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A9170" w14:textId="7896CF5F" w:rsidR="00713948" w:rsidRPr="00EF79E0" w:rsidRDefault="00F81A02" w:rsidP="00F81A02">
      <w:pPr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Návrh</w:t>
      </w:r>
    </w:p>
    <w:p w14:paraId="63689821" w14:textId="31D51425" w:rsidR="00F81A02" w:rsidRPr="00EF79E0" w:rsidRDefault="00F81A02" w:rsidP="00F81A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ZÁKON</w:t>
      </w:r>
    </w:p>
    <w:p w14:paraId="56728D55" w14:textId="2C5F7DDD" w:rsidR="00F81A02" w:rsidRPr="00EF79E0" w:rsidRDefault="00F81A02" w:rsidP="00F81A02">
      <w:pPr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ze dne … 2025</w:t>
      </w:r>
    </w:p>
    <w:p w14:paraId="666C43D3" w14:textId="28B596FA" w:rsidR="00F81A02" w:rsidRPr="00EF79E0" w:rsidRDefault="00F81A02" w:rsidP="00F81A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o umělé inteligenci a o změně </w:t>
      </w:r>
      <w:r w:rsidR="00EC3653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zákona č. 87/2023 Sb., o dozoru nad trhem s výrobky </w:t>
      </w:r>
      <w:r w:rsidR="00124F54" w:rsidRPr="00EF79E0">
        <w:rPr>
          <w:rFonts w:ascii="Times New Roman" w:hAnsi="Times New Roman" w:cs="Times New Roman"/>
          <w:b/>
          <w:bCs/>
          <w:sz w:val="24"/>
          <w:szCs w:val="24"/>
        </w:rPr>
        <w:t>a o změně některých souvisejících zákonů, ve znění pozdějších předpisů</w:t>
      </w:r>
    </w:p>
    <w:p w14:paraId="389EB6FB" w14:textId="3BDE7F85" w:rsidR="00F81A02" w:rsidRPr="00EF79E0" w:rsidRDefault="00F81A02" w:rsidP="00F81A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CEDDF7" w14:textId="28F71D1B" w:rsidR="00F81A02" w:rsidRPr="00EF79E0" w:rsidRDefault="00F81A02" w:rsidP="00F81A02">
      <w:pPr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Parlament se usnesl na tomto zákoně České republiky:</w:t>
      </w:r>
    </w:p>
    <w:p w14:paraId="2B244F54" w14:textId="77777777" w:rsidR="00F81A02" w:rsidRPr="00EF79E0" w:rsidRDefault="00F81A02" w:rsidP="00F81A0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0114E9" w14:textId="21768143" w:rsidR="00F81A02" w:rsidRPr="00EF79E0" w:rsidRDefault="00F81A02" w:rsidP="00F81A02">
      <w:pPr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ČÁST PRVNÍ</w:t>
      </w:r>
    </w:p>
    <w:p w14:paraId="5A4999D7" w14:textId="6488E82A" w:rsidR="003248A4" w:rsidRPr="00EF79E0" w:rsidRDefault="003248A4" w:rsidP="00F81A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UMĚLÁ INTELIGENCE</w:t>
      </w:r>
    </w:p>
    <w:p w14:paraId="2653F078" w14:textId="7D3CE8E2" w:rsidR="003248A4" w:rsidRPr="00EF79E0" w:rsidRDefault="003248A4" w:rsidP="00F81A0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700436" w14:textId="2D51CEA6" w:rsidR="003248A4" w:rsidRPr="00EF79E0" w:rsidRDefault="003248A4" w:rsidP="003248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§ 1</w:t>
      </w:r>
    </w:p>
    <w:p w14:paraId="3671728D" w14:textId="7F922B41" w:rsidR="003248A4" w:rsidRPr="00EF79E0" w:rsidRDefault="003248A4" w:rsidP="003248A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Předmět úpravy</w:t>
      </w:r>
    </w:p>
    <w:p w14:paraId="259249C9" w14:textId="78257085" w:rsidR="003248A4" w:rsidRPr="00EF79E0" w:rsidRDefault="003248A4" w:rsidP="003248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5A899D" w14:textId="560F393D" w:rsidR="003248A4" w:rsidRPr="00EF79E0" w:rsidRDefault="003248A4" w:rsidP="001C56C2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Tento zákon </w:t>
      </w:r>
      <w:r w:rsidR="00D30DC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upravuje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v návaznosti na přímo použitelný předpis Evropské unie</w:t>
      </w:r>
      <w:r w:rsidR="00D30DCE" w:rsidRPr="00EF79E0">
        <w:rPr>
          <w:rStyle w:val="Znakapoznpodarou"/>
          <w:rFonts w:ascii="Times New Roman" w:hAnsi="Times New Roman" w:cs="Times New Roman"/>
          <w:sz w:val="24"/>
          <w:szCs w:val="24"/>
          <w:u w:val="single"/>
        </w:rPr>
        <w:footnoteReference w:id="1"/>
      </w:r>
      <w:r w:rsidR="00D30DCE"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)</w:t>
      </w:r>
      <w:r w:rsidR="00D30DC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, který stanoví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harmonizovaná pravidla pro umělou inteligenci</w:t>
      </w:r>
      <w:r w:rsidR="00D30DCE" w:rsidRPr="00EF79E0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9900D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(dále jen „nařízení o umělé inteligenci“)</w:t>
      </w:r>
      <w:r w:rsidR="001C56C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4789AD9" w14:textId="77777777" w:rsidR="001C56C2" w:rsidRPr="00EF79E0" w:rsidRDefault="001C56C2" w:rsidP="001C56C2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3904C2F" w14:textId="4780027D" w:rsidR="00B92BED" w:rsidRPr="009859CD" w:rsidRDefault="00F15B4C" w:rsidP="004568F8">
      <w:pPr>
        <w:pStyle w:val="Odstavecseseznamem"/>
        <w:numPr>
          <w:ilvl w:val="0"/>
          <w:numId w:val="9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některé postupy související s nařízením o umělé inteligenci,</w:t>
      </w:r>
    </w:p>
    <w:p w14:paraId="7791A668" w14:textId="3202E5CE" w:rsidR="002E7F18" w:rsidRPr="00EF79E0" w:rsidRDefault="00154C21" w:rsidP="00A17458">
      <w:pPr>
        <w:pStyle w:val="Odstavecseseznamem"/>
        <w:numPr>
          <w:ilvl w:val="0"/>
          <w:numId w:val="9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207183128"/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zřízení </w:t>
      </w:r>
      <w:r w:rsidR="00A76C48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regulační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ho</w:t>
      </w:r>
      <w:r w:rsidR="00A76C48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sandbox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u</w:t>
      </w:r>
      <w:r w:rsidR="00A76C48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pro umělou inteligenci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a některé podmínky jeho provozu</w:t>
      </w:r>
      <w:bookmarkEnd w:id="0"/>
      <w:r w:rsidR="002E7F18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,</w:t>
      </w:r>
    </w:p>
    <w:p w14:paraId="495F5274" w14:textId="7FE79A23" w:rsidR="001C56C2" w:rsidRPr="00EF79E0" w:rsidRDefault="002E7F18" w:rsidP="00A17458">
      <w:pPr>
        <w:pStyle w:val="Odstavecseseznamem"/>
        <w:numPr>
          <w:ilvl w:val="0"/>
          <w:numId w:val="9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některé povinnosti provozovatelů</w:t>
      </w:r>
      <w:r w:rsidR="00AB5B2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a</w:t>
      </w:r>
    </w:p>
    <w:p w14:paraId="3750FFA6" w14:textId="596DB0E9" w:rsidR="00A76C48" w:rsidRPr="00EF79E0" w:rsidRDefault="00154C21" w:rsidP="00A17458">
      <w:pPr>
        <w:pStyle w:val="Odstavecseseznamem"/>
        <w:numPr>
          <w:ilvl w:val="0"/>
          <w:numId w:val="9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výkon </w:t>
      </w:r>
      <w:r w:rsidR="00AF5BE6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státní správ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y</w:t>
      </w:r>
      <w:r w:rsidR="00AF5BE6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v oblasti umělé inteligence</w:t>
      </w:r>
      <w:r w:rsidR="00A76C48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.</w:t>
      </w:r>
    </w:p>
    <w:p w14:paraId="5E8B2C4B" w14:textId="3D75FDA6" w:rsidR="00A76C48" w:rsidRPr="00EF79E0" w:rsidRDefault="00A76C48" w:rsidP="00C839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527FC990" w14:textId="225EEF84" w:rsidR="00E52C32" w:rsidRPr="00EF79E0" w:rsidRDefault="00E52C32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F175A7E" w14:textId="7563A765" w:rsidR="00694EB3" w:rsidRPr="00EF79E0" w:rsidRDefault="00694EB3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B19BF49" w14:textId="538DD1B4" w:rsidR="00371E95" w:rsidRPr="00EF79E0" w:rsidRDefault="00371E95" w:rsidP="00371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2</w:t>
      </w:r>
    </w:p>
    <w:p w14:paraId="4F35328B" w14:textId="135AF1BE" w:rsidR="00371E95" w:rsidRPr="00EF79E0" w:rsidRDefault="00371E95" w:rsidP="00371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Oznamující orgán</w:t>
      </w:r>
      <w:r w:rsidR="00FE28F9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a kontrola oznámených subjektů</w:t>
      </w:r>
    </w:p>
    <w:p w14:paraId="111DE52D" w14:textId="77777777" w:rsidR="00371E95" w:rsidRPr="00EF79E0" w:rsidRDefault="00371E95" w:rsidP="00371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D093C0" w14:textId="61D2C555" w:rsidR="00371E95" w:rsidRPr="00EF79E0" w:rsidRDefault="00371E95" w:rsidP="00363535">
      <w:pPr>
        <w:pStyle w:val="Odstavecseseznamem"/>
        <w:numPr>
          <w:ilvl w:val="0"/>
          <w:numId w:val="2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Úřad pro technickou normalizaci, metrologii a státní zkušebnictví</w:t>
      </w:r>
      <w:r w:rsidR="00917D7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je oznamujícím orgánem podle čl. 70 odst. 1 nařízení o umělé inteligenci</w:t>
      </w:r>
      <w:r w:rsidR="00917D7E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6DE943E3" w14:textId="77777777" w:rsidR="00917D7E" w:rsidRPr="00EF79E0" w:rsidRDefault="00917D7E" w:rsidP="00917D7E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B1A2BCF" w14:textId="02891D53" w:rsidR="00371E95" w:rsidRPr="00EF79E0" w:rsidRDefault="00917D7E" w:rsidP="00363535">
      <w:pPr>
        <w:pStyle w:val="Odstavecseseznamem"/>
        <w:numPr>
          <w:ilvl w:val="0"/>
          <w:numId w:val="2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Úřad pro technickou normalizaci, metrologii a státní zkušebnictví </w:t>
      </w:r>
      <w:r w:rsidR="00371E95" w:rsidRPr="00EF79E0">
        <w:rPr>
          <w:rFonts w:ascii="Times New Roman" w:hAnsi="Times New Roman" w:cs="Times New Roman"/>
          <w:sz w:val="24"/>
          <w:szCs w:val="24"/>
          <w:u w:val="single"/>
        </w:rPr>
        <w:t>kontroluje dodržování povinností, které z nařízení o umělé inteligenci a tohoto zákona vyplývají oznámeným subjektům</w:t>
      </w:r>
      <w:r w:rsidR="0088798E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31519DFF" w14:textId="7B5253AB" w:rsidR="00371E95" w:rsidRPr="00EF79E0" w:rsidRDefault="00371E95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060CC6C" w14:textId="0FBEAFE7" w:rsidR="003238DC" w:rsidRPr="00EF79E0" w:rsidRDefault="003238DC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216EF3C2" w14:textId="77777777" w:rsidR="003238DC" w:rsidRPr="00EF79E0" w:rsidRDefault="003238DC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B2A6A29" w14:textId="77777777" w:rsidR="00027E0B" w:rsidRPr="00EF79E0" w:rsidRDefault="00027E0B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E9785E4" w14:textId="14C4858C" w:rsidR="00694EB3" w:rsidRPr="00EF79E0" w:rsidRDefault="00694EB3" w:rsidP="00694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lastRenderedPageBreak/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3</w:t>
      </w:r>
    </w:p>
    <w:p w14:paraId="05F8403E" w14:textId="655B6665" w:rsidR="00694EB3" w:rsidRPr="00EF79E0" w:rsidRDefault="00587600" w:rsidP="00694EB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Okruh a příslušnost orgánů</w:t>
      </w:r>
      <w:r w:rsidR="0088798E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dozoru nad trhem</w:t>
      </w:r>
    </w:p>
    <w:p w14:paraId="1FC537C8" w14:textId="77777777" w:rsidR="00694EB3" w:rsidRPr="00EF79E0" w:rsidRDefault="00694EB3" w:rsidP="00694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F9C267" w14:textId="655AD677" w:rsidR="00694EB3" w:rsidRPr="00EF79E0" w:rsidRDefault="00694EB3" w:rsidP="00363535">
      <w:pPr>
        <w:pStyle w:val="Odstavecseseznamem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Orgány dozoru nad trhem podle čl. 70 odst. 1 nařízení o umělé inteligenci jsou Česká národní banka, Český telekomunikační úřad a Úřad pro ochranu osobních údajů.</w:t>
      </w:r>
    </w:p>
    <w:p w14:paraId="67A3E5F2" w14:textId="77777777" w:rsidR="00694EB3" w:rsidRPr="00EF79E0" w:rsidRDefault="00694EB3" w:rsidP="00371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10B4B2C" w14:textId="5B0E4031" w:rsidR="008C44D0" w:rsidRPr="00EF79E0" w:rsidRDefault="008C44D0" w:rsidP="00363535">
      <w:pPr>
        <w:pStyle w:val="Odstavecseseznamem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Český telekomunikační úřad</w:t>
      </w:r>
    </w:p>
    <w:p w14:paraId="394FA74F" w14:textId="113CC42D" w:rsidR="008C44D0" w:rsidRPr="00EF79E0" w:rsidRDefault="008C44D0" w:rsidP="00AB07BF">
      <w:pPr>
        <w:pStyle w:val="Odstavecseseznamem"/>
        <w:rPr>
          <w:rFonts w:ascii="Times New Roman" w:hAnsi="Times New Roman" w:cs="Times New Roman"/>
          <w:sz w:val="24"/>
          <w:szCs w:val="24"/>
          <w:u w:val="single"/>
        </w:rPr>
      </w:pPr>
    </w:p>
    <w:p w14:paraId="306EE5DB" w14:textId="3A32F604" w:rsidR="008C44D0" w:rsidRPr="00EF79E0" w:rsidRDefault="008C44D0" w:rsidP="000631B2">
      <w:pPr>
        <w:pStyle w:val="Odstavecseseznamem"/>
        <w:numPr>
          <w:ilvl w:val="0"/>
          <w:numId w:val="28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vykonává 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dozor nad dodržováním povinností, které vyplývají z nařízení o umělé inteligenci </w:t>
      </w:r>
      <w:r w:rsidR="00B117B1" w:rsidRPr="00EF79E0">
        <w:rPr>
          <w:rFonts w:ascii="Times New Roman" w:hAnsi="Times New Roman" w:cs="Times New Roman"/>
          <w:sz w:val="24"/>
          <w:szCs w:val="24"/>
          <w:u w:val="single"/>
        </w:rPr>
        <w:t>a</w:t>
      </w:r>
      <w:r w:rsidR="00B117B1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tohoto zákona, není-li v odstavcích </w:t>
      </w:r>
      <w:r w:rsidR="00371E95" w:rsidRPr="00EF79E0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až </w:t>
      </w:r>
      <w:r w:rsidR="00371E95" w:rsidRPr="00EF79E0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stanoveno jinak</w:t>
      </w:r>
      <w:r w:rsidR="000631B2" w:rsidRPr="00EF79E0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14:paraId="3EFF7C08" w14:textId="6B75D9BB" w:rsidR="00324BB1" w:rsidRPr="00EF79E0" w:rsidRDefault="00324BB1" w:rsidP="000541E9">
      <w:pPr>
        <w:pStyle w:val="Odstavecseseznamem"/>
        <w:numPr>
          <w:ilvl w:val="0"/>
          <w:numId w:val="28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je jednotným kontaktním místem podle čl. 70 odst. 2 nařízení o umělé inteligenci,</w:t>
      </w:r>
    </w:p>
    <w:p w14:paraId="232EDA8A" w14:textId="40904E23" w:rsidR="00324BB1" w:rsidRPr="00EF79E0" w:rsidRDefault="00324BB1" w:rsidP="000541E9">
      <w:pPr>
        <w:pStyle w:val="Odstavecseseznamem"/>
        <w:numPr>
          <w:ilvl w:val="0"/>
          <w:numId w:val="28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je příslušným orgánem podle čl. 73 odst. 10 nařízení o umělé inteligenci a</w:t>
      </w:r>
    </w:p>
    <w:p w14:paraId="2DBC7CDD" w14:textId="4FB93B37" w:rsidR="00324BB1" w:rsidRPr="00EF79E0" w:rsidRDefault="00324BB1" w:rsidP="000541E9">
      <w:pPr>
        <w:pStyle w:val="Odstavecseseznamem"/>
        <w:numPr>
          <w:ilvl w:val="0"/>
          <w:numId w:val="28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vypracovává</w:t>
      </w:r>
      <w:r w:rsidR="000C36E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zprávu o pokutách podle čl. 99 odst. 11 nařízení o umělé inteligenci.</w:t>
      </w:r>
    </w:p>
    <w:p w14:paraId="27E37D8E" w14:textId="163A3C16" w:rsidR="00694EB3" w:rsidRPr="00EF79E0" w:rsidRDefault="00324BB1" w:rsidP="00363535">
      <w:pPr>
        <w:pStyle w:val="Odstavecseseznamem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Česká národní banka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vykonává 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>dozor nad dodržováním povinností, které z nařízení o umělé inteligenci a tohoto zákona vyplývají osobám, které podléhají dohledu České národní banky podle zákona upravujícího činnost České národní banky</w:t>
      </w:r>
      <w:r w:rsidR="000323F2" w:rsidRPr="00EF79E0">
        <w:rPr>
          <w:rStyle w:val="Znakapoznpodarou"/>
          <w:rFonts w:ascii="Times New Roman" w:hAnsi="Times New Roman" w:cs="Times New Roman"/>
          <w:sz w:val="24"/>
          <w:szCs w:val="24"/>
          <w:u w:val="single"/>
        </w:rPr>
        <w:footnoteReference w:id="2"/>
      </w:r>
      <w:r w:rsidR="00B81838"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)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>, při výkonu činnosti, kterou tyto osoby vykonávají na základě povolení, licence, registrace nebo oprávnění k činnosti uděleného Českou národní bankou,</w:t>
      </w:r>
    </w:p>
    <w:p w14:paraId="5D5469D4" w14:textId="77777777" w:rsidR="00694EB3" w:rsidRPr="00EF79E0" w:rsidRDefault="00694EB3" w:rsidP="00694EB3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A6CE188" w14:textId="10BA9B5C" w:rsidR="00694EB3" w:rsidRPr="00EF79E0" w:rsidRDefault="00324BB1" w:rsidP="00363535">
      <w:pPr>
        <w:pStyle w:val="Odstavecseseznamem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Úřad pro ochranu osobních údajů</w:t>
      </w:r>
      <w:r w:rsidRPr="00EF79E0" w:rsidDel="00324BB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vykonává</w:t>
      </w:r>
      <w:r w:rsidR="00694EB3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dozor nad dodržováním povinností, které z nařízení o umělé inteligenci a tohoto zákona vyplývají v souvislosti s vysoce rizikovými systémy umělé inteligence uvedenými v čl. 74 odst. 8 nařízení o umělé inteligenci.</w:t>
      </w:r>
    </w:p>
    <w:p w14:paraId="6CB638E8" w14:textId="77777777" w:rsidR="000631B2" w:rsidRPr="00EF79E0" w:rsidRDefault="000631B2" w:rsidP="000631B2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61E6C23B" w14:textId="4DECFAF7" w:rsidR="000631B2" w:rsidRPr="00EF79E0" w:rsidRDefault="000631B2" w:rsidP="00363535">
      <w:pPr>
        <w:pStyle w:val="Odstavecseseznamem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Orgány dozoru nad trhem vydávají </w:t>
      </w:r>
      <w:r w:rsidR="00D42DB0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a prodlužují platnost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potvrzení podle čl. 36 odst. 9 nařízení o umělé inteligenci ve vztahu k vysoce rizikovým systémům umělé inteligence</w:t>
      </w:r>
      <w:r w:rsidR="00D42DB0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, k dozoru nad jejichž poskytovateli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jsou příslušn</w:t>
      </w:r>
      <w:r w:rsidR="00976041" w:rsidRPr="00EF79E0">
        <w:rPr>
          <w:rFonts w:ascii="Times New Roman" w:hAnsi="Times New Roman" w:cs="Times New Roman"/>
          <w:sz w:val="24"/>
          <w:szCs w:val="24"/>
          <w:u w:val="single"/>
        </w:rPr>
        <w:t>é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0862EFA4" w14:textId="7BE5E514" w:rsidR="00694EB3" w:rsidRPr="00EF79E0" w:rsidRDefault="00694EB3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D922C46" w14:textId="73148EC6" w:rsidR="00655198" w:rsidRPr="00EF79E0" w:rsidRDefault="00655198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76B64008" w14:textId="48C367B8" w:rsidR="00655198" w:rsidRPr="00EF79E0" w:rsidRDefault="00655198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D88E915" w14:textId="77777777" w:rsidR="00655198" w:rsidRPr="00EF79E0" w:rsidRDefault="00655198" w:rsidP="00AB36E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2B254A5" w14:textId="35F3CD80" w:rsidR="001E70E0" w:rsidRPr="00EF79E0" w:rsidRDefault="001E70E0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4</w:t>
      </w:r>
    </w:p>
    <w:p w14:paraId="35ACB930" w14:textId="2B0BEFB3" w:rsidR="001E70E0" w:rsidRPr="00EF79E0" w:rsidRDefault="001E70E0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Veřejný ochránce práv</w:t>
      </w:r>
    </w:p>
    <w:p w14:paraId="6BBEBAE2" w14:textId="77777777" w:rsidR="001E70E0" w:rsidRPr="00EF79E0" w:rsidRDefault="001E70E0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188D53FD" w14:textId="25D3302D" w:rsidR="001E70E0" w:rsidRDefault="001E70E0" w:rsidP="001E70E0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Veřejný </w:t>
      </w:r>
      <w:r w:rsidR="00A427F6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ochránce 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>práv plní povinnosti</w:t>
      </w:r>
      <w:r w:rsidR="00F31A9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České republiky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podle čl. 77 odst. 2 nařízení o umělé inteligenci.</w:t>
      </w:r>
    </w:p>
    <w:p w14:paraId="12D39F8D" w14:textId="5B9CA170" w:rsidR="009365C2" w:rsidRDefault="009365C2" w:rsidP="001E70E0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ECED151" w14:textId="77777777" w:rsidR="009365C2" w:rsidRPr="00502368" w:rsidRDefault="009365C2" w:rsidP="009365C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346D9E38" w14:textId="01C19221" w:rsidR="00E63C0F" w:rsidRPr="00EF79E0" w:rsidRDefault="00E63C0F" w:rsidP="005B7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98CAF" w14:textId="77777777" w:rsidR="00E63C0F" w:rsidRPr="00EF79E0" w:rsidRDefault="00E63C0F" w:rsidP="005B7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6370AC" w14:textId="50FA1098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5</w:t>
      </w:r>
    </w:p>
    <w:p w14:paraId="2AE63DF8" w14:textId="31EBF169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Povolení uvedení vysoce rizikového systému umělé inteligence na trh nebo do provozu </w:t>
      </w:r>
      <w:r w:rsidR="00B5499E" w:rsidRPr="00EF79E0">
        <w:rPr>
          <w:rFonts w:ascii="Times New Roman" w:hAnsi="Times New Roman" w:cs="Times New Roman"/>
          <w:b/>
          <w:bCs/>
          <w:sz w:val="24"/>
          <w:szCs w:val="24"/>
        </w:rPr>
        <w:t>bez</w:t>
      </w:r>
      <w:r w:rsidR="00B5499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EF79E0">
        <w:rPr>
          <w:rFonts w:ascii="Times New Roman" w:hAnsi="Times New Roman" w:cs="Times New Roman"/>
          <w:b/>
          <w:bCs/>
          <w:sz w:val="24"/>
          <w:szCs w:val="24"/>
        </w:rPr>
        <w:t>posouzení shody</w:t>
      </w:r>
    </w:p>
    <w:p w14:paraId="5DE41182" w14:textId="77777777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F23411" w14:textId="53009C08" w:rsidR="00505A9D" w:rsidRPr="00EF79E0" w:rsidRDefault="00CC48E6" w:rsidP="00505A9D">
      <w:pPr>
        <w:pStyle w:val="Odstavecseseznamem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Účastníkem řízení o povolení uvedení vysoce rizikového systému umělé inteligence na trh nebo do provozu na území České republiky bez posouzení shody podle čl. 46</w:t>
      </w:r>
      <w:r w:rsidR="00433F71" w:rsidRPr="00EF79E0">
        <w:rPr>
          <w:rFonts w:ascii="Times New Roman" w:hAnsi="Times New Roman" w:cs="Times New Roman"/>
          <w:sz w:val="24"/>
          <w:szCs w:val="24"/>
        </w:rPr>
        <w:t xml:space="preserve"> odst. 1</w:t>
      </w:r>
      <w:r w:rsidRPr="00EF79E0">
        <w:rPr>
          <w:rFonts w:ascii="Times New Roman" w:hAnsi="Times New Roman" w:cs="Times New Roman"/>
          <w:sz w:val="24"/>
          <w:szCs w:val="24"/>
        </w:rPr>
        <w:t xml:space="preserve"> nařízení o umělé inteligenci je pouze žadatel. </w:t>
      </w:r>
    </w:p>
    <w:p w14:paraId="06CF1E1E" w14:textId="77777777" w:rsidR="00505A9D" w:rsidRPr="00EF79E0" w:rsidRDefault="00505A9D" w:rsidP="00505A9D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1808DD5" w14:textId="4399296D" w:rsidR="00CC48E6" w:rsidRPr="00EF79E0" w:rsidRDefault="008F7ADB" w:rsidP="00505A9D">
      <w:pPr>
        <w:pStyle w:val="Odstavecseseznamem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O</w:t>
      </w:r>
      <w:r w:rsidR="007B1E15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5449CD" w:rsidRPr="00EF79E0">
        <w:rPr>
          <w:rFonts w:ascii="Times New Roman" w:hAnsi="Times New Roman" w:cs="Times New Roman"/>
          <w:sz w:val="24"/>
          <w:szCs w:val="24"/>
        </w:rPr>
        <w:t xml:space="preserve">žádosti o povolení podle </w:t>
      </w:r>
      <w:r w:rsidR="004B074A" w:rsidRPr="00EF79E0">
        <w:rPr>
          <w:rFonts w:ascii="Times New Roman" w:hAnsi="Times New Roman" w:cs="Times New Roman"/>
          <w:sz w:val="24"/>
          <w:szCs w:val="24"/>
        </w:rPr>
        <w:t>odstavce</w:t>
      </w:r>
      <w:r w:rsidR="005449CD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4B074A" w:rsidRPr="00EF79E0">
        <w:rPr>
          <w:rFonts w:ascii="Times New Roman" w:hAnsi="Times New Roman" w:cs="Times New Roman"/>
          <w:sz w:val="24"/>
          <w:szCs w:val="24"/>
        </w:rPr>
        <w:t>1</w:t>
      </w:r>
      <w:r w:rsidR="005449CD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A90069" w:rsidRPr="00EF79E0">
        <w:rPr>
          <w:rFonts w:ascii="Times New Roman" w:hAnsi="Times New Roman" w:cs="Times New Roman"/>
          <w:sz w:val="24"/>
          <w:szCs w:val="24"/>
        </w:rPr>
        <w:t xml:space="preserve">rozhodne příslušný </w:t>
      </w:r>
      <w:r w:rsidR="005449CD" w:rsidRPr="00EF79E0">
        <w:rPr>
          <w:rFonts w:ascii="Times New Roman" w:hAnsi="Times New Roman" w:cs="Times New Roman"/>
          <w:sz w:val="24"/>
          <w:szCs w:val="24"/>
        </w:rPr>
        <w:t xml:space="preserve">orgán dozoru nad trhem </w:t>
      </w:r>
      <w:r w:rsidR="00C209E0" w:rsidRPr="00EF79E0">
        <w:rPr>
          <w:rFonts w:ascii="Times New Roman" w:hAnsi="Times New Roman" w:cs="Times New Roman"/>
          <w:sz w:val="24"/>
          <w:szCs w:val="24"/>
        </w:rPr>
        <w:t>bez</w:t>
      </w:r>
      <w:r w:rsidR="00C209E0">
        <w:rPr>
          <w:rFonts w:ascii="Times New Roman" w:hAnsi="Times New Roman" w:cs="Times New Roman"/>
          <w:sz w:val="24"/>
          <w:szCs w:val="24"/>
        </w:rPr>
        <w:t> </w:t>
      </w:r>
      <w:r w:rsidR="00A90069" w:rsidRPr="00EF79E0">
        <w:rPr>
          <w:rFonts w:ascii="Times New Roman" w:hAnsi="Times New Roman" w:cs="Times New Roman"/>
          <w:sz w:val="24"/>
          <w:szCs w:val="24"/>
        </w:rPr>
        <w:t xml:space="preserve">zbytečného odkladu, </w:t>
      </w:r>
      <w:r w:rsidR="005449CD" w:rsidRPr="00EF79E0">
        <w:rPr>
          <w:rFonts w:ascii="Times New Roman" w:hAnsi="Times New Roman" w:cs="Times New Roman"/>
          <w:sz w:val="24"/>
          <w:szCs w:val="24"/>
        </w:rPr>
        <w:t>nejpozději do 120 dnů ode dne zahájení řízení</w:t>
      </w:r>
      <w:r w:rsidR="00CC48E6" w:rsidRPr="00EF79E0">
        <w:rPr>
          <w:rFonts w:ascii="Times New Roman" w:hAnsi="Times New Roman" w:cs="Times New Roman"/>
          <w:sz w:val="24"/>
          <w:szCs w:val="24"/>
        </w:rPr>
        <w:t>.</w:t>
      </w:r>
    </w:p>
    <w:p w14:paraId="0BCDE38C" w14:textId="77777777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1D3DC5" w14:textId="77777777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058E88" w14:textId="0EA2C104" w:rsidR="007A0891" w:rsidRPr="00EF79E0" w:rsidRDefault="007A0891" w:rsidP="007A0891">
      <w:pPr>
        <w:pStyle w:val="Odstavecseseznamem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6</w:t>
      </w:r>
    </w:p>
    <w:p w14:paraId="439C5BFF" w14:textId="1A0A2B50" w:rsidR="007A0891" w:rsidRPr="00EF79E0" w:rsidRDefault="007A0891" w:rsidP="007A0891">
      <w:pPr>
        <w:pStyle w:val="Odstavecseseznamem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Změna a zrušení povolení bez posouzení shody</w:t>
      </w:r>
    </w:p>
    <w:p w14:paraId="132C5A7B" w14:textId="77777777" w:rsidR="007A0891" w:rsidRPr="00EF79E0" w:rsidRDefault="007A0891" w:rsidP="007A0891">
      <w:pPr>
        <w:pStyle w:val="Odstavecseseznamem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D929A9" w14:textId="65D72418" w:rsidR="00590807" w:rsidRPr="00EF79E0" w:rsidRDefault="00CC48E6" w:rsidP="007A0891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Pokud orgán</w:t>
      </w:r>
      <w:r w:rsidR="00962B5D" w:rsidRPr="00EF79E0">
        <w:rPr>
          <w:rFonts w:ascii="Times New Roman" w:hAnsi="Times New Roman" w:cs="Times New Roman"/>
          <w:sz w:val="24"/>
          <w:szCs w:val="24"/>
        </w:rPr>
        <w:t xml:space="preserve"> dozoru</w:t>
      </w:r>
      <w:r w:rsidR="00FC1F5E" w:rsidRPr="00EF79E0">
        <w:rPr>
          <w:rFonts w:ascii="Times New Roman" w:hAnsi="Times New Roman" w:cs="Times New Roman"/>
          <w:sz w:val="24"/>
          <w:szCs w:val="24"/>
        </w:rPr>
        <w:t xml:space="preserve"> nad trhem</w:t>
      </w:r>
      <w:r w:rsidR="009841E7">
        <w:rPr>
          <w:rFonts w:ascii="Times New Roman" w:hAnsi="Times New Roman" w:cs="Times New Roman"/>
          <w:sz w:val="24"/>
          <w:szCs w:val="24"/>
        </w:rPr>
        <w:t xml:space="preserve"> podle § 3</w:t>
      </w:r>
      <w:r w:rsidRPr="00EF79E0">
        <w:rPr>
          <w:rFonts w:ascii="Times New Roman" w:hAnsi="Times New Roman" w:cs="Times New Roman"/>
          <w:sz w:val="24"/>
          <w:szCs w:val="24"/>
        </w:rPr>
        <w:t xml:space="preserve">, který povolení podle </w:t>
      </w:r>
      <w:r w:rsidR="003A04B0"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16D21" w:rsidRPr="00EF79E0">
        <w:rPr>
          <w:rFonts w:ascii="Times New Roman" w:hAnsi="Times New Roman" w:cs="Times New Roman"/>
          <w:sz w:val="24"/>
          <w:szCs w:val="24"/>
        </w:rPr>
        <w:t>5</w:t>
      </w:r>
      <w:r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0B4C3A" w:rsidRPr="00EF79E0">
        <w:rPr>
          <w:rFonts w:ascii="Times New Roman" w:hAnsi="Times New Roman" w:cs="Times New Roman"/>
          <w:sz w:val="24"/>
          <w:szCs w:val="24"/>
        </w:rPr>
        <w:t xml:space="preserve">odst. 1 </w:t>
      </w:r>
      <w:r w:rsidRPr="00EF79E0">
        <w:rPr>
          <w:rFonts w:ascii="Times New Roman" w:hAnsi="Times New Roman" w:cs="Times New Roman"/>
          <w:sz w:val="24"/>
          <w:szCs w:val="24"/>
        </w:rPr>
        <w:t>udělil,</w:t>
      </w:r>
      <w:r w:rsidR="006E64C4" w:rsidRPr="00EF79E0">
        <w:rPr>
          <w:rFonts w:ascii="Times New Roman" w:hAnsi="Times New Roman" w:cs="Times New Roman"/>
          <w:sz w:val="24"/>
          <w:szCs w:val="24"/>
        </w:rPr>
        <w:t xml:space="preserve"> následně</w:t>
      </w:r>
      <w:r w:rsidRPr="00EF79E0">
        <w:rPr>
          <w:rFonts w:ascii="Times New Roman" w:hAnsi="Times New Roman" w:cs="Times New Roman"/>
          <w:sz w:val="24"/>
          <w:szCs w:val="24"/>
        </w:rPr>
        <w:t xml:space="preserve"> zjistí, že podmínky </w:t>
      </w:r>
      <w:r w:rsidR="00312B05" w:rsidRPr="00EF79E0">
        <w:rPr>
          <w:rFonts w:ascii="Times New Roman" w:hAnsi="Times New Roman" w:cs="Times New Roman"/>
          <w:sz w:val="24"/>
          <w:szCs w:val="24"/>
        </w:rPr>
        <w:t xml:space="preserve">podle </w:t>
      </w:r>
      <w:r w:rsidRPr="00EF79E0">
        <w:rPr>
          <w:rFonts w:ascii="Times New Roman" w:hAnsi="Times New Roman" w:cs="Times New Roman"/>
          <w:sz w:val="24"/>
          <w:szCs w:val="24"/>
        </w:rPr>
        <w:t>čl. 46</w:t>
      </w:r>
      <w:r w:rsidR="00BD37CE" w:rsidRPr="00EF79E0">
        <w:rPr>
          <w:rFonts w:ascii="Times New Roman" w:hAnsi="Times New Roman" w:cs="Times New Roman"/>
          <w:sz w:val="24"/>
          <w:szCs w:val="24"/>
        </w:rPr>
        <w:t xml:space="preserve"> nařízení o umělé inteligenci</w:t>
      </w:r>
      <w:r w:rsidRPr="00EF79E0">
        <w:rPr>
          <w:rFonts w:ascii="Times New Roman" w:hAnsi="Times New Roman" w:cs="Times New Roman"/>
          <w:sz w:val="24"/>
          <w:szCs w:val="24"/>
        </w:rPr>
        <w:t xml:space="preserve"> nejsou splněny</w:t>
      </w:r>
      <w:r w:rsidR="00CF4041" w:rsidRPr="00EF79E0">
        <w:rPr>
          <w:rFonts w:ascii="Times New Roman" w:hAnsi="Times New Roman" w:cs="Times New Roman"/>
          <w:sz w:val="24"/>
          <w:szCs w:val="24"/>
        </w:rPr>
        <w:t xml:space="preserve"> nebo došlo ke změně skutečností</w:t>
      </w:r>
      <w:r w:rsidR="00A90B27" w:rsidRPr="00EF79E0">
        <w:rPr>
          <w:rFonts w:ascii="Times New Roman" w:hAnsi="Times New Roman" w:cs="Times New Roman"/>
          <w:sz w:val="24"/>
          <w:szCs w:val="24"/>
        </w:rPr>
        <w:t xml:space="preserve"> rozhodných pro udělení tohoto povolení</w:t>
      </w:r>
      <w:r w:rsidRPr="00EF79E0">
        <w:rPr>
          <w:rFonts w:ascii="Times New Roman" w:hAnsi="Times New Roman" w:cs="Times New Roman"/>
          <w:sz w:val="24"/>
          <w:szCs w:val="24"/>
        </w:rPr>
        <w:t xml:space="preserve">, </w:t>
      </w:r>
      <w:r w:rsidR="00A90B27" w:rsidRPr="00EF79E0">
        <w:rPr>
          <w:rFonts w:ascii="Times New Roman" w:hAnsi="Times New Roman" w:cs="Times New Roman"/>
          <w:sz w:val="24"/>
          <w:szCs w:val="24"/>
        </w:rPr>
        <w:t>toto</w:t>
      </w:r>
      <w:r w:rsidRPr="00EF79E0">
        <w:rPr>
          <w:rFonts w:ascii="Times New Roman" w:hAnsi="Times New Roman" w:cs="Times New Roman"/>
          <w:sz w:val="24"/>
          <w:szCs w:val="24"/>
        </w:rPr>
        <w:t xml:space="preserve"> povolení zruší nebo změní. Rozhodnutí </w:t>
      </w:r>
      <w:r w:rsidR="00B97A42" w:rsidRPr="00EF79E0">
        <w:rPr>
          <w:rFonts w:ascii="Times New Roman" w:hAnsi="Times New Roman" w:cs="Times New Roman"/>
          <w:sz w:val="24"/>
          <w:szCs w:val="24"/>
        </w:rPr>
        <w:t>o</w:t>
      </w:r>
      <w:r w:rsidR="00B97A42">
        <w:rPr>
          <w:rFonts w:ascii="Times New Roman" w:hAnsi="Times New Roman" w:cs="Times New Roman"/>
          <w:sz w:val="24"/>
          <w:szCs w:val="24"/>
        </w:rPr>
        <w:t> </w:t>
      </w:r>
      <w:r w:rsidRPr="00EF79E0">
        <w:rPr>
          <w:rFonts w:ascii="Times New Roman" w:hAnsi="Times New Roman" w:cs="Times New Roman"/>
          <w:sz w:val="24"/>
          <w:szCs w:val="24"/>
        </w:rPr>
        <w:t xml:space="preserve">zrušení nebo změně povolení může být prvním úkonem v řízení. </w:t>
      </w:r>
      <w:r w:rsidR="007A0891" w:rsidRPr="00EF79E0">
        <w:rPr>
          <w:rFonts w:ascii="Times New Roman" w:hAnsi="Times New Roman" w:cs="Times New Roman"/>
          <w:sz w:val="24"/>
          <w:szCs w:val="24"/>
        </w:rPr>
        <w:t>Rozklad</w:t>
      </w:r>
      <w:r w:rsidRPr="00EF79E0">
        <w:rPr>
          <w:rFonts w:ascii="Times New Roman" w:hAnsi="Times New Roman" w:cs="Times New Roman"/>
          <w:sz w:val="24"/>
          <w:szCs w:val="24"/>
        </w:rPr>
        <w:t xml:space="preserve"> proti rozhodnutí o zrušení nebo změně povolení nemá odkladný účinek.</w:t>
      </w:r>
    </w:p>
    <w:p w14:paraId="37146753" w14:textId="74DC296C" w:rsidR="000929F4" w:rsidRPr="00EF79E0" w:rsidRDefault="000929F4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2E0946" w14:textId="77777777" w:rsidR="00CC48E6" w:rsidRPr="00EF79E0" w:rsidRDefault="00CC48E6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17944C" w14:textId="030536FA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3137E9" w:rsidRPr="00EF79E0">
        <w:rPr>
          <w:rFonts w:ascii="Times New Roman" w:hAnsi="Times New Roman" w:cs="Times New Roman"/>
          <w:sz w:val="24"/>
          <w:szCs w:val="24"/>
        </w:rPr>
        <w:t>7</w:t>
      </w:r>
    </w:p>
    <w:p w14:paraId="4BA10485" w14:textId="77777777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Schválení testování vysoce rizikového systému umělé inteligence v reálných podmínkách</w:t>
      </w:r>
    </w:p>
    <w:p w14:paraId="7B374525" w14:textId="77777777" w:rsidR="00CC48E6" w:rsidRPr="00EF79E0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01E631" w14:textId="0990A355" w:rsidR="00DF02D5" w:rsidRPr="00EF79E0" w:rsidRDefault="00CC48E6" w:rsidP="00DF02D5">
      <w:pPr>
        <w:pStyle w:val="Odstavecseseznamem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Účastníkem řízení o schválení testování vysoce rizikového systému umělé inteligence v reálných podmínkách na území České republiky a plánu testování podle čl. 60 odst. 4 písm. b) nařízení o umělé inteligenci je pouze žadatel. </w:t>
      </w:r>
      <w:r w:rsidR="0073747B" w:rsidRPr="00EF79E0">
        <w:rPr>
          <w:rFonts w:ascii="Times New Roman" w:hAnsi="Times New Roman" w:cs="Times New Roman"/>
          <w:sz w:val="24"/>
          <w:szCs w:val="24"/>
        </w:rPr>
        <w:t xml:space="preserve">Ve zvlášť složitých případech rozhodne o žádosti </w:t>
      </w:r>
      <w:r w:rsidR="00410AE7" w:rsidRPr="00EF79E0">
        <w:rPr>
          <w:rFonts w:ascii="Times New Roman" w:hAnsi="Times New Roman" w:cs="Times New Roman"/>
          <w:sz w:val="24"/>
          <w:szCs w:val="24"/>
        </w:rPr>
        <w:t>o</w:t>
      </w:r>
      <w:r w:rsidR="00410AE7">
        <w:rPr>
          <w:rFonts w:ascii="Times New Roman" w:hAnsi="Times New Roman" w:cs="Times New Roman"/>
          <w:sz w:val="24"/>
          <w:szCs w:val="24"/>
        </w:rPr>
        <w:t> </w:t>
      </w:r>
      <w:r w:rsidR="0073747B" w:rsidRPr="00EF79E0">
        <w:rPr>
          <w:rFonts w:ascii="Times New Roman" w:hAnsi="Times New Roman" w:cs="Times New Roman"/>
          <w:sz w:val="24"/>
          <w:szCs w:val="24"/>
        </w:rPr>
        <w:t xml:space="preserve">povolení podle věty první </w:t>
      </w:r>
      <w:r w:rsidR="00A90069" w:rsidRPr="00EF79E0">
        <w:rPr>
          <w:rFonts w:ascii="Times New Roman" w:hAnsi="Times New Roman" w:cs="Times New Roman"/>
          <w:sz w:val="24"/>
          <w:szCs w:val="24"/>
        </w:rPr>
        <w:t xml:space="preserve">příslušný </w:t>
      </w:r>
      <w:r w:rsidR="0073747B" w:rsidRPr="00EF79E0">
        <w:rPr>
          <w:rFonts w:ascii="Times New Roman" w:hAnsi="Times New Roman" w:cs="Times New Roman"/>
          <w:sz w:val="24"/>
          <w:szCs w:val="24"/>
        </w:rPr>
        <w:t>orgán dozoru</w:t>
      </w:r>
      <w:r w:rsidR="00A90069" w:rsidRPr="00EF79E0">
        <w:rPr>
          <w:rFonts w:ascii="Times New Roman" w:hAnsi="Times New Roman" w:cs="Times New Roman"/>
          <w:sz w:val="24"/>
          <w:szCs w:val="24"/>
        </w:rPr>
        <w:t xml:space="preserve"> nad trhem</w:t>
      </w:r>
      <w:r w:rsidR="0073747B" w:rsidRPr="00EF79E0">
        <w:rPr>
          <w:rFonts w:ascii="Times New Roman" w:hAnsi="Times New Roman" w:cs="Times New Roman"/>
          <w:sz w:val="24"/>
          <w:szCs w:val="24"/>
        </w:rPr>
        <w:t xml:space="preserve"> nejpozději do 90 dnů ode dne zahájení řízení.</w:t>
      </w:r>
    </w:p>
    <w:p w14:paraId="1F7BA8B6" w14:textId="77777777" w:rsidR="002F79AD" w:rsidRPr="00EF79E0" w:rsidRDefault="002F79AD" w:rsidP="002F79AD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FE6B8D" w14:textId="0CD6BBF7" w:rsidR="002F79AD" w:rsidRPr="00EF79E0" w:rsidRDefault="00FC271F" w:rsidP="00DF02D5">
      <w:pPr>
        <w:pStyle w:val="Odstavecseseznamem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</w:t>
      </w:r>
      <w:r w:rsidR="002F79AD" w:rsidRPr="00EF79E0">
        <w:rPr>
          <w:rFonts w:ascii="Times New Roman" w:hAnsi="Times New Roman" w:cs="Times New Roman"/>
          <w:sz w:val="24"/>
          <w:szCs w:val="24"/>
        </w:rPr>
        <w:t>-li</w:t>
      </w:r>
      <w:r>
        <w:rPr>
          <w:rFonts w:ascii="Times New Roman" w:hAnsi="Times New Roman" w:cs="Times New Roman"/>
          <w:sz w:val="24"/>
          <w:szCs w:val="24"/>
        </w:rPr>
        <w:t xml:space="preserve"> to účelné,</w:t>
      </w:r>
      <w:r w:rsidR="002F79AD" w:rsidRPr="00EF79E0">
        <w:rPr>
          <w:rFonts w:ascii="Times New Roman" w:hAnsi="Times New Roman" w:cs="Times New Roman"/>
          <w:sz w:val="24"/>
          <w:szCs w:val="24"/>
        </w:rPr>
        <w:t xml:space="preserve"> příslušný orgán dozoru nad trhem</w:t>
      </w:r>
      <w:r>
        <w:rPr>
          <w:rFonts w:ascii="Times New Roman" w:hAnsi="Times New Roman" w:cs="Times New Roman"/>
          <w:sz w:val="24"/>
          <w:szCs w:val="24"/>
        </w:rPr>
        <w:t xml:space="preserve"> vyzve</w:t>
      </w:r>
      <w:r w:rsidR="002F79AD" w:rsidRPr="00EF79E0">
        <w:rPr>
          <w:rFonts w:ascii="Times New Roman" w:hAnsi="Times New Roman" w:cs="Times New Roman"/>
          <w:sz w:val="24"/>
          <w:szCs w:val="24"/>
        </w:rPr>
        <w:t xml:space="preserve"> účastníka řízení podle odstavce 1 </w:t>
      </w:r>
      <w:r w:rsidR="0090261E" w:rsidRPr="00EF79E0">
        <w:rPr>
          <w:rFonts w:ascii="Times New Roman" w:hAnsi="Times New Roman" w:cs="Times New Roman"/>
          <w:sz w:val="24"/>
          <w:szCs w:val="24"/>
        </w:rPr>
        <w:t>ke</w:t>
      </w:r>
      <w:r w:rsidR="0090261E">
        <w:rPr>
          <w:rFonts w:ascii="Times New Roman" w:hAnsi="Times New Roman" w:cs="Times New Roman"/>
          <w:sz w:val="24"/>
          <w:szCs w:val="24"/>
        </w:rPr>
        <w:t> </w:t>
      </w:r>
      <w:r w:rsidR="002F79AD" w:rsidRPr="00EF79E0">
        <w:rPr>
          <w:rFonts w:ascii="Times New Roman" w:hAnsi="Times New Roman" w:cs="Times New Roman"/>
          <w:sz w:val="24"/>
          <w:szCs w:val="24"/>
        </w:rPr>
        <w:t>změně</w:t>
      </w:r>
      <w:r w:rsidR="0057522B" w:rsidRPr="00EF79E0">
        <w:rPr>
          <w:rFonts w:ascii="Times New Roman" w:hAnsi="Times New Roman" w:cs="Times New Roman"/>
          <w:sz w:val="24"/>
          <w:szCs w:val="24"/>
        </w:rPr>
        <w:t xml:space="preserve"> nebo doplnění</w:t>
      </w:r>
      <w:r>
        <w:rPr>
          <w:rFonts w:ascii="Times New Roman" w:hAnsi="Times New Roman" w:cs="Times New Roman"/>
          <w:sz w:val="24"/>
          <w:szCs w:val="24"/>
        </w:rPr>
        <w:t xml:space="preserve"> předloženého</w:t>
      </w:r>
      <w:r w:rsidR="002F79AD" w:rsidRPr="00EF79E0">
        <w:rPr>
          <w:rFonts w:ascii="Times New Roman" w:hAnsi="Times New Roman" w:cs="Times New Roman"/>
          <w:sz w:val="24"/>
          <w:szCs w:val="24"/>
        </w:rPr>
        <w:t xml:space="preserve"> plánu testování.</w:t>
      </w:r>
    </w:p>
    <w:p w14:paraId="0334DE8D" w14:textId="6B8A6130" w:rsidR="002F79AD" w:rsidRPr="00EF79E0" w:rsidRDefault="002F79AD" w:rsidP="002F79AD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2648CB0" w14:textId="081512B2" w:rsidR="00CC48E6" w:rsidRPr="009859CD" w:rsidRDefault="00CC48E6" w:rsidP="00DF02D5">
      <w:pPr>
        <w:pStyle w:val="Odstavecseseznamem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Fikce </w:t>
      </w:r>
      <w:r w:rsidR="00B0612F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schválení 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>podle čl.</w:t>
      </w:r>
      <w:r w:rsidR="00802A13" w:rsidRPr="009859CD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>60 odst. 4 písm. b) nařízení o umělé inteligenci se pro účely schválení testování vysoce rizikového systému umělé inteligence v reálných podmínkách na území České republiky a plánu testování neuplatní.</w:t>
      </w:r>
      <w:r w:rsidR="00841552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O tom, že rozhodnutí není možné vydat do 30 dnů ode dne zahájení řízení, neboť se jedná o zvlášť složitý případ, příslušný orgán dozoru nad trhem žadatele v této lhůtě vyrozumí.</w:t>
      </w:r>
    </w:p>
    <w:p w14:paraId="42924B6A" w14:textId="5131C12B" w:rsidR="00CC48E6" w:rsidRDefault="00CC48E6" w:rsidP="00CC48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CC7EA3" w14:textId="5B393E64" w:rsidR="00502368" w:rsidRPr="00502368" w:rsidRDefault="00502368" w:rsidP="0050236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1" w:name="_Hlk208824980"/>
      <w:r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bookmarkEnd w:id="1"/>
    <w:p w14:paraId="278AF0C7" w14:textId="4C232242" w:rsidR="007A0891" w:rsidRDefault="007A0891" w:rsidP="007A089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AE61F4E" w14:textId="77777777" w:rsidR="00502368" w:rsidRPr="00EF79E0" w:rsidRDefault="00502368" w:rsidP="007A089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7D6568C" w14:textId="7B2F9AE7" w:rsidR="007A0891" w:rsidRPr="00EF79E0" w:rsidRDefault="007A0891" w:rsidP="007A0891">
      <w:pPr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8E4685" w:rsidRPr="00EF79E0">
        <w:rPr>
          <w:rFonts w:ascii="Times New Roman" w:hAnsi="Times New Roman" w:cs="Times New Roman"/>
          <w:sz w:val="24"/>
          <w:szCs w:val="24"/>
        </w:rPr>
        <w:t>8</w:t>
      </w:r>
    </w:p>
    <w:p w14:paraId="39BCBD96" w14:textId="1E61BE7B" w:rsidR="007A0891" w:rsidRPr="00EF79E0" w:rsidRDefault="007A0891" w:rsidP="007A0891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Oznamovací povinnost</w:t>
      </w:r>
      <w:r w:rsidR="008208FE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při změně skutečností</w:t>
      </w:r>
    </w:p>
    <w:p w14:paraId="112E6F93" w14:textId="77777777" w:rsidR="003632EE" w:rsidRPr="00EF79E0" w:rsidRDefault="003632EE" w:rsidP="007A0891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22A65A" w14:textId="34BC4828" w:rsidR="00CC48E6" w:rsidRPr="00EF79E0" w:rsidRDefault="00CC48E6" w:rsidP="002C4508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Dojde-li ke změnám skutečností týkajících se podmínek pro </w:t>
      </w:r>
      <w:r w:rsidR="00E6611D" w:rsidRPr="00EF79E0">
        <w:rPr>
          <w:rFonts w:ascii="Times New Roman" w:hAnsi="Times New Roman" w:cs="Times New Roman"/>
          <w:sz w:val="24"/>
          <w:szCs w:val="24"/>
        </w:rPr>
        <w:t>vydání rozhodnutí</w:t>
      </w:r>
      <w:r w:rsidRPr="00EF79E0">
        <w:rPr>
          <w:rFonts w:ascii="Times New Roman" w:hAnsi="Times New Roman" w:cs="Times New Roman"/>
          <w:sz w:val="24"/>
          <w:szCs w:val="24"/>
        </w:rPr>
        <w:t xml:space="preserve"> podle </w:t>
      </w:r>
      <w:r w:rsidR="00E6611D"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8E4685" w:rsidRPr="00EF79E0">
        <w:rPr>
          <w:rFonts w:ascii="Times New Roman" w:hAnsi="Times New Roman" w:cs="Times New Roman"/>
          <w:sz w:val="24"/>
          <w:szCs w:val="24"/>
        </w:rPr>
        <w:t>5</w:t>
      </w:r>
      <w:r w:rsidR="00E6611D" w:rsidRPr="00EF79E0">
        <w:rPr>
          <w:rFonts w:ascii="Times New Roman" w:hAnsi="Times New Roman" w:cs="Times New Roman"/>
          <w:sz w:val="24"/>
          <w:szCs w:val="24"/>
        </w:rPr>
        <w:t xml:space="preserve"> nebo </w:t>
      </w:r>
      <w:r w:rsidR="008E4685" w:rsidRPr="00EF79E0">
        <w:rPr>
          <w:rFonts w:ascii="Times New Roman" w:hAnsi="Times New Roman" w:cs="Times New Roman"/>
          <w:sz w:val="24"/>
          <w:szCs w:val="24"/>
        </w:rPr>
        <w:t>7</w:t>
      </w:r>
      <w:r w:rsidRPr="00EF79E0">
        <w:rPr>
          <w:rFonts w:ascii="Times New Roman" w:hAnsi="Times New Roman" w:cs="Times New Roman"/>
          <w:sz w:val="24"/>
          <w:szCs w:val="24"/>
        </w:rPr>
        <w:t xml:space="preserve">, je </w:t>
      </w:r>
      <w:r w:rsidR="00FC0A54" w:rsidRPr="00EF79E0">
        <w:rPr>
          <w:rFonts w:ascii="Times New Roman" w:hAnsi="Times New Roman" w:cs="Times New Roman"/>
          <w:sz w:val="24"/>
          <w:szCs w:val="24"/>
        </w:rPr>
        <w:t xml:space="preserve">dotčený </w:t>
      </w:r>
      <w:r w:rsidR="005A2956" w:rsidRPr="00EF79E0">
        <w:rPr>
          <w:rFonts w:ascii="Times New Roman" w:hAnsi="Times New Roman" w:cs="Times New Roman"/>
          <w:sz w:val="24"/>
          <w:szCs w:val="24"/>
        </w:rPr>
        <w:t xml:space="preserve">provozovatel nebo potenciální </w:t>
      </w:r>
      <w:r w:rsidR="004E4CDA" w:rsidRPr="00EF79E0">
        <w:rPr>
          <w:rFonts w:ascii="Times New Roman" w:hAnsi="Times New Roman" w:cs="Times New Roman"/>
          <w:sz w:val="24"/>
          <w:szCs w:val="24"/>
        </w:rPr>
        <w:t xml:space="preserve">poskytovatel systému umělé inteligence </w:t>
      </w:r>
      <w:r w:rsidRPr="00EF79E0">
        <w:rPr>
          <w:rFonts w:ascii="Times New Roman" w:hAnsi="Times New Roman" w:cs="Times New Roman"/>
          <w:sz w:val="24"/>
          <w:szCs w:val="24"/>
        </w:rPr>
        <w:t xml:space="preserve">povinen tyto změny oznámit </w:t>
      </w:r>
      <w:r w:rsidR="004E4CDA" w:rsidRPr="00EF79E0">
        <w:rPr>
          <w:rFonts w:ascii="Times New Roman" w:hAnsi="Times New Roman" w:cs="Times New Roman"/>
          <w:sz w:val="24"/>
          <w:szCs w:val="24"/>
        </w:rPr>
        <w:t xml:space="preserve">příslušnému </w:t>
      </w:r>
      <w:r w:rsidRPr="00EF79E0">
        <w:rPr>
          <w:rFonts w:ascii="Times New Roman" w:hAnsi="Times New Roman" w:cs="Times New Roman"/>
          <w:sz w:val="24"/>
          <w:szCs w:val="24"/>
        </w:rPr>
        <w:t>orgánu</w:t>
      </w:r>
      <w:r w:rsidR="00E6611D" w:rsidRPr="00EF79E0">
        <w:rPr>
          <w:rFonts w:ascii="Times New Roman" w:hAnsi="Times New Roman" w:cs="Times New Roman"/>
          <w:sz w:val="24"/>
          <w:szCs w:val="24"/>
        </w:rPr>
        <w:t xml:space="preserve"> dozoru</w:t>
      </w:r>
      <w:r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4E4CDA" w:rsidRPr="00EF79E0">
        <w:rPr>
          <w:rFonts w:ascii="Times New Roman" w:hAnsi="Times New Roman" w:cs="Times New Roman"/>
          <w:sz w:val="24"/>
          <w:szCs w:val="24"/>
        </w:rPr>
        <w:t xml:space="preserve">nad trhem </w:t>
      </w:r>
      <w:r w:rsidRPr="00EF79E0">
        <w:rPr>
          <w:rFonts w:ascii="Times New Roman" w:hAnsi="Times New Roman" w:cs="Times New Roman"/>
          <w:sz w:val="24"/>
          <w:szCs w:val="24"/>
        </w:rPr>
        <w:t>do 15 dnů ode dne, kdy nastaly</w:t>
      </w:r>
      <w:r w:rsidR="00FC0A54" w:rsidRPr="00EF79E0">
        <w:rPr>
          <w:rFonts w:ascii="Times New Roman" w:hAnsi="Times New Roman" w:cs="Times New Roman"/>
          <w:sz w:val="24"/>
          <w:szCs w:val="24"/>
        </w:rPr>
        <w:t xml:space="preserve"> a provozovatel nebo potenciální poskytovatel se o nich dozvěděl nebo měl a mohl dozvědět</w:t>
      </w:r>
      <w:r w:rsidRPr="00EF79E0">
        <w:rPr>
          <w:rFonts w:ascii="Times New Roman" w:hAnsi="Times New Roman" w:cs="Times New Roman"/>
          <w:sz w:val="24"/>
          <w:szCs w:val="24"/>
        </w:rPr>
        <w:t>.</w:t>
      </w:r>
    </w:p>
    <w:p w14:paraId="37130C98" w14:textId="00A5FACE" w:rsidR="00CC48E6" w:rsidRPr="00EF79E0" w:rsidRDefault="00CC48E6" w:rsidP="00FA2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93583F" w14:textId="6F1397FE" w:rsidR="00CC48E6" w:rsidRPr="00EF79E0" w:rsidRDefault="00CC48E6" w:rsidP="00FA2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B67993" w14:textId="3414F710" w:rsidR="00871ECE" w:rsidRPr="00EF79E0" w:rsidRDefault="00871ECE" w:rsidP="00871E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910C45" w:rsidRPr="00EF79E0">
        <w:rPr>
          <w:rFonts w:ascii="Times New Roman" w:hAnsi="Times New Roman" w:cs="Times New Roman"/>
          <w:sz w:val="24"/>
          <w:szCs w:val="24"/>
        </w:rPr>
        <w:t>9</w:t>
      </w:r>
    </w:p>
    <w:p w14:paraId="7562E3CD" w14:textId="77777777" w:rsidR="00871ECE" w:rsidRPr="00EF79E0" w:rsidRDefault="00871ECE" w:rsidP="00871EC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Řízení o opatření k nápravě</w:t>
      </w:r>
    </w:p>
    <w:p w14:paraId="6DCA22C9" w14:textId="77777777" w:rsidR="00871ECE" w:rsidRPr="00EF79E0" w:rsidRDefault="00871ECE" w:rsidP="00871E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A567D6" w14:textId="6A2FB240" w:rsidR="00871ECE" w:rsidRPr="00EF79E0" w:rsidRDefault="00871ECE" w:rsidP="007B389F">
      <w:pPr>
        <w:pStyle w:val="Odstavecseseznamem"/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Účastníkem řízení podle čl. 73 odst. 8, čl. 76 odst. 3, čl. 79 odst. 5, čl. 80 odst. 6 a čl. 83 odst</w:t>
      </w:r>
      <w:r w:rsidR="00375AE8" w:rsidRPr="00EF79E0">
        <w:rPr>
          <w:rFonts w:ascii="Times New Roman" w:hAnsi="Times New Roman" w:cs="Times New Roman"/>
          <w:sz w:val="24"/>
          <w:szCs w:val="24"/>
        </w:rPr>
        <w:t>.</w:t>
      </w:r>
      <w:r w:rsidR="00375AE8">
        <w:rPr>
          <w:rFonts w:ascii="Times New Roman" w:hAnsi="Times New Roman" w:cs="Times New Roman"/>
          <w:sz w:val="24"/>
          <w:szCs w:val="24"/>
        </w:rPr>
        <w:t> </w:t>
      </w:r>
      <w:r w:rsidRPr="00EF79E0">
        <w:rPr>
          <w:rFonts w:ascii="Times New Roman" w:hAnsi="Times New Roman" w:cs="Times New Roman"/>
          <w:sz w:val="24"/>
          <w:szCs w:val="24"/>
        </w:rPr>
        <w:t xml:space="preserve">2 nařízení o umělé inteligenci je pouze osoba, které </w:t>
      </w:r>
      <w:r w:rsidR="00994682" w:rsidRPr="00EF79E0">
        <w:rPr>
          <w:rFonts w:ascii="Times New Roman" w:hAnsi="Times New Roman" w:cs="Times New Roman"/>
          <w:sz w:val="24"/>
          <w:szCs w:val="24"/>
        </w:rPr>
        <w:t xml:space="preserve">má být </w:t>
      </w:r>
      <w:r w:rsidRPr="00EF79E0">
        <w:rPr>
          <w:rFonts w:ascii="Times New Roman" w:hAnsi="Times New Roman" w:cs="Times New Roman"/>
          <w:sz w:val="24"/>
          <w:szCs w:val="24"/>
        </w:rPr>
        <w:t>předmětná povinnost ukládána.</w:t>
      </w:r>
    </w:p>
    <w:p w14:paraId="2A8D6F76" w14:textId="77777777" w:rsidR="00871ECE" w:rsidRPr="00EF79E0" w:rsidRDefault="00871ECE" w:rsidP="00871E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BAEB1A" w14:textId="4450FAB8" w:rsidR="00871ECE" w:rsidRPr="00EF79E0" w:rsidRDefault="00871ECE" w:rsidP="007B389F">
      <w:pPr>
        <w:pStyle w:val="Odstavecseseznamem"/>
        <w:numPr>
          <w:ilvl w:val="0"/>
          <w:numId w:val="20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lastRenderedPageBreak/>
        <w:t xml:space="preserve">Prvním úkonem v řízení podle </w:t>
      </w:r>
      <w:r w:rsidR="001F4E50" w:rsidRPr="00EF79E0">
        <w:rPr>
          <w:rFonts w:ascii="Times New Roman" w:hAnsi="Times New Roman" w:cs="Times New Roman"/>
          <w:sz w:val="24"/>
          <w:szCs w:val="24"/>
        </w:rPr>
        <w:t>odstavce 1</w:t>
      </w:r>
      <w:r w:rsidRPr="00EF79E0">
        <w:rPr>
          <w:rFonts w:ascii="Times New Roman" w:hAnsi="Times New Roman" w:cs="Times New Roman"/>
          <w:sz w:val="24"/>
          <w:szCs w:val="24"/>
        </w:rPr>
        <w:t xml:space="preserve"> může být vydání rozhodnutí. </w:t>
      </w:r>
      <w:r w:rsidR="003446EC" w:rsidRPr="00EF79E0">
        <w:rPr>
          <w:rFonts w:ascii="Times New Roman" w:hAnsi="Times New Roman" w:cs="Times New Roman"/>
          <w:sz w:val="24"/>
          <w:szCs w:val="24"/>
        </w:rPr>
        <w:t>Rozklad</w:t>
      </w:r>
      <w:r w:rsidR="00DA7C65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</w:rPr>
        <w:t xml:space="preserve">proti rozhodnutí </w:t>
      </w:r>
      <w:r w:rsidR="001812D7" w:rsidRPr="00EF79E0">
        <w:rPr>
          <w:rFonts w:ascii="Times New Roman" w:hAnsi="Times New Roman" w:cs="Times New Roman"/>
          <w:sz w:val="24"/>
          <w:szCs w:val="24"/>
        </w:rPr>
        <w:t xml:space="preserve">v tomto </w:t>
      </w:r>
      <w:r w:rsidRPr="00EF79E0">
        <w:rPr>
          <w:rFonts w:ascii="Times New Roman" w:hAnsi="Times New Roman" w:cs="Times New Roman"/>
          <w:sz w:val="24"/>
          <w:szCs w:val="24"/>
        </w:rPr>
        <w:t>řízení nemá odkladný účinek.</w:t>
      </w:r>
    </w:p>
    <w:p w14:paraId="581C2FF3" w14:textId="46DD11F4" w:rsidR="00871ECE" w:rsidRPr="00EF79E0" w:rsidRDefault="00871ECE" w:rsidP="000654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06A651" w14:textId="77777777" w:rsidR="00D27272" w:rsidRPr="00EF79E0" w:rsidRDefault="00D27272" w:rsidP="000654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4128B1" w14:textId="2826CEFB" w:rsidR="00FA17C6" w:rsidRPr="00EF79E0" w:rsidRDefault="00FA17C6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910C45" w:rsidRPr="00EF79E0">
        <w:rPr>
          <w:rFonts w:ascii="Times New Roman" w:hAnsi="Times New Roman" w:cs="Times New Roman"/>
          <w:sz w:val="24"/>
          <w:szCs w:val="24"/>
        </w:rPr>
        <w:t>10</w:t>
      </w:r>
    </w:p>
    <w:p w14:paraId="65829F7E" w14:textId="5F1B6F93" w:rsidR="00FA17C6" w:rsidRPr="00EF79E0" w:rsidRDefault="00FA17C6" w:rsidP="00011C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Předání a uchování dokumentace</w:t>
      </w:r>
    </w:p>
    <w:p w14:paraId="3B08B833" w14:textId="3FE85A4B" w:rsidR="00DF4EBE" w:rsidRPr="00EF79E0" w:rsidRDefault="00DF4EBE" w:rsidP="00011C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CB754" w14:textId="30EA4D31" w:rsidR="00FA17C6" w:rsidRPr="00EF79E0" w:rsidRDefault="00191359" w:rsidP="006E00C9">
      <w:pPr>
        <w:pStyle w:val="Odstavecseseznamem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Zaniká-li poskytovatel nebo jeho zplnomocněný zástupce, kteří jsou usazeni na území České republiky, bez právního nástupce, zajistí přede dnem svého zániku úschovu dokumentace podle čl</w:t>
      </w:r>
      <w:r w:rsidR="00E50ECA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E50ECA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18 odst. 1 nařízení o umělé inteligenci po </w:t>
      </w:r>
      <w:r w:rsidR="00857453">
        <w:rPr>
          <w:rFonts w:ascii="Times New Roman" w:hAnsi="Times New Roman" w:cs="Times New Roman"/>
          <w:sz w:val="24"/>
          <w:szCs w:val="24"/>
          <w:u w:val="single"/>
        </w:rPr>
        <w:t xml:space="preserve">v něm stanovenou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dobu likvidátor, insolvenční správce nebo jiná osoba podle zvláštního právního předpisu; o způsobu tohoto zajištění informuje </w:t>
      </w:r>
      <w:r w:rsidR="00F802D8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příslušný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orgán dozoru</w:t>
      </w:r>
      <w:r w:rsidR="0098291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nad trhem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075BADDB" w14:textId="43880DA1" w:rsidR="006E00C9" w:rsidRPr="00EF79E0" w:rsidRDefault="006E00C9" w:rsidP="006E00C9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0ACE2DD" w14:textId="6B507568" w:rsidR="006E00C9" w:rsidRPr="00EF79E0" w:rsidRDefault="00553D87" w:rsidP="006E00C9">
      <w:pPr>
        <w:pStyle w:val="Odstavecseseznamem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Zemře-li poskytovatel nebo jeho zplnomocněný zástupce a připadne-li dědictví nebo jeho část, s níž je spojena povinnost podle čl. 18 odst. 1 nařízení o umělé inteligenci, státu, zajistí úschovu dokumentace podle čl. 18 odst. 1 </w:t>
      </w:r>
      <w:r w:rsidR="00980F62" w:rsidRPr="00EF79E0">
        <w:rPr>
          <w:rFonts w:ascii="Times New Roman" w:hAnsi="Times New Roman" w:cs="Times New Roman"/>
          <w:sz w:val="24"/>
          <w:szCs w:val="24"/>
          <w:u w:val="single"/>
        </w:rPr>
        <w:t>tohoto</w:t>
      </w:r>
      <w:r w:rsidR="0098291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nařízení </w:t>
      </w:r>
      <w:r w:rsidR="00980F62" w:rsidRPr="00EF79E0">
        <w:rPr>
          <w:rFonts w:ascii="Times New Roman" w:hAnsi="Times New Roman" w:cs="Times New Roman"/>
          <w:sz w:val="24"/>
          <w:szCs w:val="24"/>
          <w:u w:val="single"/>
        </w:rPr>
        <w:t>příslušný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orgán dozoru</w:t>
      </w:r>
      <w:r w:rsidR="0098291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nad trhem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4C1D39A1" w14:textId="77777777" w:rsidR="00D66FA2" w:rsidRPr="00EF79E0" w:rsidRDefault="00D66FA2" w:rsidP="00D66FA2">
      <w:pPr>
        <w:pStyle w:val="Odstavecseseznamem"/>
        <w:rPr>
          <w:rFonts w:ascii="Times New Roman" w:hAnsi="Times New Roman" w:cs="Times New Roman"/>
          <w:sz w:val="24"/>
          <w:szCs w:val="24"/>
          <w:u w:val="single"/>
        </w:rPr>
      </w:pPr>
    </w:p>
    <w:p w14:paraId="22D47871" w14:textId="29BCD22A" w:rsidR="00D66FA2" w:rsidRPr="00EF79E0" w:rsidRDefault="00D66FA2" w:rsidP="006E00C9">
      <w:pPr>
        <w:pStyle w:val="Odstavecseseznamem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Odstavce 1 a 2 se nepoužijí, jde-li o poskytovatele podle čl. 18 odst. 3 nařízení o umělé inteligenci.</w:t>
      </w:r>
    </w:p>
    <w:p w14:paraId="12870B8C" w14:textId="61D2AC82" w:rsidR="006B0D95" w:rsidRPr="00EF79E0" w:rsidRDefault="006B0D95" w:rsidP="00FB73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30EF56" w14:textId="5C5D1387" w:rsidR="006B0D95" w:rsidRPr="00EF79E0" w:rsidRDefault="006B0D95" w:rsidP="006B0D9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2319003D" w14:textId="7A0D5126" w:rsidR="006B0D95" w:rsidRPr="00EF79E0" w:rsidRDefault="006B0D95" w:rsidP="006B0D9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1684233" w14:textId="77777777" w:rsidR="00EE6405" w:rsidRPr="00EF79E0" w:rsidRDefault="00EE6405" w:rsidP="00A05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07CD44" w14:textId="2012499D" w:rsidR="00EE6405" w:rsidRPr="00EF79E0" w:rsidRDefault="00EE6405" w:rsidP="00EE64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D27F68" w:rsidRPr="00EF79E0">
        <w:rPr>
          <w:rFonts w:ascii="Times New Roman" w:hAnsi="Times New Roman" w:cs="Times New Roman"/>
          <w:sz w:val="24"/>
          <w:szCs w:val="24"/>
        </w:rPr>
        <w:t>11</w:t>
      </w:r>
    </w:p>
    <w:p w14:paraId="335A97C6" w14:textId="3410D249" w:rsidR="00EE6405" w:rsidRPr="00EF79E0" w:rsidRDefault="00FD5D89" w:rsidP="00EE640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375D94" w:rsidRPr="00EF79E0">
        <w:rPr>
          <w:rFonts w:ascii="Times New Roman" w:hAnsi="Times New Roman" w:cs="Times New Roman"/>
          <w:b/>
          <w:bCs/>
          <w:sz w:val="24"/>
          <w:szCs w:val="24"/>
        </w:rPr>
        <w:t>znamování</w:t>
      </w: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213E" w:rsidRPr="00EF79E0">
        <w:rPr>
          <w:rFonts w:ascii="Times New Roman" w:hAnsi="Times New Roman" w:cs="Times New Roman"/>
          <w:b/>
          <w:bCs/>
          <w:sz w:val="24"/>
          <w:szCs w:val="24"/>
        </w:rPr>
        <w:t>subjektu posuzování shody</w:t>
      </w:r>
    </w:p>
    <w:p w14:paraId="037F9096" w14:textId="77777777" w:rsidR="00734A38" w:rsidRPr="00EF79E0" w:rsidRDefault="00734A38" w:rsidP="006803C6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7B97EB8" w14:textId="2AFD8EB4" w:rsidR="00DA7C65" w:rsidRPr="00EF79E0" w:rsidRDefault="00DA7C65" w:rsidP="00D23460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Pro účely</w:t>
      </w:r>
      <w:r w:rsidR="006460C7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správního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460C7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řízení o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oznamování </w:t>
      </w:r>
      <w:r w:rsidR="006460C7" w:rsidRPr="00EF79E0">
        <w:rPr>
          <w:rFonts w:ascii="Times New Roman" w:hAnsi="Times New Roman" w:cs="Times New Roman"/>
          <w:sz w:val="24"/>
          <w:szCs w:val="24"/>
          <w:u w:val="single"/>
        </w:rPr>
        <w:t>subjektů posuzování shody Evro</w:t>
      </w:r>
      <w:r w:rsidR="00CF0873" w:rsidRPr="00EF79E0">
        <w:rPr>
          <w:rFonts w:ascii="Times New Roman" w:hAnsi="Times New Roman" w:cs="Times New Roman"/>
          <w:sz w:val="24"/>
          <w:szCs w:val="24"/>
          <w:u w:val="single"/>
        </w:rPr>
        <w:t>p</w:t>
      </w:r>
      <w:r w:rsidR="006460C7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ské komisi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se </w:t>
      </w:r>
      <w:r w:rsidR="006460C7" w:rsidRPr="00EF79E0">
        <w:rPr>
          <w:rFonts w:ascii="Times New Roman" w:hAnsi="Times New Roman" w:cs="Times New Roman"/>
          <w:sz w:val="24"/>
          <w:szCs w:val="24"/>
          <w:u w:val="single"/>
        </w:rPr>
        <w:t>použije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20CC6" w:rsidRPr="00EF79E0">
        <w:rPr>
          <w:rFonts w:ascii="Times New Roman" w:hAnsi="Times New Roman" w:cs="Times New Roman"/>
          <w:sz w:val="24"/>
          <w:szCs w:val="24"/>
          <w:u w:val="single"/>
        </w:rPr>
        <w:t>zákon upravující posuzování shody stanovených výrobků při jejich dodávání na trh</w:t>
      </w:r>
      <w:r w:rsidRPr="00EF79E0">
        <w:rPr>
          <w:rStyle w:val="Znakapoznpodarou"/>
          <w:rFonts w:ascii="Times New Roman" w:hAnsi="Times New Roman" w:cs="Times New Roman"/>
          <w:sz w:val="24"/>
          <w:szCs w:val="24"/>
          <w:u w:val="single"/>
        </w:rPr>
        <w:footnoteReference w:id="3"/>
      </w:r>
      <w:r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)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obdobně</w:t>
      </w:r>
      <w:r w:rsidR="002E2B9B" w:rsidRPr="00EF79E0">
        <w:rPr>
          <w:rFonts w:ascii="Times New Roman" w:hAnsi="Times New Roman" w:cs="Times New Roman"/>
          <w:sz w:val="24"/>
          <w:szCs w:val="24"/>
          <w:u w:val="single"/>
        </w:rPr>
        <w:t>, nestanoví-li nařízení o umělé inteligenci jinak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14A61FF1" w14:textId="77777777" w:rsidR="00C008E5" w:rsidRPr="00EF79E0" w:rsidRDefault="00C008E5" w:rsidP="00EE6405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DEFF91E" w14:textId="0063C0EB" w:rsidR="00C8391E" w:rsidRPr="00EF79E0" w:rsidRDefault="00C8391E" w:rsidP="00C839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0DECB03F" w14:textId="362BE36B" w:rsidR="00F21F00" w:rsidRPr="00EF79E0" w:rsidRDefault="00F21F00" w:rsidP="00C839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CC05C42" w14:textId="77777777" w:rsidR="00D23460" w:rsidRPr="00EF79E0" w:rsidRDefault="00D23460" w:rsidP="00C839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C1D1D1C" w14:textId="603DED5D" w:rsidR="00D23460" w:rsidRPr="00EF79E0" w:rsidRDefault="00D23460" w:rsidP="00D234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D27F68" w:rsidRPr="00EF79E0">
        <w:rPr>
          <w:rFonts w:ascii="Times New Roman" w:hAnsi="Times New Roman" w:cs="Times New Roman"/>
          <w:sz w:val="24"/>
          <w:szCs w:val="24"/>
        </w:rPr>
        <w:t>12</w:t>
      </w:r>
    </w:p>
    <w:p w14:paraId="03F2B4A2" w14:textId="42C7E0E7" w:rsidR="00D23460" w:rsidRPr="00EF79E0" w:rsidRDefault="00D23460" w:rsidP="00D234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Jazyk</w:t>
      </w:r>
      <w:r w:rsidR="00F73727" w:rsidRPr="00EF79E0">
        <w:rPr>
          <w:rFonts w:ascii="Times New Roman" w:hAnsi="Times New Roman" w:cs="Times New Roman"/>
          <w:b/>
          <w:bCs/>
          <w:sz w:val="24"/>
          <w:szCs w:val="24"/>
        </w:rPr>
        <w:t>ové</w:t>
      </w: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3727" w:rsidRPr="00EF79E0">
        <w:rPr>
          <w:rFonts w:ascii="Times New Roman" w:hAnsi="Times New Roman" w:cs="Times New Roman"/>
          <w:b/>
          <w:bCs/>
          <w:sz w:val="24"/>
          <w:szCs w:val="24"/>
        </w:rPr>
        <w:t>požadavky</w:t>
      </w:r>
    </w:p>
    <w:p w14:paraId="11086F44" w14:textId="77777777" w:rsidR="00D23460" w:rsidRPr="00EF79E0" w:rsidRDefault="00D23460" w:rsidP="00D234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A130F7" w14:textId="02D682E1" w:rsidR="00D23460" w:rsidRPr="00EF79E0" w:rsidRDefault="00D23460" w:rsidP="00FF6250">
      <w:pPr>
        <w:pStyle w:val="Odstavecseseznamem"/>
        <w:numPr>
          <w:ilvl w:val="0"/>
          <w:numId w:val="37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Oznámený subjekt usazený v České republice vyhotoví certifikát podle čl. 44 nařízení o umělé inteligenci v</w:t>
      </w:r>
      <w:r w:rsidR="00C87B1D" w:rsidRPr="00EF79E0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českém</w:t>
      </w:r>
      <w:r w:rsidR="00C87B1D" w:rsidRPr="00EF79E0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BC0D7A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slovenském nebo</w:t>
      </w:r>
      <w:r w:rsidR="00C87B1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anglickém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jazyce.</w:t>
      </w:r>
      <w:r w:rsidR="00C87B1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67B1CED" w14:textId="6C11B624" w:rsidR="00E332F0" w:rsidRPr="00EF79E0" w:rsidRDefault="00E332F0" w:rsidP="00D23460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F08AABD" w14:textId="3FE24714" w:rsidR="00BC0D7A" w:rsidRPr="00EF79E0" w:rsidRDefault="00BC0D7A" w:rsidP="00BF1F59">
      <w:pPr>
        <w:pStyle w:val="Odstavecseseznamem"/>
        <w:numPr>
          <w:ilvl w:val="0"/>
          <w:numId w:val="37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Provozovatel splní povinnost předložit orgánu dozoru nad trhem informace a dokumenty nezbytné k prokázání shody systému umělé inteligence v českém, slovenském nebo anglickém jazyce</w:t>
      </w:r>
      <w:r w:rsidR="007264AB">
        <w:rPr>
          <w:rFonts w:ascii="Times New Roman" w:hAnsi="Times New Roman" w:cs="Times New Roman"/>
          <w:sz w:val="24"/>
          <w:szCs w:val="24"/>
          <w:u w:val="single"/>
        </w:rPr>
        <w:t>; t</w:t>
      </w:r>
      <w:r w:rsidR="00BF1F59" w:rsidRPr="00EF79E0">
        <w:rPr>
          <w:rFonts w:ascii="Times New Roman" w:hAnsi="Times New Roman" w:cs="Times New Roman"/>
          <w:sz w:val="24"/>
          <w:szCs w:val="24"/>
          <w:u w:val="single"/>
        </w:rPr>
        <w:t>o neplatí, stanoví-li jiný právní předpis</w:t>
      </w:r>
      <w:r w:rsidR="00BF1F59"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3)</w:t>
      </w:r>
      <w:r w:rsidR="00BF1F59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jinak.</w:t>
      </w:r>
    </w:p>
    <w:p w14:paraId="7A8ACFB3" w14:textId="77777777" w:rsidR="00BC0D7A" w:rsidRPr="00EF79E0" w:rsidRDefault="00BC0D7A" w:rsidP="00BC0D7A">
      <w:pPr>
        <w:pStyle w:val="Odstavecseseznamem"/>
        <w:rPr>
          <w:rFonts w:ascii="Times New Roman" w:hAnsi="Times New Roman" w:cs="Times New Roman"/>
          <w:sz w:val="24"/>
          <w:szCs w:val="24"/>
          <w:u w:val="single"/>
        </w:rPr>
      </w:pPr>
    </w:p>
    <w:p w14:paraId="7E8581A1" w14:textId="02C2DD4A" w:rsidR="00E332F0" w:rsidRPr="00EF79E0" w:rsidRDefault="00E332F0" w:rsidP="00FF6250">
      <w:pPr>
        <w:pStyle w:val="Odstavecseseznamem"/>
        <w:numPr>
          <w:ilvl w:val="0"/>
          <w:numId w:val="37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Poskytovatel je povinen zajistit, aby prohlášení o shodě podle čl. 47 nařízení o umělé inteligenci bylo vypracováno v českém, slovenském nebo anglickém jazyce</w:t>
      </w:r>
      <w:r w:rsidR="007264AB">
        <w:rPr>
          <w:rFonts w:ascii="Times New Roman" w:hAnsi="Times New Roman" w:cs="Times New Roman"/>
          <w:sz w:val="24"/>
          <w:szCs w:val="24"/>
          <w:u w:val="single"/>
        </w:rPr>
        <w:t>;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264AB">
        <w:rPr>
          <w:rFonts w:ascii="Times New Roman" w:hAnsi="Times New Roman" w:cs="Times New Roman"/>
          <w:sz w:val="24"/>
          <w:szCs w:val="24"/>
          <w:u w:val="single"/>
        </w:rPr>
        <w:t>t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o neplatí, stanoví-li jiný právní předpis</w:t>
      </w:r>
      <w:r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3)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jinak.</w:t>
      </w:r>
    </w:p>
    <w:p w14:paraId="41E01C1E" w14:textId="77777777" w:rsidR="00D23460" w:rsidRPr="00EF79E0" w:rsidRDefault="00D23460" w:rsidP="00BC0D7A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DE29FC4" w14:textId="2EC69991" w:rsidR="0003213E" w:rsidRPr="00EF79E0" w:rsidRDefault="00D23460" w:rsidP="006222F8">
      <w:pPr>
        <w:pStyle w:val="paragraph"/>
        <w:spacing w:before="0" w:beforeAutospacing="0" w:after="0" w:afterAutospacing="0"/>
        <w:textAlignment w:val="baseline"/>
        <w:rPr>
          <w:i/>
          <w:iCs/>
        </w:rPr>
      </w:pPr>
      <w:r w:rsidRPr="00EF79E0">
        <w:rPr>
          <w:i/>
          <w:iCs/>
        </w:rPr>
        <w:t>CELEX:32024R1689</w:t>
      </w:r>
    </w:p>
    <w:p w14:paraId="13FE28C5" w14:textId="77777777" w:rsidR="006222F8" w:rsidRPr="00EF79E0" w:rsidRDefault="006222F8" w:rsidP="006222F8">
      <w:pPr>
        <w:pStyle w:val="paragraph"/>
        <w:spacing w:before="0" w:beforeAutospacing="0" w:after="0" w:afterAutospacing="0"/>
        <w:textAlignment w:val="baseline"/>
      </w:pPr>
    </w:p>
    <w:p w14:paraId="249948B9" w14:textId="77777777" w:rsidR="00EF1E1E" w:rsidRPr="00EF79E0" w:rsidRDefault="00EF1E1E" w:rsidP="00BF1E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C0E34E8" w14:textId="0CAE3325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lastRenderedPageBreak/>
        <w:t xml:space="preserve">§ </w:t>
      </w:r>
      <w:r w:rsidR="00533029" w:rsidRPr="00EF79E0">
        <w:rPr>
          <w:rFonts w:ascii="Times New Roman" w:hAnsi="Times New Roman" w:cs="Times New Roman"/>
          <w:sz w:val="24"/>
          <w:szCs w:val="24"/>
        </w:rPr>
        <w:t>13</w:t>
      </w:r>
    </w:p>
    <w:p w14:paraId="5810868A" w14:textId="5DF09616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Zřízení a provoz regulačního sandboxu</w:t>
      </w:r>
      <w:r w:rsidR="00644C03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pro umělou inteligenci</w:t>
      </w:r>
    </w:p>
    <w:p w14:paraId="0D06494F" w14:textId="77777777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3701C3" w14:textId="13C4E9F4" w:rsidR="004A6F6E" w:rsidRPr="00EF79E0" w:rsidRDefault="00E41C41" w:rsidP="00E41C41">
      <w:pPr>
        <w:pStyle w:val="Odstavecseseznamem"/>
        <w:numPr>
          <w:ilvl w:val="0"/>
          <w:numId w:val="2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Zřizuje se 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>regulační sandbox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pro umělou inteligenci, který je regulačním sandboxem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čl. 57 odst. 1 nařízení o umělé inteligenci.</w:t>
      </w:r>
      <w:r w:rsidR="00EF1E1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1898B9E" w14:textId="771931CB" w:rsidR="00E41C41" w:rsidRPr="00EF79E0" w:rsidRDefault="00E41C41" w:rsidP="00E41C41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328017AE" w14:textId="16875BFA" w:rsidR="00E41C41" w:rsidRPr="00EF79E0" w:rsidRDefault="00227AF1" w:rsidP="00E41C41">
      <w:pPr>
        <w:pStyle w:val="Odstavecseseznamem"/>
        <w:numPr>
          <w:ilvl w:val="0"/>
          <w:numId w:val="2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Roli</w:t>
      </w:r>
      <w:r w:rsidR="00E41C41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zřizovatele regulačního sandboxu pro umělou inteligenci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vykonává</w:t>
      </w:r>
      <w:r w:rsidR="00E41C41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Úřad pro technickou normalizaci, metrologii a státní zkušebnictví.</w:t>
      </w:r>
    </w:p>
    <w:p w14:paraId="6A4B7A2B" w14:textId="77777777" w:rsidR="004A6F6E" w:rsidRPr="00EF79E0" w:rsidRDefault="004A6F6E" w:rsidP="004A6F6E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35AF9791" w14:textId="33B5CFFB" w:rsidR="004A6F6E" w:rsidRPr="00EF79E0" w:rsidRDefault="007A5C79" w:rsidP="005511FA">
      <w:pPr>
        <w:pStyle w:val="Odstavecseseznamem"/>
        <w:numPr>
          <w:ilvl w:val="0"/>
          <w:numId w:val="2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Provozovatelem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regulačního sandboxu </w:t>
      </w:r>
      <w:r w:rsidR="00E41C41" w:rsidRPr="00EF79E0">
        <w:rPr>
          <w:rFonts w:ascii="Times New Roman" w:hAnsi="Times New Roman" w:cs="Times New Roman"/>
          <w:sz w:val="24"/>
          <w:szCs w:val="24"/>
          <w:u w:val="single"/>
        </w:rPr>
        <w:t>pro umělou inteligenci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je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Česk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á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agentur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a</w:t>
      </w:r>
      <w:r w:rsidR="004A6F6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pro standardizaci.</w:t>
      </w:r>
    </w:p>
    <w:p w14:paraId="3D88A666" w14:textId="77777777" w:rsidR="0095443F" w:rsidRPr="00EF79E0" w:rsidRDefault="0095443F" w:rsidP="0095443F">
      <w:pPr>
        <w:pStyle w:val="Odstavecseseznamem"/>
        <w:rPr>
          <w:rFonts w:ascii="Times New Roman" w:hAnsi="Times New Roman" w:cs="Times New Roman"/>
          <w:sz w:val="24"/>
          <w:szCs w:val="24"/>
          <w:u w:val="single"/>
        </w:rPr>
      </w:pPr>
    </w:p>
    <w:p w14:paraId="60F8A2C1" w14:textId="71CF0EC6" w:rsidR="0095443F" w:rsidRPr="00EF79E0" w:rsidRDefault="002D6A94" w:rsidP="005511FA">
      <w:pPr>
        <w:pStyle w:val="Odstavecseseznamem"/>
        <w:numPr>
          <w:ilvl w:val="0"/>
          <w:numId w:val="2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Finanční prostředky ke krytí výdajů potřebných pro zajištění</w:t>
      </w:r>
      <w:r w:rsidR="00C47C38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D2B02" w:rsidRPr="00EF79E0">
        <w:rPr>
          <w:rFonts w:ascii="Times New Roman" w:hAnsi="Times New Roman" w:cs="Times New Roman"/>
          <w:sz w:val="24"/>
          <w:szCs w:val="24"/>
          <w:u w:val="single"/>
        </w:rPr>
        <w:t>vývoje, provozu a údržby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regula</w:t>
      </w:r>
      <w:r w:rsidR="007343C2" w:rsidRPr="00EF79E0">
        <w:rPr>
          <w:rFonts w:ascii="Times New Roman" w:hAnsi="Times New Roman" w:cs="Times New Roman"/>
          <w:sz w:val="24"/>
          <w:szCs w:val="24"/>
          <w:u w:val="single"/>
        </w:rPr>
        <w:t>čního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sandboxu pro umělou inteligenci, který účinně usnadňuje zapojení malých a středních podniků, včetně podniků začínajících, do ekosystému umělé inteligence, uplatní Ministerstvo průmyslu a obchodu </w:t>
      </w:r>
      <w:r w:rsidR="00B14593">
        <w:rPr>
          <w:rFonts w:ascii="Times New Roman" w:hAnsi="Times New Roman" w:cs="Times New Roman"/>
          <w:sz w:val="24"/>
          <w:szCs w:val="24"/>
          <w:u w:val="single"/>
        </w:rPr>
        <w:t>při přípravě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rozpočtu</w:t>
      </w:r>
      <w:r w:rsidR="00B14593">
        <w:rPr>
          <w:rFonts w:ascii="Times New Roman" w:hAnsi="Times New Roman" w:cs="Times New Roman"/>
          <w:sz w:val="24"/>
          <w:szCs w:val="24"/>
          <w:u w:val="single"/>
        </w:rPr>
        <w:t xml:space="preserve"> na daný rok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. Pro zřizovatele a provozovatele</w:t>
      </w:r>
      <w:r w:rsidR="007343C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regulačního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sandboxu </w:t>
      </w:r>
      <w:r w:rsidR="007343C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pro umělou inteligenci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Ministerstvo průmyslu a obchodu zajistí</w:t>
      </w:r>
      <w:r w:rsidR="0047706C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možností rozpočtu</w:t>
      </w:r>
      <w:r w:rsidR="00B14593">
        <w:rPr>
          <w:rFonts w:ascii="Times New Roman" w:hAnsi="Times New Roman" w:cs="Times New Roman"/>
          <w:sz w:val="24"/>
          <w:szCs w:val="24"/>
          <w:u w:val="single"/>
        </w:rPr>
        <w:t xml:space="preserve"> kapitoly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finanční prostředky na vývoj, provoz a údržbu </w:t>
      </w:r>
      <w:r w:rsidR="007343C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regulačního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sandboxu pro umělou inteligenci.</w:t>
      </w:r>
    </w:p>
    <w:p w14:paraId="5B155E82" w14:textId="1F615934" w:rsidR="005511FA" w:rsidRPr="00EF79E0" w:rsidRDefault="005511FA" w:rsidP="005511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A7D5D6" w14:textId="41B044DE" w:rsidR="00923BBC" w:rsidRPr="00EF79E0" w:rsidRDefault="00923BBC" w:rsidP="005511F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51C96189" w14:textId="4E308D51" w:rsidR="004A6F6E" w:rsidRPr="00EF79E0" w:rsidRDefault="004A6F6E" w:rsidP="005511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AA41F4" w14:textId="77777777" w:rsidR="004E75BE" w:rsidRPr="00EF79E0" w:rsidRDefault="004E75BE" w:rsidP="005511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95DFA9" w14:textId="40FCADE3" w:rsidR="006C3889" w:rsidRPr="00EF79E0" w:rsidRDefault="006C3889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9471C8" w:rsidRPr="00EF79E0">
        <w:rPr>
          <w:rFonts w:ascii="Times New Roman" w:hAnsi="Times New Roman" w:cs="Times New Roman"/>
          <w:sz w:val="24"/>
          <w:szCs w:val="24"/>
        </w:rPr>
        <w:t>14</w:t>
      </w:r>
    </w:p>
    <w:p w14:paraId="35C3C9C6" w14:textId="5B58A7C0" w:rsidR="006C3889" w:rsidRPr="00EF79E0" w:rsidRDefault="006C3889" w:rsidP="004A6F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Podmínky provozování regulačního sandboxu</w:t>
      </w:r>
      <w:r w:rsidR="00E41C41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pro umělou inteligenci</w:t>
      </w:r>
    </w:p>
    <w:p w14:paraId="26256AAF" w14:textId="047A8888" w:rsidR="006C3889" w:rsidRPr="00EF79E0" w:rsidRDefault="006C3889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A99C00" w14:textId="2E5B119D" w:rsidR="00D83103" w:rsidRPr="00EF79E0" w:rsidRDefault="00D83103" w:rsidP="00923BBC">
      <w:pPr>
        <w:pStyle w:val="Odstavecseseznamem"/>
        <w:numPr>
          <w:ilvl w:val="0"/>
          <w:numId w:val="3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Účast v regulačním sandboxu pro umělou inteligenci vzniká </w:t>
      </w:r>
      <w:r w:rsidR="00DC5139" w:rsidRPr="00EF79E0">
        <w:rPr>
          <w:rFonts w:ascii="Times New Roman" w:hAnsi="Times New Roman" w:cs="Times New Roman"/>
          <w:sz w:val="24"/>
          <w:szCs w:val="24"/>
        </w:rPr>
        <w:t xml:space="preserve">na základě </w:t>
      </w:r>
      <w:r w:rsidRPr="00EF79E0">
        <w:rPr>
          <w:rFonts w:ascii="Times New Roman" w:hAnsi="Times New Roman" w:cs="Times New Roman"/>
          <w:sz w:val="24"/>
          <w:szCs w:val="24"/>
        </w:rPr>
        <w:t>smlouvy</w:t>
      </w:r>
      <w:r w:rsidR="00FB5BC8" w:rsidRPr="00EF79E0"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 w:rsidR="00FB5BC8" w:rsidRPr="00EF79E0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EF79E0">
        <w:rPr>
          <w:rFonts w:ascii="Times New Roman" w:hAnsi="Times New Roman" w:cs="Times New Roman"/>
          <w:sz w:val="24"/>
          <w:szCs w:val="24"/>
        </w:rPr>
        <w:t>.</w:t>
      </w:r>
    </w:p>
    <w:p w14:paraId="7E403EC0" w14:textId="77777777" w:rsidR="00D83103" w:rsidRPr="00EF79E0" w:rsidRDefault="00D83103" w:rsidP="00D83103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8EF1570" w14:textId="7B670C78" w:rsidR="00923BBC" w:rsidRPr="00EF79E0" w:rsidRDefault="00923BBC" w:rsidP="00923BBC">
      <w:pPr>
        <w:pStyle w:val="Odstavecseseznamem"/>
        <w:numPr>
          <w:ilvl w:val="0"/>
          <w:numId w:val="3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Podáním </w:t>
      </w:r>
      <w:r w:rsidR="004C017C" w:rsidRPr="00EF79E0">
        <w:rPr>
          <w:rFonts w:ascii="Times New Roman" w:hAnsi="Times New Roman" w:cs="Times New Roman"/>
          <w:sz w:val="24"/>
          <w:szCs w:val="24"/>
        </w:rPr>
        <w:t xml:space="preserve">nabídky </w:t>
      </w:r>
      <w:r w:rsidRPr="00EF79E0">
        <w:rPr>
          <w:rFonts w:ascii="Times New Roman" w:hAnsi="Times New Roman" w:cs="Times New Roman"/>
          <w:sz w:val="24"/>
          <w:szCs w:val="24"/>
        </w:rPr>
        <w:t>účasti v regulačním sandboxu pro umělou inteligenci nevzniká právní nárok na účast v regulačním sandboxu pro umělou inteligenci.</w:t>
      </w:r>
    </w:p>
    <w:p w14:paraId="67B9AF3A" w14:textId="77777777" w:rsidR="00923BBC" w:rsidRPr="00EF79E0" w:rsidRDefault="00923BBC" w:rsidP="006C3889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6BD46B6C" w14:textId="197E2F73" w:rsidR="006C3889" w:rsidRPr="00EF79E0" w:rsidRDefault="006C3889" w:rsidP="00923BBC">
      <w:pPr>
        <w:pStyle w:val="Odstavecseseznamem"/>
        <w:numPr>
          <w:ilvl w:val="0"/>
          <w:numId w:val="3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Podmínky </w:t>
      </w:r>
      <w:r w:rsidR="00F87238" w:rsidRPr="00EF79E0">
        <w:rPr>
          <w:rFonts w:ascii="Times New Roman" w:hAnsi="Times New Roman" w:cs="Times New Roman"/>
          <w:sz w:val="24"/>
          <w:szCs w:val="24"/>
        </w:rPr>
        <w:t>provozování regulačního sandboxu pro umělou inteligenci</w:t>
      </w:r>
      <w:r w:rsidRPr="00EF79E0">
        <w:rPr>
          <w:rFonts w:ascii="Times New Roman" w:hAnsi="Times New Roman" w:cs="Times New Roman"/>
          <w:sz w:val="24"/>
          <w:szCs w:val="24"/>
        </w:rPr>
        <w:t>,</w:t>
      </w:r>
      <w:r w:rsidR="00F87238" w:rsidRPr="00EF79E0">
        <w:rPr>
          <w:rFonts w:ascii="Times New Roman" w:hAnsi="Times New Roman" w:cs="Times New Roman"/>
          <w:sz w:val="24"/>
          <w:szCs w:val="24"/>
        </w:rPr>
        <w:t xml:space="preserve"> včetně</w:t>
      </w:r>
      <w:r w:rsidRPr="00EF79E0">
        <w:rPr>
          <w:rFonts w:ascii="Times New Roman" w:hAnsi="Times New Roman" w:cs="Times New Roman"/>
          <w:sz w:val="24"/>
          <w:szCs w:val="24"/>
        </w:rPr>
        <w:t xml:space="preserve"> způsobilosti a</w:t>
      </w:r>
      <w:r w:rsidR="00C35976" w:rsidRPr="00EF79E0">
        <w:rPr>
          <w:rFonts w:ascii="Times New Roman" w:hAnsi="Times New Roman" w:cs="Times New Roman"/>
          <w:sz w:val="24"/>
          <w:szCs w:val="24"/>
        </w:rPr>
        <w:t> </w:t>
      </w:r>
      <w:r w:rsidRPr="00EF79E0">
        <w:rPr>
          <w:rFonts w:ascii="Times New Roman" w:hAnsi="Times New Roman" w:cs="Times New Roman"/>
          <w:sz w:val="24"/>
          <w:szCs w:val="24"/>
        </w:rPr>
        <w:t>kritéri</w:t>
      </w:r>
      <w:r w:rsidR="00F87238" w:rsidRPr="00EF79E0">
        <w:rPr>
          <w:rFonts w:ascii="Times New Roman" w:hAnsi="Times New Roman" w:cs="Times New Roman"/>
          <w:sz w:val="24"/>
          <w:szCs w:val="24"/>
        </w:rPr>
        <w:t>í</w:t>
      </w:r>
      <w:r w:rsidRPr="00EF79E0">
        <w:rPr>
          <w:rFonts w:ascii="Times New Roman" w:hAnsi="Times New Roman" w:cs="Times New Roman"/>
          <w:sz w:val="24"/>
          <w:szCs w:val="24"/>
        </w:rPr>
        <w:t xml:space="preserve"> výběru pro účast v</w:t>
      </w:r>
      <w:r w:rsidR="00F87238" w:rsidRPr="00EF79E0">
        <w:rPr>
          <w:rFonts w:ascii="Times New Roman" w:hAnsi="Times New Roman" w:cs="Times New Roman"/>
          <w:sz w:val="24"/>
          <w:szCs w:val="24"/>
        </w:rPr>
        <w:t> něm,</w:t>
      </w:r>
      <w:r w:rsidRPr="00EF79E0">
        <w:rPr>
          <w:rFonts w:ascii="Times New Roman" w:hAnsi="Times New Roman" w:cs="Times New Roman"/>
          <w:sz w:val="24"/>
          <w:szCs w:val="24"/>
        </w:rPr>
        <w:t xml:space="preserve"> stanoví</w:t>
      </w:r>
      <w:r w:rsidR="00EF1E1E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</w:rPr>
        <w:t>Česká agentura pro standardizaci a zveřejní je na svých internetových stránkách.</w:t>
      </w:r>
    </w:p>
    <w:p w14:paraId="5D202555" w14:textId="7D75EF47" w:rsidR="006C3889" w:rsidRPr="00EF79E0" w:rsidRDefault="006C3889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6981DC" w14:textId="77777777" w:rsidR="00274501" w:rsidRPr="00EF79E0" w:rsidRDefault="00274501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D21F32" w14:textId="146A2093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066915" w:rsidRPr="00EF79E0">
        <w:rPr>
          <w:rFonts w:ascii="Times New Roman" w:hAnsi="Times New Roman" w:cs="Times New Roman"/>
          <w:sz w:val="24"/>
          <w:szCs w:val="24"/>
        </w:rPr>
        <w:t>15</w:t>
      </w:r>
    </w:p>
    <w:p w14:paraId="11D9B365" w14:textId="515F2DE4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Použití zákona o </w:t>
      </w:r>
      <w:r w:rsidR="006A3AE8" w:rsidRPr="00EF79E0">
        <w:rPr>
          <w:rFonts w:ascii="Times New Roman" w:hAnsi="Times New Roman" w:cs="Times New Roman"/>
          <w:b/>
          <w:bCs/>
          <w:sz w:val="24"/>
          <w:szCs w:val="24"/>
        </w:rPr>
        <w:t>výzkumu, vývoji, inovacích a transferu znalostí</w:t>
      </w:r>
    </w:p>
    <w:p w14:paraId="08A8FDA8" w14:textId="5617D6D8" w:rsidR="004A6F6E" w:rsidRPr="00EF79E0" w:rsidRDefault="004A6F6E" w:rsidP="004A6F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99FAE0" w14:textId="44110FA3" w:rsidR="004A6F6E" w:rsidRPr="00EF79E0" w:rsidRDefault="004A6F6E" w:rsidP="004A6F6E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Na</w:t>
      </w:r>
      <w:r w:rsidR="00B167EC" w:rsidRPr="00EF79E0">
        <w:rPr>
          <w:rFonts w:ascii="Times New Roman" w:hAnsi="Times New Roman" w:cs="Times New Roman"/>
          <w:sz w:val="24"/>
          <w:szCs w:val="24"/>
        </w:rPr>
        <w:t xml:space="preserve"> regulační sandbox pro umělou inteligenci </w:t>
      </w:r>
      <w:r w:rsidRPr="00EF79E0">
        <w:rPr>
          <w:rFonts w:ascii="Times New Roman" w:hAnsi="Times New Roman" w:cs="Times New Roman"/>
          <w:sz w:val="24"/>
          <w:szCs w:val="24"/>
        </w:rPr>
        <w:t xml:space="preserve">zřízený podle § </w:t>
      </w:r>
      <w:r w:rsidR="006F7406" w:rsidRPr="00EF79E0">
        <w:rPr>
          <w:rFonts w:ascii="Times New Roman" w:hAnsi="Times New Roman" w:cs="Times New Roman"/>
          <w:sz w:val="24"/>
          <w:szCs w:val="24"/>
        </w:rPr>
        <w:t xml:space="preserve">13 </w:t>
      </w:r>
      <w:r w:rsidRPr="00EF79E0">
        <w:rPr>
          <w:rFonts w:ascii="Times New Roman" w:hAnsi="Times New Roman" w:cs="Times New Roman"/>
          <w:sz w:val="24"/>
          <w:szCs w:val="24"/>
        </w:rPr>
        <w:t>odst.</w:t>
      </w:r>
      <w:r w:rsidR="00B167EC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5511FA" w:rsidRPr="00EF79E0">
        <w:rPr>
          <w:rFonts w:ascii="Times New Roman" w:hAnsi="Times New Roman" w:cs="Times New Roman"/>
          <w:sz w:val="24"/>
          <w:szCs w:val="24"/>
        </w:rPr>
        <w:t>1</w:t>
      </w:r>
      <w:r w:rsidRPr="00EF79E0">
        <w:rPr>
          <w:rFonts w:ascii="Times New Roman" w:hAnsi="Times New Roman" w:cs="Times New Roman"/>
          <w:sz w:val="24"/>
          <w:szCs w:val="24"/>
        </w:rPr>
        <w:t xml:space="preserve"> se nepoužije § 63 zákona upravujícího výzkum, vývoj, inovace a transfer znalostí</w:t>
      </w:r>
      <w:r w:rsidR="00C8391E" w:rsidRPr="00EF79E0">
        <w:rPr>
          <w:rStyle w:val="Znakapoznpodarou"/>
          <w:rFonts w:ascii="Times New Roman" w:hAnsi="Times New Roman" w:cs="Times New Roman"/>
          <w:sz w:val="24"/>
          <w:szCs w:val="24"/>
        </w:rPr>
        <w:footnoteReference w:id="5"/>
      </w:r>
      <w:r w:rsidR="00A97BF1" w:rsidRPr="00EF79E0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EF79E0">
        <w:rPr>
          <w:rFonts w:ascii="Times New Roman" w:hAnsi="Times New Roman" w:cs="Times New Roman"/>
          <w:sz w:val="24"/>
          <w:szCs w:val="24"/>
        </w:rPr>
        <w:t>.</w:t>
      </w:r>
    </w:p>
    <w:p w14:paraId="761A76CA" w14:textId="68ABAA12" w:rsidR="00FD1A98" w:rsidRPr="00EF79E0" w:rsidRDefault="00FD1A98" w:rsidP="4642770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2C97B6D" w14:textId="5690C2DD" w:rsidR="00FD1A98" w:rsidRPr="00EF79E0" w:rsidRDefault="00FD1A98" w:rsidP="00FD1A9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A9086F5" w14:textId="58FE2423" w:rsidR="00FD1A98" w:rsidRPr="00EF79E0" w:rsidRDefault="00FD1A98" w:rsidP="00FD1A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4A3B43" w:rsidRPr="00EF79E0">
        <w:rPr>
          <w:rFonts w:ascii="Times New Roman" w:hAnsi="Times New Roman" w:cs="Times New Roman"/>
          <w:sz w:val="24"/>
          <w:szCs w:val="24"/>
        </w:rPr>
        <w:t>16</w:t>
      </w:r>
    </w:p>
    <w:p w14:paraId="752F1658" w14:textId="1A8EB3EE" w:rsidR="00FD1A98" w:rsidRPr="00EF79E0" w:rsidRDefault="007E1416" w:rsidP="00FD1A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Oznamování</w:t>
      </w:r>
      <w:r w:rsidR="009837E7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některých </w:t>
      </w:r>
      <w:r w:rsidR="00157F0D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vysoce rizikových </w:t>
      </w:r>
      <w:r w:rsidR="00FD1A98" w:rsidRPr="00EF79E0">
        <w:rPr>
          <w:rFonts w:ascii="Times New Roman" w:hAnsi="Times New Roman" w:cs="Times New Roman"/>
          <w:b/>
          <w:bCs/>
          <w:sz w:val="24"/>
          <w:szCs w:val="24"/>
        </w:rPr>
        <w:t>systémů umělé inteligence</w:t>
      </w:r>
    </w:p>
    <w:p w14:paraId="7C445349" w14:textId="643C2399" w:rsidR="009C75F2" w:rsidRPr="00EF79E0" w:rsidRDefault="009C75F2" w:rsidP="00F15B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B66A6D" w14:textId="7C32C24F" w:rsidR="00805CE2" w:rsidRPr="00EF79E0" w:rsidRDefault="007E1416" w:rsidP="00B02181">
      <w:pPr>
        <w:pStyle w:val="Odstavecseseznamem"/>
        <w:numPr>
          <w:ilvl w:val="0"/>
          <w:numId w:val="2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Poskytovatel systému umělé inteligence uvedeného v </w:t>
      </w:r>
      <w:r w:rsidR="00C437DE" w:rsidRPr="00EF79E0">
        <w:rPr>
          <w:rFonts w:ascii="Times New Roman" w:hAnsi="Times New Roman" w:cs="Times New Roman"/>
          <w:sz w:val="24"/>
          <w:szCs w:val="24"/>
          <w:u w:val="single"/>
        </w:rPr>
        <w:t>čl. 49 odst. 5 nařízení</w:t>
      </w:r>
      <w:r w:rsidR="00B02181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o umělé inteligenci</w:t>
      </w:r>
      <w:r w:rsidR="00C437DE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nebo jeho zplnomocněný zástupce oznámí příslušnému orgánu dozoru </w:t>
      </w:r>
      <w:r w:rsidR="00805CE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nad trhem </w:t>
      </w:r>
      <w:r w:rsidR="00513B19">
        <w:rPr>
          <w:rFonts w:ascii="Times New Roman" w:hAnsi="Times New Roman" w:cs="Times New Roman"/>
          <w:sz w:val="24"/>
          <w:szCs w:val="24"/>
          <w:u w:val="single"/>
        </w:rPr>
        <w:t xml:space="preserve">podle § 3 </w:t>
      </w:r>
      <w:r w:rsidR="00805CE2" w:rsidRPr="00EF79E0">
        <w:rPr>
          <w:rFonts w:ascii="Times New Roman" w:hAnsi="Times New Roman" w:cs="Times New Roman"/>
          <w:sz w:val="24"/>
          <w:szCs w:val="24"/>
          <w:u w:val="single"/>
        </w:rPr>
        <w:t>před uvedením tohoto systému umělé inteligence na trh nebo do provozu</w:t>
      </w:r>
    </w:p>
    <w:p w14:paraId="744EF7E4" w14:textId="77777777" w:rsidR="00805CE2" w:rsidRPr="00EF79E0" w:rsidRDefault="00805CE2" w:rsidP="00805CE2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4262415" w14:textId="2FCD82D3" w:rsidR="00805CE2" w:rsidRPr="00EF79E0" w:rsidRDefault="00F73C36" w:rsidP="00805CE2">
      <w:pPr>
        <w:pStyle w:val="Odstavecseseznamem"/>
        <w:numPr>
          <w:ilvl w:val="0"/>
          <w:numId w:val="36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údaje o sobě a o </w:t>
      </w:r>
      <w:r w:rsidR="000C694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tomto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systému umělé inteligence, které jsou uvedeny </w:t>
      </w:r>
      <w:r w:rsidR="00C13978">
        <w:rPr>
          <w:rFonts w:ascii="Times New Roman" w:hAnsi="Times New Roman" w:cs="Times New Roman"/>
          <w:sz w:val="24"/>
          <w:szCs w:val="24"/>
          <w:u w:val="single"/>
        </w:rPr>
        <w:t>v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oddílu A přílohy VIII nařízení o umělé inteligenci, pokud jde o vysoce rizikový systém umělé inteligence</w:t>
      </w:r>
      <w:r w:rsidR="00805CE2" w:rsidRPr="00EF79E0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14:paraId="13FD721A" w14:textId="534FAA3D" w:rsidR="00B02181" w:rsidRPr="00EF79E0" w:rsidRDefault="00F73C36" w:rsidP="004918FD">
      <w:pPr>
        <w:pStyle w:val="Odstavecseseznamem"/>
        <w:numPr>
          <w:ilvl w:val="0"/>
          <w:numId w:val="36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údaje o sobě a o </w:t>
      </w:r>
      <w:r w:rsidR="000C6942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tomto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systému umělé inteligence, které jsou uvedeny </w:t>
      </w:r>
      <w:r w:rsidR="00C13978">
        <w:rPr>
          <w:rFonts w:ascii="Times New Roman" w:hAnsi="Times New Roman" w:cs="Times New Roman"/>
          <w:sz w:val="24"/>
          <w:szCs w:val="24"/>
          <w:u w:val="single"/>
        </w:rPr>
        <w:t>v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oddílu B přílohy VIII, pokud u tohoto systému poskytovatel zdokumentoval svůj závěr, že nepředstavuje vysoké riziko podle čl. 6 odst. 3 tohoto nařízení</w:t>
      </w:r>
      <w:r w:rsidR="00805CE2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10A5DE3B" w14:textId="62BFB7BE" w:rsidR="00B02181" w:rsidRPr="00EF79E0" w:rsidRDefault="0034616B" w:rsidP="00B02181">
      <w:pPr>
        <w:pStyle w:val="Odstavecseseznamem"/>
        <w:numPr>
          <w:ilvl w:val="0"/>
          <w:numId w:val="2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Zavádějící subjekt uvedený </w:t>
      </w:r>
      <w:r w:rsidR="00025B99" w:rsidRPr="00EF79E0">
        <w:rPr>
          <w:rFonts w:ascii="Times New Roman" w:hAnsi="Times New Roman" w:cs="Times New Roman"/>
          <w:sz w:val="24"/>
          <w:szCs w:val="24"/>
          <w:u w:val="single"/>
        </w:rPr>
        <w:t>v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čl. 49 odst. 3 nařízení o umělé inteligenci oznámí příslušnému orgánu dozoru nad trhem před uvedením do provozu nebo</w:t>
      </w:r>
      <w:r w:rsidR="00176DD9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použitím vysoce rizikového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systém</w:t>
      </w:r>
      <w:r w:rsidR="00176DD9" w:rsidRPr="00EF79E0">
        <w:rPr>
          <w:rFonts w:ascii="Times New Roman" w:hAnsi="Times New Roman" w:cs="Times New Roman"/>
          <w:sz w:val="24"/>
          <w:szCs w:val="24"/>
          <w:u w:val="single"/>
        </w:rPr>
        <w:t>u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umělé inteligence uvedeného v čl.</w:t>
      </w:r>
      <w:r w:rsidR="001B4A67" w:rsidRPr="00EF79E0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49</w:t>
      </w:r>
      <w:r w:rsidR="00B02181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odst. 5 tohoto nařízení údaje o sobě a o tomto </w:t>
      </w:r>
      <w:r w:rsidR="00DC7BB7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vysoce rizikovém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systému umělé inteligence, které jsou uvedeny v </w:t>
      </w:r>
      <w:r w:rsidR="00B02181" w:rsidRPr="00EF79E0">
        <w:rPr>
          <w:rFonts w:ascii="Times New Roman" w:hAnsi="Times New Roman" w:cs="Times New Roman"/>
          <w:sz w:val="24"/>
          <w:szCs w:val="24"/>
          <w:u w:val="single"/>
        </w:rPr>
        <w:t>oddílu C přílohy VIII nařízení o umělé inteligenci.</w:t>
      </w:r>
    </w:p>
    <w:p w14:paraId="778AACD9" w14:textId="168F0F3C" w:rsidR="00B02181" w:rsidRPr="00EF79E0" w:rsidRDefault="00B02181" w:rsidP="000C69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481D3C" w14:textId="16A52F26" w:rsidR="0049040D" w:rsidRPr="00EF79E0" w:rsidRDefault="0049040D" w:rsidP="000C694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39A10F75" w14:textId="5A0E7CDA" w:rsidR="00D306F3" w:rsidRPr="00EF79E0" w:rsidRDefault="00D306F3" w:rsidP="00D306F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8D88BF0" w14:textId="77777777" w:rsidR="0049040D" w:rsidRPr="00EF79E0" w:rsidRDefault="0049040D" w:rsidP="00D306F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C209273" w14:textId="3CBD76BC" w:rsidR="00E14B3E" w:rsidRPr="00EF79E0" w:rsidRDefault="00E14B3E" w:rsidP="00E14B3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021D8E" w:rsidRPr="00EF79E0">
        <w:rPr>
          <w:rFonts w:ascii="Times New Roman" w:hAnsi="Times New Roman" w:cs="Times New Roman"/>
          <w:sz w:val="24"/>
          <w:szCs w:val="24"/>
        </w:rPr>
        <w:t>17</w:t>
      </w:r>
    </w:p>
    <w:p w14:paraId="7DD15570" w14:textId="6AB32FA8" w:rsidR="00E14B3E" w:rsidRPr="00EF79E0" w:rsidRDefault="00E14B3E" w:rsidP="00E1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Použití zákona o dozoru nad trhem s výrobky</w:t>
      </w:r>
    </w:p>
    <w:p w14:paraId="7C4685FD" w14:textId="7738252E" w:rsidR="00E14B3E" w:rsidRPr="00EF79E0" w:rsidRDefault="00E14B3E" w:rsidP="00E1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75E28" w14:textId="2F76B0E6" w:rsidR="00E14B3E" w:rsidRPr="00EF79E0" w:rsidRDefault="002A0D40" w:rsidP="006563E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Při výkonu dozoru nad dodržováním povinností podle nařízení o umělé inteligenci a tohoto zákona postupují orgány</w:t>
      </w:r>
      <w:r w:rsidR="00DA06A6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81B5D" w:rsidRPr="00EF79E0">
        <w:rPr>
          <w:rFonts w:ascii="Times New Roman" w:hAnsi="Times New Roman" w:cs="Times New Roman"/>
          <w:sz w:val="24"/>
          <w:szCs w:val="24"/>
          <w:u w:val="single"/>
        </w:rPr>
        <w:t>dozoru</w:t>
      </w:r>
      <w:r w:rsidR="008B0F1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nad trhem</w:t>
      </w:r>
      <w:r w:rsidR="00481B5D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podle zákona upravujícího dozor nad trhem s výrobky</w:t>
      </w:r>
      <w:r w:rsidRPr="00EF79E0">
        <w:rPr>
          <w:rStyle w:val="Znakapoznpodarou"/>
          <w:rFonts w:ascii="Times New Roman" w:hAnsi="Times New Roman" w:cs="Times New Roman"/>
          <w:sz w:val="24"/>
          <w:szCs w:val="24"/>
          <w:u w:val="single"/>
        </w:rPr>
        <w:footnoteReference w:id="6"/>
      </w:r>
      <w:r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)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42B4E" w:rsidRPr="00EF79E0">
        <w:rPr>
          <w:rFonts w:ascii="Times New Roman" w:hAnsi="Times New Roman" w:cs="Times New Roman"/>
          <w:sz w:val="24"/>
          <w:szCs w:val="24"/>
          <w:u w:val="single"/>
        </w:rPr>
        <w:t>a</w:t>
      </w:r>
      <w:r w:rsidR="00A42B4E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přímo použitelného předpisu Evropské unie upravujícího dozor nad trhem s výrobky</w:t>
      </w:r>
      <w:r w:rsidRPr="00EF79E0">
        <w:rPr>
          <w:rStyle w:val="Znakapoznpodarou"/>
          <w:rFonts w:ascii="Times New Roman" w:hAnsi="Times New Roman" w:cs="Times New Roman"/>
          <w:sz w:val="24"/>
          <w:szCs w:val="24"/>
          <w:u w:val="single"/>
        </w:rPr>
        <w:footnoteReference w:id="7"/>
      </w:r>
      <w:r w:rsidRPr="00EF79E0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)</w:t>
      </w:r>
      <w:r w:rsidR="00E14B3E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529E1BC1" w14:textId="37F35E6F" w:rsidR="00C008E5" w:rsidRPr="00EF79E0" w:rsidRDefault="00C008E5" w:rsidP="00C008E5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BD27A2D" w14:textId="7C67419A" w:rsidR="0097719B" w:rsidRPr="00EF79E0" w:rsidRDefault="0097719B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04CA4C9" w14:textId="46DBA7FA" w:rsidR="00B94530" w:rsidRPr="00EF79E0" w:rsidRDefault="00B94530" w:rsidP="00E86F1E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0B0AF523" w14:textId="2065A4FE" w:rsidR="0088613D" w:rsidRPr="00EF79E0" w:rsidRDefault="0088613D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776DDA" w14:textId="578370B9" w:rsidR="00BF21F0" w:rsidRPr="00EF79E0" w:rsidRDefault="00BF21F0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885FBE" w14:textId="7BFB501C" w:rsidR="00B619F6" w:rsidRPr="00EF79E0" w:rsidRDefault="00B619F6" w:rsidP="00B61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021D8E" w:rsidRPr="00EF79E0">
        <w:rPr>
          <w:rFonts w:ascii="Times New Roman" w:hAnsi="Times New Roman" w:cs="Times New Roman"/>
          <w:sz w:val="24"/>
          <w:szCs w:val="24"/>
        </w:rPr>
        <w:t>18</w:t>
      </w:r>
    </w:p>
    <w:p w14:paraId="1D1D581D" w14:textId="12A123FC" w:rsidR="00B619F6" w:rsidRPr="00EF79E0" w:rsidRDefault="00B40147" w:rsidP="00B619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Výměna informací </w:t>
      </w:r>
      <w:r w:rsidR="00B619F6" w:rsidRPr="00EF79E0">
        <w:rPr>
          <w:rFonts w:ascii="Times New Roman" w:hAnsi="Times New Roman" w:cs="Times New Roman"/>
          <w:b/>
          <w:bCs/>
          <w:sz w:val="24"/>
          <w:szCs w:val="24"/>
        </w:rPr>
        <w:t>mezi orgány dozoru</w:t>
      </w:r>
      <w:r w:rsidR="0029001D"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 nad trhem</w:t>
      </w:r>
    </w:p>
    <w:p w14:paraId="228F992C" w14:textId="0136485F" w:rsidR="00B619F6" w:rsidRPr="00EF79E0" w:rsidRDefault="007B389F" w:rsidP="00ED2EEF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Český telekomunikační úřad a Úřad pro ochranu osobních údajů</w:t>
      </w:r>
      <w:r w:rsidR="00CC766A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</w:rPr>
        <w:t xml:space="preserve">vyrozumí ostatní orgány </w:t>
      </w:r>
      <w:r w:rsidR="0047474B" w:rsidRPr="00EF79E0">
        <w:rPr>
          <w:rFonts w:ascii="Times New Roman" w:hAnsi="Times New Roman" w:cs="Times New Roman"/>
          <w:sz w:val="24"/>
          <w:szCs w:val="24"/>
        </w:rPr>
        <w:t>dozoru</w:t>
      </w:r>
      <w:r w:rsidR="007E1416" w:rsidRPr="00EF79E0">
        <w:rPr>
          <w:rFonts w:ascii="Times New Roman" w:hAnsi="Times New Roman" w:cs="Times New Roman"/>
          <w:sz w:val="24"/>
          <w:szCs w:val="24"/>
        </w:rPr>
        <w:t xml:space="preserve"> nad trhem</w:t>
      </w:r>
      <w:r w:rsidRPr="00EF79E0">
        <w:rPr>
          <w:rFonts w:ascii="Times New Roman" w:hAnsi="Times New Roman" w:cs="Times New Roman"/>
          <w:sz w:val="24"/>
          <w:szCs w:val="24"/>
        </w:rPr>
        <w:t xml:space="preserve"> o zahájení kontroly nebo řízení podle tohoto zákona a o předmětu této kontroly nebo řízení.</w:t>
      </w:r>
    </w:p>
    <w:p w14:paraId="527A2A09" w14:textId="249F6778" w:rsidR="00B242C4" w:rsidRPr="00EF79E0" w:rsidRDefault="00B242C4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512649" w14:textId="2715F98B" w:rsidR="003963B3" w:rsidRPr="00EF79E0" w:rsidRDefault="003963B3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9D7122" w14:textId="2450DD04" w:rsidR="00F86BF3" w:rsidRPr="00EF79E0" w:rsidRDefault="00F86BF3" w:rsidP="00F86B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B42015" w:rsidRPr="00EF79E0">
        <w:rPr>
          <w:rFonts w:ascii="Times New Roman" w:hAnsi="Times New Roman" w:cs="Times New Roman"/>
          <w:sz w:val="24"/>
          <w:szCs w:val="24"/>
        </w:rPr>
        <w:t>19</w:t>
      </w:r>
    </w:p>
    <w:p w14:paraId="650A1511" w14:textId="1CE5F185" w:rsidR="00F86BF3" w:rsidRPr="00EF79E0" w:rsidRDefault="00F86BF3" w:rsidP="00F86B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Poskytnutí stanoviska jiným správním úřadem</w:t>
      </w:r>
    </w:p>
    <w:p w14:paraId="4ED726B5" w14:textId="77777777" w:rsidR="00F86BF3" w:rsidRPr="00EF79E0" w:rsidRDefault="00F86BF3" w:rsidP="00F86B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F4DF6C" w14:textId="2EBD59C4" w:rsidR="00F86BF3" w:rsidRPr="00EF79E0" w:rsidRDefault="00F86BF3" w:rsidP="00F86BF3">
      <w:pPr>
        <w:pStyle w:val="Odstavecseseznamem"/>
        <w:numPr>
          <w:ilvl w:val="0"/>
          <w:numId w:val="1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Souvisí-li řízení vedené </w:t>
      </w:r>
      <w:r w:rsidR="001167E2" w:rsidRPr="00EF79E0">
        <w:rPr>
          <w:rFonts w:ascii="Times New Roman" w:hAnsi="Times New Roman" w:cs="Times New Roman"/>
          <w:sz w:val="24"/>
          <w:szCs w:val="24"/>
        </w:rPr>
        <w:t>orgánem dozoru nad trhem</w:t>
      </w:r>
      <w:r w:rsidRPr="00EF79E0">
        <w:rPr>
          <w:rFonts w:ascii="Times New Roman" w:hAnsi="Times New Roman" w:cs="Times New Roman"/>
          <w:sz w:val="24"/>
          <w:szCs w:val="24"/>
        </w:rPr>
        <w:t xml:space="preserve"> podle</w:t>
      </w:r>
      <w:r w:rsidR="00CC171E" w:rsidRPr="00EF79E0">
        <w:rPr>
          <w:rFonts w:ascii="Times New Roman" w:hAnsi="Times New Roman" w:cs="Times New Roman"/>
          <w:sz w:val="24"/>
          <w:szCs w:val="24"/>
        </w:rPr>
        <w:t xml:space="preserve"> nařízení o umělé inteligenci nebo podle</w:t>
      </w:r>
      <w:r w:rsidRPr="00EF79E0">
        <w:rPr>
          <w:rFonts w:ascii="Times New Roman" w:hAnsi="Times New Roman" w:cs="Times New Roman"/>
          <w:sz w:val="24"/>
          <w:szCs w:val="24"/>
        </w:rPr>
        <w:t xml:space="preserve"> tohoto zákona s dodržováním požadavků na kybernetickou bezpečnost systému umělé inteligence stanovených v nařízení o umělé inteligenci, může si tento orgán vyžádat stanovisko Národního úřadu pro kybernetickou a informační bezpečnost. </w:t>
      </w:r>
      <w:r w:rsidR="00FC6C55" w:rsidRPr="00EF79E0">
        <w:rPr>
          <w:rFonts w:ascii="Times New Roman" w:hAnsi="Times New Roman" w:cs="Times New Roman"/>
          <w:sz w:val="24"/>
          <w:szCs w:val="24"/>
        </w:rPr>
        <w:t xml:space="preserve">Orgán dozoru nad trhem </w:t>
      </w:r>
      <w:r w:rsidRPr="00EF79E0">
        <w:rPr>
          <w:rFonts w:ascii="Times New Roman" w:hAnsi="Times New Roman" w:cs="Times New Roman"/>
          <w:sz w:val="24"/>
          <w:szCs w:val="24"/>
        </w:rPr>
        <w:t>zpřístupní Národnímu úřadu pro kybernetickou a informační bezpečnost podklady, které ohledně tohoto systému umělé inteligence opatřil.</w:t>
      </w:r>
    </w:p>
    <w:p w14:paraId="032BFAC5" w14:textId="77777777" w:rsidR="00F86BF3" w:rsidRPr="00EF79E0" w:rsidRDefault="00F86BF3" w:rsidP="00F86BF3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9400473" w14:textId="0F0DB28E" w:rsidR="00F86BF3" w:rsidRPr="00EF79E0" w:rsidRDefault="00F86BF3" w:rsidP="00F86BF3">
      <w:pPr>
        <w:pStyle w:val="Odstavecseseznamem"/>
        <w:numPr>
          <w:ilvl w:val="0"/>
          <w:numId w:val="1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Souvisí-li řízení vedené orgánem </w:t>
      </w:r>
      <w:r w:rsidR="00FC6C55" w:rsidRPr="00EF79E0">
        <w:rPr>
          <w:rFonts w:ascii="Times New Roman" w:hAnsi="Times New Roman" w:cs="Times New Roman"/>
          <w:sz w:val="24"/>
          <w:szCs w:val="24"/>
        </w:rPr>
        <w:t xml:space="preserve">dozoru nad trhem </w:t>
      </w:r>
      <w:r w:rsidRPr="00EF79E0">
        <w:rPr>
          <w:rFonts w:ascii="Times New Roman" w:hAnsi="Times New Roman" w:cs="Times New Roman"/>
          <w:sz w:val="24"/>
          <w:szCs w:val="24"/>
        </w:rPr>
        <w:t xml:space="preserve">podle </w:t>
      </w:r>
      <w:r w:rsidR="00C4012F" w:rsidRPr="00EF79E0">
        <w:rPr>
          <w:rFonts w:ascii="Times New Roman" w:hAnsi="Times New Roman" w:cs="Times New Roman"/>
          <w:sz w:val="24"/>
          <w:szCs w:val="24"/>
        </w:rPr>
        <w:t xml:space="preserve">nařízení o umělé inteligenci nebo podle </w:t>
      </w:r>
      <w:r w:rsidRPr="00EF79E0">
        <w:rPr>
          <w:rFonts w:ascii="Times New Roman" w:hAnsi="Times New Roman" w:cs="Times New Roman"/>
          <w:sz w:val="24"/>
          <w:szCs w:val="24"/>
        </w:rPr>
        <w:t>tohoto zákona</w:t>
      </w:r>
      <w:r w:rsidR="00C4012F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</w:rPr>
        <w:t>s dodržováním požadavků právních předpisů upravujících zpracování a ochranu osobních údajů, může si tento orgán vyžádat stanovisko Úřadu pro ochranu osobních údajů.</w:t>
      </w:r>
    </w:p>
    <w:p w14:paraId="37F7820D" w14:textId="77777777" w:rsidR="00F86BF3" w:rsidRPr="00EF79E0" w:rsidRDefault="00F86BF3" w:rsidP="00F86BF3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2D450823" w14:textId="1D74192C" w:rsidR="00F86BF3" w:rsidRPr="00EF79E0" w:rsidRDefault="00C577A8" w:rsidP="00F86BF3">
      <w:pPr>
        <w:pStyle w:val="Odstavecseseznamem"/>
        <w:numPr>
          <w:ilvl w:val="0"/>
          <w:numId w:val="13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Národní úřad pro kybernetickou bezpečnost a Úřad pro ochranu osobních údajů</w:t>
      </w:r>
      <w:r w:rsidR="00EF1DC2">
        <w:rPr>
          <w:rFonts w:ascii="Times New Roman" w:hAnsi="Times New Roman" w:cs="Times New Roman"/>
          <w:sz w:val="24"/>
          <w:szCs w:val="24"/>
        </w:rPr>
        <w:t xml:space="preserve"> vydají</w:t>
      </w:r>
      <w:r w:rsidRPr="00EF79E0">
        <w:rPr>
          <w:rFonts w:ascii="Times New Roman" w:hAnsi="Times New Roman" w:cs="Times New Roman"/>
          <w:sz w:val="24"/>
          <w:szCs w:val="24"/>
        </w:rPr>
        <w:t xml:space="preserve"> stanovisko podle odstavce 1 nebo 2 bez zbytečného odkladu. </w:t>
      </w:r>
      <w:r w:rsidR="00F86BF3" w:rsidRPr="00EF79E0">
        <w:rPr>
          <w:rFonts w:ascii="Times New Roman" w:hAnsi="Times New Roman" w:cs="Times New Roman"/>
          <w:sz w:val="24"/>
          <w:szCs w:val="24"/>
        </w:rPr>
        <w:t>Ode dne podání žádosti o</w:t>
      </w:r>
      <w:r w:rsidRPr="00EF79E0">
        <w:rPr>
          <w:rFonts w:ascii="Times New Roman" w:hAnsi="Times New Roman" w:cs="Times New Roman"/>
          <w:sz w:val="24"/>
          <w:szCs w:val="24"/>
        </w:rPr>
        <w:t xml:space="preserve"> toto</w:t>
      </w:r>
      <w:r w:rsidR="00F86BF3" w:rsidRPr="00EF79E0">
        <w:rPr>
          <w:rFonts w:ascii="Times New Roman" w:hAnsi="Times New Roman" w:cs="Times New Roman"/>
          <w:sz w:val="24"/>
          <w:szCs w:val="24"/>
        </w:rPr>
        <w:t xml:space="preserve"> </w:t>
      </w:r>
      <w:r w:rsidR="00F86BF3" w:rsidRPr="00EF79E0">
        <w:rPr>
          <w:rFonts w:ascii="Times New Roman" w:hAnsi="Times New Roman" w:cs="Times New Roman"/>
          <w:sz w:val="24"/>
          <w:szCs w:val="24"/>
        </w:rPr>
        <w:lastRenderedPageBreak/>
        <w:t xml:space="preserve">stanovisko do dne jeho obdržení neběží lhůta pro vydání rozhodnutí ve věci, ve které orgán </w:t>
      </w:r>
      <w:r w:rsidR="00E106F9" w:rsidRPr="00EF79E0">
        <w:rPr>
          <w:rFonts w:ascii="Times New Roman" w:hAnsi="Times New Roman" w:cs="Times New Roman"/>
          <w:sz w:val="24"/>
          <w:szCs w:val="24"/>
        </w:rPr>
        <w:t xml:space="preserve">dozoru nad trhem </w:t>
      </w:r>
      <w:r w:rsidR="00F86BF3" w:rsidRPr="00EF79E0">
        <w:rPr>
          <w:rFonts w:ascii="Times New Roman" w:hAnsi="Times New Roman" w:cs="Times New Roman"/>
          <w:sz w:val="24"/>
          <w:szCs w:val="24"/>
        </w:rPr>
        <w:t>o stanovisko požádal.</w:t>
      </w:r>
    </w:p>
    <w:p w14:paraId="552FFCB2" w14:textId="2CFE0BFC" w:rsidR="00F86BF3" w:rsidRPr="00EF79E0" w:rsidRDefault="00F86BF3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1E9BCA" w14:textId="77777777" w:rsidR="00F86BF3" w:rsidRPr="00EF79E0" w:rsidRDefault="00F86BF3" w:rsidP="00E86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27BF27" w14:textId="7AED130E" w:rsidR="00E86F1E" w:rsidRPr="00EF79E0" w:rsidRDefault="00E86F1E" w:rsidP="00E86F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EE70F2" w:rsidRPr="00EF79E0">
        <w:rPr>
          <w:rFonts w:ascii="Times New Roman" w:hAnsi="Times New Roman" w:cs="Times New Roman"/>
          <w:sz w:val="24"/>
          <w:szCs w:val="24"/>
        </w:rPr>
        <w:t>20</w:t>
      </w:r>
    </w:p>
    <w:p w14:paraId="7C4AFFCE" w14:textId="27B55D88" w:rsidR="00E86F1E" w:rsidRPr="00EF79E0" w:rsidRDefault="00E86F1E" w:rsidP="00E86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Upozornění na porušení povinnosti</w:t>
      </w:r>
    </w:p>
    <w:p w14:paraId="73D1EFC9" w14:textId="57E8F9DD" w:rsidR="00E86F1E" w:rsidRPr="00EF79E0" w:rsidRDefault="00E86F1E" w:rsidP="00E86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E71A94" w14:textId="61C2F54D" w:rsidR="00E86F1E" w:rsidRPr="00EF79E0" w:rsidRDefault="009F0372" w:rsidP="007B389F">
      <w:pPr>
        <w:pStyle w:val="Odstavecseseznamem"/>
        <w:numPr>
          <w:ilvl w:val="0"/>
          <w:numId w:val="2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Jestliže provozovatel nebo oznámený subjekt (dále jen „povinná osoba“) poruš</w:t>
      </w:r>
      <w:r w:rsidR="004F7477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uje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méně závažným způsobem povinnost stanovenou v nařízení o umělé inteligenci, může ji </w:t>
      </w:r>
      <w:r w:rsidR="00462E2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příslušný 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orgán dozoru </w:t>
      </w:r>
      <w:r w:rsidR="00462E2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nad trhem 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upozornit na toto porušení a vyzvat ji k</w:t>
      </w:r>
      <w:r w:rsidR="005F4910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nápravě</w:t>
      </w:r>
      <w:r w:rsidR="005F4910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v přiměřené lhůtě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.</w:t>
      </w:r>
      <w:r w:rsidR="00E86F1E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</w:p>
    <w:p w14:paraId="48F3A6A3" w14:textId="77777777" w:rsidR="00E86F1E" w:rsidRPr="00EF79E0" w:rsidRDefault="00E86F1E" w:rsidP="00E86F1E">
      <w:pPr>
        <w:pStyle w:val="Odstavecseseznamem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14:paraId="464C9341" w14:textId="6C8A6C8D" w:rsidR="00E86F1E" w:rsidRPr="00EF79E0" w:rsidRDefault="005C0A2E" w:rsidP="007B389F">
      <w:pPr>
        <w:pStyle w:val="Odstavecseseznamem"/>
        <w:numPr>
          <w:ilvl w:val="0"/>
          <w:numId w:val="2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Délka lhůty k nápravě podle odst</w:t>
      </w:r>
      <w:r w:rsidR="005A26A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avce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1 </w:t>
      </w:r>
      <w:r w:rsidR="005F4910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nesmí být kratší než 15 dnů ode dne doručení upozornění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.</w:t>
      </w:r>
    </w:p>
    <w:p w14:paraId="02BA0EDE" w14:textId="77777777" w:rsidR="00E86F1E" w:rsidRPr="00EF79E0" w:rsidRDefault="00E86F1E" w:rsidP="00E86F1E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14:paraId="36D8FD7E" w14:textId="20A7FC8B" w:rsidR="00E86F1E" w:rsidRPr="00EF79E0" w:rsidRDefault="00D26E39" w:rsidP="007B389F">
      <w:pPr>
        <w:pStyle w:val="Odstavecseseznamem"/>
        <w:numPr>
          <w:ilvl w:val="0"/>
          <w:numId w:val="2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Pokud povinná osoba, která byla upozorněna na porušení povinnosti, zjedná ve stanovené lhůtě nápravu, bez zbytečného odkladu tuto skutečnost a způsob zjednání nápravy oznámí orgánu dozoru</w:t>
      </w:r>
      <w:r w:rsidR="0013095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nad trhem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.</w:t>
      </w:r>
    </w:p>
    <w:p w14:paraId="3D819003" w14:textId="77777777" w:rsidR="00E86F1E" w:rsidRPr="00EF79E0" w:rsidRDefault="00E86F1E" w:rsidP="00E86F1E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14:paraId="2E7E8747" w14:textId="1A61AF6A" w:rsidR="00E86F1E" w:rsidRPr="00EF79E0" w:rsidRDefault="00782D78" w:rsidP="007B389F">
      <w:pPr>
        <w:pStyle w:val="Odstavecseseznamem"/>
        <w:numPr>
          <w:ilvl w:val="0"/>
          <w:numId w:val="21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Dojde-li k nápravě ve stanovené lhůtě, orgán dozoru</w:t>
      </w:r>
      <w:r w:rsidR="00462E2A"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nad trhem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nezahájí řízení o přestupku a usnesením věc odloží. Usnesení o odložení věci poznamená do spisu.</w:t>
      </w:r>
    </w:p>
    <w:p w14:paraId="1A9FDD4A" w14:textId="30233CE4" w:rsidR="00E86F1E" w:rsidRPr="00EF79E0" w:rsidRDefault="00E86F1E" w:rsidP="00E86F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3CAE6" w14:textId="51BA0436" w:rsidR="0050554D" w:rsidRPr="00EF79E0" w:rsidRDefault="0050554D" w:rsidP="00E86F1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418CED98" w14:textId="28E89D0E" w:rsidR="00620E35" w:rsidRPr="00620E35" w:rsidRDefault="00620E35" w:rsidP="00DC6AD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5DD37" w14:textId="77777777" w:rsidR="0050554D" w:rsidRPr="00EF79E0" w:rsidRDefault="0050554D" w:rsidP="00E86F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00420" w14:textId="5189BD59" w:rsidR="00BE1BB5" w:rsidRPr="00EF79E0" w:rsidRDefault="00BE1BB5" w:rsidP="00BE1BB5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151725" w:rsidRPr="00EF79E0">
        <w:rPr>
          <w:rFonts w:ascii="Times New Roman" w:hAnsi="Times New Roman" w:cs="Times New Roman"/>
          <w:sz w:val="24"/>
          <w:szCs w:val="24"/>
        </w:rPr>
        <w:t>2</w:t>
      </w:r>
      <w:r w:rsidR="00C73163" w:rsidRPr="00EF79E0">
        <w:rPr>
          <w:rFonts w:ascii="Times New Roman" w:hAnsi="Times New Roman" w:cs="Times New Roman"/>
          <w:sz w:val="24"/>
          <w:szCs w:val="24"/>
        </w:rPr>
        <w:t>1</w:t>
      </w:r>
    </w:p>
    <w:p w14:paraId="61FB1843" w14:textId="50F6CFB1" w:rsidR="00BE1BB5" w:rsidRPr="00EF79E0" w:rsidRDefault="00BE1BB5" w:rsidP="007B389F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Právnická nebo podnikající fyzická osoba se dopustí přestupku tím, že poruší některou z povinností podle čl. 5 nařízení o umělé inteligenci.</w:t>
      </w:r>
    </w:p>
    <w:p w14:paraId="278AA99F" w14:textId="77777777" w:rsidR="00BE1BB5" w:rsidRPr="00EF79E0" w:rsidRDefault="00BE1BB5" w:rsidP="00BE1BB5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8DEBDF8" w14:textId="14BB615F" w:rsidR="00BE1BB5" w:rsidRPr="00EF79E0" w:rsidRDefault="00DC6ADC" w:rsidP="007B389F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Poskytovatel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povinností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podle čl. 16 nařízení o umělé inteligenci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31311E41" w14:textId="77777777" w:rsidR="00BE1BB5" w:rsidRPr="00EF79E0" w:rsidRDefault="00BE1BB5" w:rsidP="00BE1B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74A278F" w14:textId="7147AC43" w:rsidR="00BE1BB5" w:rsidRDefault="00DC6ADC" w:rsidP="00DC6ADC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Z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plnomocněn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ý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zástupce poskytovatele vysoce rizikového systému umělé inteligence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povinností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podle čl</w:t>
      </w:r>
      <w:r w:rsidR="00B60877" w:rsidRPr="00EF79E0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B60877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22 nařízení o umělé inteligenci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09A55EE3" w14:textId="77777777" w:rsidR="00DC6ADC" w:rsidRPr="00EF79E0" w:rsidRDefault="00DC6ADC" w:rsidP="00DC6ADC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08B05C5" w14:textId="15B545CF" w:rsidR="00BE1BB5" w:rsidRDefault="00DC6ADC" w:rsidP="00DC6ADC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D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ovozce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vysoce rizikového systému umělé inteligence</w:t>
      </w:r>
      <w:r w:rsidRPr="00DC6A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povinností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čl. 23 nařízení o umělé inteligenci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339EEE99" w14:textId="77777777" w:rsidR="00DC6ADC" w:rsidRPr="00DC6ADC" w:rsidRDefault="00DC6ADC" w:rsidP="00DC6A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A8D6455" w14:textId="6A4D1FD9" w:rsidR="00BE1BB5" w:rsidRPr="00EF79E0" w:rsidRDefault="00DC6ADC" w:rsidP="00DC6ADC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D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istributor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vysoce rizikového systému umělé inteligence</w:t>
      </w:r>
      <w:r w:rsidRPr="00DC6A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povinností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čl. 24 nařízení o umělé inteligenci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5992042E" w14:textId="50C016A7" w:rsidR="00BE1BB5" w:rsidRDefault="00DC6ADC" w:rsidP="00DC6ADC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S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ubjektu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zavádějící vysoce rizikový systém umělé inteligence</w:t>
      </w:r>
      <w:r w:rsidRPr="00DC6A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povinností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čl. 26 nařízení o umělé inteligenci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65A70572" w14:textId="77777777" w:rsidR="00DC6ADC" w:rsidRPr="00EF79E0" w:rsidRDefault="00DC6ADC" w:rsidP="00DC6ADC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C2C731E" w14:textId="77D7634A" w:rsidR="00BE1BB5" w:rsidRDefault="00DC6ADC" w:rsidP="00DC6ADC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P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oskytovatel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 xml:space="preserve">systému umělé inteligence nebo subjekt zavádějící systém umělé inteligence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se dopustí přestupku tím, že poruší některou z</w:t>
      </w:r>
      <w:r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povinností </w:t>
      </w:r>
      <w:r w:rsidR="00BE1BB5" w:rsidRPr="00EF79E0">
        <w:rPr>
          <w:rFonts w:ascii="Times New Roman" w:hAnsi="Times New Roman" w:cs="Times New Roman"/>
          <w:sz w:val="24"/>
          <w:szCs w:val="24"/>
          <w:u w:val="single"/>
        </w:rPr>
        <w:t>podle čl. 50 nařízení o umělé inteligenci.</w:t>
      </w:r>
    </w:p>
    <w:p w14:paraId="2A8128A2" w14:textId="77777777" w:rsidR="00DC6ADC" w:rsidRPr="00EF79E0" w:rsidRDefault="00DC6ADC" w:rsidP="00DC6ADC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EF3928A" w14:textId="7F501B49" w:rsidR="004D2CDC" w:rsidRPr="00EF79E0" w:rsidRDefault="004D2CDC" w:rsidP="007B389F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Oznámený subjekt se dopustí přestupku tím, že poruší povinnost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podle čl. 31, čl. 33 odst. 1, 3 a 4 nebo článku 34 nařízení o umělé inteligenci.</w:t>
      </w:r>
    </w:p>
    <w:p w14:paraId="10AB2499" w14:textId="77777777" w:rsidR="004D2CDC" w:rsidRPr="00EF79E0" w:rsidRDefault="004D2CDC" w:rsidP="004D2CDC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0494A39" w14:textId="470C886B" w:rsidR="00BE1BB5" w:rsidRPr="00EF79E0" w:rsidRDefault="00BE1BB5" w:rsidP="007B389F">
      <w:pPr>
        <w:pStyle w:val="Odstavecseseznamem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Právnická nebo fyzická osoba se dopustí přestupku tím, že poskytne nesprávné, neúplné nebo zavádějící informace oznámenému subjektu</w:t>
      </w:r>
      <w:r w:rsidR="00DC6ADC">
        <w:rPr>
          <w:rFonts w:ascii="Times New Roman" w:hAnsi="Times New Roman" w:cs="Times New Roman"/>
          <w:sz w:val="24"/>
          <w:szCs w:val="24"/>
          <w:u w:val="single"/>
        </w:rPr>
        <w:t xml:space="preserve">, oznamujícímu orgánu 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nebo orgánu</w:t>
      </w:r>
      <w:r w:rsidR="00DC6ADC">
        <w:rPr>
          <w:rFonts w:ascii="Times New Roman" w:hAnsi="Times New Roman" w:cs="Times New Roman"/>
          <w:sz w:val="24"/>
          <w:szCs w:val="24"/>
          <w:u w:val="single"/>
        </w:rPr>
        <w:t xml:space="preserve"> dozoru nad trhem </w:t>
      </w:r>
      <w:r w:rsidR="00DC6ADC" w:rsidRPr="00EF79E0">
        <w:rPr>
          <w:rFonts w:ascii="Times New Roman" w:hAnsi="Times New Roman" w:cs="Times New Roman"/>
          <w:sz w:val="24"/>
          <w:szCs w:val="24"/>
          <w:u w:val="single"/>
        </w:rPr>
        <w:t>v</w:t>
      </w:r>
      <w:r w:rsidR="00DC6ADC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reakci na jejichž žádost podanou v rámci činností podle nařízení o umělé inteligenci.</w:t>
      </w:r>
    </w:p>
    <w:p w14:paraId="26B13E28" w14:textId="77742DAD" w:rsidR="00BE1BB5" w:rsidRPr="00EF79E0" w:rsidRDefault="00BE1BB5" w:rsidP="00E77D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24BA3A" w14:textId="77777777" w:rsidR="00E77DFE" w:rsidRPr="00EF79E0" w:rsidRDefault="00E77DFE" w:rsidP="00E77DF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3F09418E" w14:textId="77777777" w:rsidR="00E77DFE" w:rsidRPr="00EF79E0" w:rsidRDefault="00E77DFE" w:rsidP="00E77D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AA4903" w14:textId="77777777" w:rsidR="00BE1BB5" w:rsidRPr="00EF79E0" w:rsidRDefault="00BE1BB5" w:rsidP="00BE1BB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7BFF90B" w14:textId="7CDCC568" w:rsidR="00BE1BB5" w:rsidRPr="00EF79E0" w:rsidRDefault="00BE1BB5" w:rsidP="00BE1BB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F79E0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9719C2" w:rsidRPr="00EF79E0">
        <w:rPr>
          <w:rFonts w:ascii="Times New Roman" w:hAnsi="Times New Roman" w:cs="Times New Roman"/>
          <w:bCs/>
          <w:sz w:val="24"/>
          <w:szCs w:val="24"/>
        </w:rPr>
        <w:t>2</w:t>
      </w:r>
      <w:r w:rsidR="00BB0844" w:rsidRPr="00EF79E0">
        <w:rPr>
          <w:rFonts w:ascii="Times New Roman" w:hAnsi="Times New Roman" w:cs="Times New Roman"/>
          <w:bCs/>
          <w:sz w:val="24"/>
          <w:szCs w:val="24"/>
        </w:rPr>
        <w:t>2</w:t>
      </w:r>
    </w:p>
    <w:p w14:paraId="5AC1E5B3" w14:textId="77777777" w:rsidR="00BE1BB5" w:rsidRPr="00EF79E0" w:rsidRDefault="00BE1BB5" w:rsidP="00BE1BB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D68EAD2" w14:textId="46DA4923" w:rsidR="00BE1BB5" w:rsidRPr="00EF79E0" w:rsidRDefault="00BE1BB5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Poskytovatel vysoce rizikového systému umělé inteligence usazený ve třetí zemi se dopustí přestupku tím, že jej dodává na trh Evropské unie, ačkoliv nemá zplnomocněného zástupce podle čl</w:t>
      </w:r>
      <w:r w:rsidR="00753BCB" w:rsidRPr="00EF79E0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  <w:r w:rsidR="00753BCB">
        <w:rPr>
          <w:rFonts w:ascii="Times New Roman" w:hAnsi="Times New Roman" w:cs="Times New Roman"/>
          <w:bCs/>
          <w:sz w:val="24"/>
          <w:szCs w:val="24"/>
          <w:u w:val="single"/>
        </w:rPr>
        <w:t> 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22 nařízení o umělé inteligenci.</w:t>
      </w:r>
    </w:p>
    <w:p w14:paraId="1D055AE0" w14:textId="77777777" w:rsidR="00BE1BB5" w:rsidRPr="00EF79E0" w:rsidRDefault="00BE1BB5" w:rsidP="00BE1BB5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17BFC05" w14:textId="248B357A" w:rsidR="00BE1BB5" w:rsidRPr="00EF79E0" w:rsidRDefault="00BE1BB5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Původní poskytovatel systému </w:t>
      </w:r>
      <w:r w:rsidR="00341342" w:rsidRPr="00EF79E0">
        <w:rPr>
          <w:rFonts w:ascii="Times New Roman" w:hAnsi="Times New Roman" w:cs="Times New Roman"/>
          <w:bCs/>
          <w:sz w:val="24"/>
          <w:szCs w:val="24"/>
          <w:u w:val="single"/>
        </w:rPr>
        <w:t>umělé inteligence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se 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dopustí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přestupku tím, že v rozporu se čl. 25 odst. 2 nařízení o umělé inteligenci </w:t>
      </w:r>
      <w:r w:rsidR="00BC1649">
        <w:rPr>
          <w:rFonts w:ascii="Times New Roman" w:hAnsi="Times New Roman" w:cs="Times New Roman"/>
          <w:bCs/>
          <w:sz w:val="24"/>
          <w:szCs w:val="24"/>
          <w:u w:val="single"/>
        </w:rPr>
        <w:t xml:space="preserve">řádně 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nespolupracuje s novým poskytovatelem</w:t>
      </w:r>
      <w:r w:rsidR="00481B5D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systému umělé inteligence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</w:p>
    <w:p w14:paraId="3C8031F2" w14:textId="77777777" w:rsidR="00BE1BB5" w:rsidRPr="00EF79E0" w:rsidRDefault="00BE1BB5" w:rsidP="00BE1BB5">
      <w:pPr>
        <w:pStyle w:val="Odstavecseseznamem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D08DA92" w14:textId="2E91DE1C" w:rsidR="00BE1BB5" w:rsidRPr="00EF79E0" w:rsidRDefault="00BE1BB5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Subjekt zavádějící vysoce </w:t>
      </w:r>
      <w:r w:rsidRPr="00EF79E0">
        <w:rPr>
          <w:rFonts w:ascii="Times New Roman" w:hAnsi="Times New Roman" w:cs="Times New Roman"/>
          <w:color w:val="auto"/>
          <w:sz w:val="24"/>
          <w:szCs w:val="24"/>
          <w:u w:val="single"/>
        </w:rPr>
        <w:t>rizikový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systém umělé inteligence se dopustí přestupku tím, že </w:t>
      </w:r>
    </w:p>
    <w:p w14:paraId="77B5DBB7" w14:textId="77777777" w:rsidR="00BE1BB5" w:rsidRPr="00EF79E0" w:rsidRDefault="00BE1BB5" w:rsidP="00BE1BB5">
      <w:pPr>
        <w:pStyle w:val="Odstavecseseznamem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6BB0307" w14:textId="1450DA5C" w:rsidR="00BE1BB5" w:rsidRPr="00EF79E0" w:rsidRDefault="00BE1BB5" w:rsidP="4642770E">
      <w:pPr>
        <w:pStyle w:val="Odstavecseseznamem"/>
        <w:numPr>
          <w:ilvl w:val="0"/>
          <w:numId w:val="17"/>
        </w:numPr>
        <w:spacing w:afterLines="120" w:after="288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  <w:u w:val="single"/>
        </w:rPr>
        <w:t>takový sy</w:t>
      </w:r>
      <w:r w:rsidR="38FBE121" w:rsidRPr="00EF79E0">
        <w:rPr>
          <w:rFonts w:ascii="Times New Roman" w:hAnsi="Times New Roman" w:cs="Times New Roman"/>
          <w:sz w:val="24"/>
          <w:szCs w:val="24"/>
          <w:u w:val="single"/>
        </w:rPr>
        <w:t>s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tém v rozporu s čl. 27 nařízení o umělé inteligenci </w:t>
      </w:r>
      <w:r w:rsidR="008A3F91" w:rsidRPr="00EF79E0">
        <w:rPr>
          <w:rFonts w:ascii="Times New Roman" w:hAnsi="Times New Roman" w:cs="Times New Roman"/>
          <w:sz w:val="24"/>
          <w:szCs w:val="24"/>
          <w:u w:val="single"/>
        </w:rPr>
        <w:t>využívá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 xml:space="preserve"> bez posouzení dopadů jeho použití na základní práva nebo aniž by o výsledcích posouzení stanoveným způsobem informoval příslušný orgán dozoru nad trhem, nebo</w:t>
      </w:r>
    </w:p>
    <w:p w14:paraId="59D609DC" w14:textId="77777777" w:rsidR="00524AA5" w:rsidRPr="00EF79E0" w:rsidRDefault="00524AA5" w:rsidP="00524AA5">
      <w:pPr>
        <w:pStyle w:val="Odstavecseseznamem"/>
        <w:spacing w:afterLines="120" w:after="288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F6FEDA6" w14:textId="77777777" w:rsidR="00BE1BB5" w:rsidRPr="00EF79E0" w:rsidRDefault="00BE1BB5" w:rsidP="007B389F">
      <w:pPr>
        <w:pStyle w:val="Odstavecseseznamem"/>
        <w:numPr>
          <w:ilvl w:val="0"/>
          <w:numId w:val="17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v rozporu s čl. 86 nařízení o umělé inteligenci neposkytne dotčené osobě jasné a smysluplné vysvětlení.</w:t>
      </w:r>
    </w:p>
    <w:p w14:paraId="5E2778B1" w14:textId="3F349C81" w:rsidR="005B3D80" w:rsidRPr="00EF79E0" w:rsidRDefault="005B3D80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79E0">
        <w:rPr>
          <w:rFonts w:ascii="Times New Roman" w:hAnsi="Times New Roman" w:cs="Times New Roman"/>
          <w:bCs/>
          <w:sz w:val="24"/>
          <w:szCs w:val="24"/>
        </w:rPr>
        <w:t xml:space="preserve">Držitel povolení pro uvedení vysoce rizikového systému umělé inteligence na trh nebo </w:t>
      </w:r>
      <w:r w:rsidR="007006A3" w:rsidRPr="00EF79E0">
        <w:rPr>
          <w:rFonts w:ascii="Times New Roman" w:hAnsi="Times New Roman" w:cs="Times New Roman"/>
          <w:bCs/>
          <w:sz w:val="24"/>
          <w:szCs w:val="24"/>
        </w:rPr>
        <w:t>do</w:t>
      </w:r>
      <w:r w:rsidR="007006A3">
        <w:rPr>
          <w:rFonts w:ascii="Times New Roman" w:hAnsi="Times New Roman" w:cs="Times New Roman"/>
          <w:bCs/>
          <w:sz w:val="24"/>
          <w:szCs w:val="24"/>
        </w:rPr>
        <w:t> </w:t>
      </w:r>
      <w:r w:rsidRPr="00EF79E0">
        <w:rPr>
          <w:rFonts w:ascii="Times New Roman" w:hAnsi="Times New Roman" w:cs="Times New Roman"/>
          <w:bCs/>
          <w:sz w:val="24"/>
          <w:szCs w:val="24"/>
        </w:rPr>
        <w:t xml:space="preserve">provozu na území České republiky bez posouzení shody se dopustí přestupku tím, že nesplní informační povinnost podle § </w:t>
      </w:r>
      <w:r w:rsidR="005C77CD" w:rsidRPr="00EF79E0">
        <w:rPr>
          <w:rFonts w:ascii="Times New Roman" w:hAnsi="Times New Roman" w:cs="Times New Roman"/>
          <w:bCs/>
          <w:sz w:val="24"/>
          <w:szCs w:val="24"/>
        </w:rPr>
        <w:t>8</w:t>
      </w:r>
      <w:r w:rsidRPr="00EF79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046B3085" w14:textId="77777777" w:rsidR="005B3D80" w:rsidRPr="00EF79E0" w:rsidRDefault="005B3D80" w:rsidP="005B3D80">
      <w:pPr>
        <w:pStyle w:val="Odstavecseseznamem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8F3BFDB" w14:textId="76BD2267" w:rsidR="005B3D80" w:rsidRPr="00EF79E0" w:rsidRDefault="005B3D80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79E0">
        <w:rPr>
          <w:rFonts w:ascii="Times New Roman" w:hAnsi="Times New Roman" w:cs="Times New Roman"/>
          <w:bCs/>
          <w:sz w:val="24"/>
          <w:szCs w:val="24"/>
        </w:rPr>
        <w:t xml:space="preserve">Poskytovatel vysoce rizikového systému umělé inteligence testovaného v reálných podmínkách na území České republiky se dopustí přestupku tím, že nesplní informační povinnost podle § </w:t>
      </w:r>
      <w:r w:rsidR="005C77CD" w:rsidRPr="00EF79E0">
        <w:rPr>
          <w:rFonts w:ascii="Times New Roman" w:hAnsi="Times New Roman" w:cs="Times New Roman"/>
          <w:bCs/>
          <w:sz w:val="24"/>
          <w:szCs w:val="24"/>
        </w:rPr>
        <w:t>8</w:t>
      </w:r>
      <w:r w:rsidRPr="00EF79E0">
        <w:rPr>
          <w:rFonts w:ascii="Times New Roman" w:hAnsi="Times New Roman" w:cs="Times New Roman"/>
          <w:bCs/>
          <w:sz w:val="24"/>
          <w:szCs w:val="24"/>
        </w:rPr>
        <w:t>.</w:t>
      </w:r>
    </w:p>
    <w:p w14:paraId="35A1ABA8" w14:textId="77777777" w:rsidR="005B3D80" w:rsidRPr="00EF79E0" w:rsidRDefault="005B3D80" w:rsidP="005B3D8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32EFBC8" w14:textId="6064E411" w:rsidR="00BE1BB5" w:rsidRPr="00EF79E0" w:rsidRDefault="00BE1BB5" w:rsidP="007B389F">
      <w:pPr>
        <w:pStyle w:val="Odstavecseseznamem"/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Za přestupek podle </w:t>
      </w:r>
      <w:r w:rsidR="00366158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odstavců 1 až </w:t>
      </w:r>
      <w:r w:rsidR="003440EC" w:rsidRPr="00EF79E0">
        <w:rPr>
          <w:rFonts w:ascii="Times New Roman" w:hAnsi="Times New Roman" w:cs="Times New Roman"/>
          <w:bCs/>
          <w:sz w:val="24"/>
          <w:szCs w:val="24"/>
          <w:u w:val="single"/>
        </w:rPr>
        <w:t>5</w:t>
      </w:r>
      <w:r w:rsidR="00366158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lze uložit pokutu do </w:t>
      </w:r>
      <w:r w:rsidR="005F0667">
        <w:rPr>
          <w:rFonts w:ascii="Times New Roman" w:hAnsi="Times New Roman" w:cs="Times New Roman"/>
          <w:bCs/>
          <w:sz w:val="24"/>
          <w:szCs w:val="24"/>
          <w:u w:val="single"/>
        </w:rPr>
        <w:t xml:space="preserve">stejné 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výše</w:t>
      </w:r>
      <w:r w:rsidR="005F0667">
        <w:rPr>
          <w:rFonts w:ascii="Times New Roman" w:hAnsi="Times New Roman" w:cs="Times New Roman"/>
          <w:bCs/>
          <w:sz w:val="24"/>
          <w:szCs w:val="24"/>
          <w:u w:val="single"/>
        </w:rPr>
        <w:t>, kterou za porušení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5F0667">
        <w:rPr>
          <w:rFonts w:ascii="Times New Roman" w:hAnsi="Times New Roman" w:cs="Times New Roman"/>
          <w:bCs/>
          <w:sz w:val="24"/>
          <w:szCs w:val="24"/>
          <w:u w:val="single"/>
        </w:rPr>
        <w:t xml:space="preserve">povinnosti </w:t>
      </w:r>
      <w:r w:rsidR="005F0667" w:rsidRPr="00EF79E0">
        <w:rPr>
          <w:rFonts w:ascii="Times New Roman" w:hAnsi="Times New Roman" w:cs="Times New Roman"/>
          <w:bCs/>
          <w:sz w:val="24"/>
          <w:szCs w:val="24"/>
          <w:u w:val="single"/>
        </w:rPr>
        <w:t>stanov</w:t>
      </w:r>
      <w:r w:rsidR="005F0667">
        <w:rPr>
          <w:rFonts w:ascii="Times New Roman" w:hAnsi="Times New Roman" w:cs="Times New Roman"/>
          <w:bCs/>
          <w:sz w:val="24"/>
          <w:szCs w:val="24"/>
          <w:u w:val="single"/>
        </w:rPr>
        <w:t>uje</w:t>
      </w:r>
      <w:r w:rsidR="005F0667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366158" w:rsidRPr="00EF79E0">
        <w:rPr>
          <w:rFonts w:ascii="Times New Roman" w:hAnsi="Times New Roman" w:cs="Times New Roman"/>
          <w:bCs/>
          <w:sz w:val="24"/>
          <w:szCs w:val="24"/>
          <w:u w:val="single"/>
        </w:rPr>
        <w:t>v čl. 99 odst. 5 nařízení o umělé inteligenci</w:t>
      </w:r>
      <w:r w:rsidRPr="00EF79E0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  <w:r w:rsidR="008B2C21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570D95" w:rsidRPr="00EF79E0">
        <w:rPr>
          <w:rFonts w:ascii="Times New Roman" w:hAnsi="Times New Roman" w:cs="Times New Roman"/>
          <w:bCs/>
          <w:sz w:val="24"/>
          <w:szCs w:val="24"/>
          <w:u w:val="single"/>
        </w:rPr>
        <w:t>Splňuje-li p</w:t>
      </w:r>
      <w:r w:rsidR="002710C9" w:rsidRPr="00EF79E0">
        <w:rPr>
          <w:rFonts w:ascii="Times New Roman" w:hAnsi="Times New Roman" w:cs="Times New Roman"/>
          <w:bCs/>
          <w:sz w:val="24"/>
          <w:szCs w:val="24"/>
          <w:u w:val="single"/>
        </w:rPr>
        <w:t>achatel přestupku</w:t>
      </w:r>
      <w:r w:rsidR="00570D95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podmínk</w:t>
      </w:r>
      <w:r w:rsidR="00B07E13" w:rsidRPr="00EF79E0">
        <w:rPr>
          <w:rFonts w:ascii="Times New Roman" w:hAnsi="Times New Roman" w:cs="Times New Roman"/>
          <w:bCs/>
          <w:sz w:val="24"/>
          <w:szCs w:val="24"/>
          <w:u w:val="single"/>
        </w:rPr>
        <w:t>u</w:t>
      </w:r>
      <w:r w:rsidR="00570D95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podle čl. 99 odst. 6 nařízení o umělé inteligenci, lze</w:t>
      </w:r>
      <w:r w:rsidR="002710C9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570D95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mu </w:t>
      </w:r>
      <w:r w:rsidR="008B2C21" w:rsidRPr="00EF79E0">
        <w:rPr>
          <w:rFonts w:ascii="Times New Roman" w:hAnsi="Times New Roman" w:cs="Times New Roman"/>
          <w:bCs/>
          <w:sz w:val="24"/>
          <w:szCs w:val="24"/>
          <w:u w:val="single"/>
        </w:rPr>
        <w:t>uložit pokutu</w:t>
      </w:r>
      <w:r w:rsidR="002710C9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pouze</w:t>
      </w:r>
      <w:r w:rsidR="008B2C21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do výše </w:t>
      </w:r>
      <w:r w:rsidR="00570D95" w:rsidRPr="00EF79E0">
        <w:rPr>
          <w:rFonts w:ascii="Times New Roman" w:hAnsi="Times New Roman" w:cs="Times New Roman"/>
          <w:bCs/>
          <w:sz w:val="24"/>
          <w:szCs w:val="24"/>
          <w:u w:val="single"/>
        </w:rPr>
        <w:t xml:space="preserve">v něm </w:t>
      </w:r>
      <w:r w:rsidR="008B2C21" w:rsidRPr="00EF79E0">
        <w:rPr>
          <w:rFonts w:ascii="Times New Roman" w:hAnsi="Times New Roman" w:cs="Times New Roman"/>
          <w:bCs/>
          <w:sz w:val="24"/>
          <w:szCs w:val="24"/>
          <w:u w:val="single"/>
        </w:rPr>
        <w:t>stanovené.</w:t>
      </w:r>
    </w:p>
    <w:p w14:paraId="103908D1" w14:textId="39F3F614" w:rsidR="002E0B22" w:rsidRPr="00EF79E0" w:rsidRDefault="002E0B22" w:rsidP="002E0B22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39F90323" w14:textId="5FC74D51" w:rsidR="002E0B22" w:rsidRPr="00EF79E0" w:rsidRDefault="00E77DFE" w:rsidP="0088613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242CFA6A" w14:textId="77777777" w:rsidR="00524AA5" w:rsidRPr="009859CD" w:rsidRDefault="00524AA5" w:rsidP="00985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BF9168" w14:textId="7E60C1F5" w:rsidR="00B242C4" w:rsidRPr="00EF79E0" w:rsidRDefault="00B242C4" w:rsidP="00886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4FD856" w14:textId="56623B3C" w:rsidR="00C74E35" w:rsidRPr="00EF79E0" w:rsidRDefault="00C74E35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620E35" w:rsidRPr="00EF79E0">
        <w:rPr>
          <w:rFonts w:ascii="Times New Roman" w:hAnsi="Times New Roman" w:cs="Times New Roman"/>
          <w:sz w:val="24"/>
          <w:szCs w:val="24"/>
        </w:rPr>
        <w:t>2</w:t>
      </w:r>
      <w:r w:rsidR="00620E35">
        <w:rPr>
          <w:rFonts w:ascii="Times New Roman" w:hAnsi="Times New Roman" w:cs="Times New Roman"/>
          <w:sz w:val="24"/>
          <w:szCs w:val="24"/>
        </w:rPr>
        <w:t>3</w:t>
      </w:r>
    </w:p>
    <w:p w14:paraId="742B3DEB" w14:textId="6A802D48" w:rsidR="00C74E35" w:rsidRPr="00EF79E0" w:rsidRDefault="00DA7C65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 xml:space="preserve">Společná </w:t>
      </w:r>
      <w:r w:rsidR="00C74E35" w:rsidRPr="00EF79E0">
        <w:rPr>
          <w:rFonts w:ascii="Times New Roman" w:hAnsi="Times New Roman" w:cs="Times New Roman"/>
          <w:b/>
          <w:bCs/>
          <w:sz w:val="24"/>
          <w:szCs w:val="24"/>
        </w:rPr>
        <w:t>ustanovení k přestupkům</w:t>
      </w:r>
    </w:p>
    <w:p w14:paraId="39F3690A" w14:textId="77777777" w:rsidR="00C74E35" w:rsidRPr="00EF79E0" w:rsidRDefault="00C74E35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118A76" w14:textId="7DE18168" w:rsidR="00C74E35" w:rsidRPr="009859CD" w:rsidRDefault="00280D70" w:rsidP="007B389F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Přestupky podle § </w:t>
      </w:r>
      <w:r w:rsidR="00BF39C2" w:rsidRPr="009859CD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E0C67" w:rsidRPr="009859CD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odst. </w:t>
      </w:r>
      <w:r w:rsidR="003C4C0B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3 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>projednává Úřad pro technickou normalizaci, metrologii a státní zkušebnictví.</w:t>
      </w:r>
    </w:p>
    <w:p w14:paraId="6CC05C67" w14:textId="77777777" w:rsidR="00C74E35" w:rsidRPr="009859CD" w:rsidRDefault="00C74E35" w:rsidP="00280D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60A86E6" w14:textId="29084A71" w:rsidR="00821670" w:rsidRPr="009859CD" w:rsidRDefault="00DA7C65" w:rsidP="00821670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Přestupky </w:t>
      </w:r>
      <w:r w:rsidR="00280D7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podle § </w:t>
      </w:r>
      <w:r w:rsidR="00BF39C2" w:rsidRPr="009859CD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E0C67" w:rsidRPr="009859CD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80D7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odst. 1</w:t>
      </w:r>
      <w:r w:rsidR="001B7F6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a</w:t>
      </w:r>
      <w:r w:rsidR="00280D7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2 a § </w:t>
      </w:r>
      <w:r w:rsidR="00BF39C2" w:rsidRPr="009859CD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E0C67" w:rsidRPr="009859CD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projednává</w:t>
      </w:r>
      <w:r w:rsidR="00280D70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správní orgán, do jehož působnosti výkon dozoru spadá.</w:t>
      </w:r>
    </w:p>
    <w:p w14:paraId="6CE61558" w14:textId="09162EA1" w:rsidR="00821670" w:rsidRPr="009859CD" w:rsidRDefault="00821670" w:rsidP="00821670">
      <w:pPr>
        <w:pStyle w:val="Odstavecseseznamem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14:paraId="63051292" w14:textId="13621AB8" w:rsidR="001B7F60" w:rsidRPr="009859CD" w:rsidRDefault="001B7F60" w:rsidP="00681C05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Přestupky podle § </w:t>
      </w:r>
      <w:r w:rsidR="00BE15BE" w:rsidRPr="009859CD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E0C67" w:rsidRPr="009859CD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 xml:space="preserve"> odst. 4 projednává</w:t>
      </w:r>
    </w:p>
    <w:p w14:paraId="5C9C2E9B" w14:textId="77777777" w:rsidR="001B7F60" w:rsidRPr="009859CD" w:rsidRDefault="001B7F60" w:rsidP="001B7F60">
      <w:pPr>
        <w:pStyle w:val="Odstavecseseznamem"/>
        <w:rPr>
          <w:rFonts w:ascii="Times New Roman" w:hAnsi="Times New Roman" w:cs="Times New Roman"/>
          <w:sz w:val="24"/>
          <w:szCs w:val="24"/>
          <w:u w:val="single"/>
        </w:rPr>
      </w:pPr>
    </w:p>
    <w:p w14:paraId="475680E8" w14:textId="38C467CC" w:rsidR="001B7F60" w:rsidRPr="009859CD" w:rsidRDefault="001B7F60" w:rsidP="001B7F60">
      <w:pPr>
        <w:pStyle w:val="Odstavecseseznamem"/>
        <w:numPr>
          <w:ilvl w:val="0"/>
          <w:numId w:val="35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t>správní orgán, který právnické nebo fyzické osobě žádost podal, nebo</w:t>
      </w:r>
    </w:p>
    <w:p w14:paraId="58A056EB" w14:textId="00006FA5" w:rsidR="001B7F60" w:rsidRPr="009859CD" w:rsidRDefault="001B7F60" w:rsidP="001B7F60">
      <w:pPr>
        <w:pStyle w:val="Odstavecseseznamem"/>
        <w:numPr>
          <w:ilvl w:val="0"/>
          <w:numId w:val="35"/>
        </w:numPr>
        <w:spacing w:afterLines="120" w:after="288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859CD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Úřad pro technickou normalizaci, metrologii a státní zkušebnictví, podal-li právnické nebo fyzické osobě </w:t>
      </w:r>
      <w:r w:rsidR="002733A4" w:rsidRPr="009859CD">
        <w:rPr>
          <w:rFonts w:ascii="Times New Roman" w:hAnsi="Times New Roman" w:cs="Times New Roman"/>
          <w:sz w:val="24"/>
          <w:szCs w:val="24"/>
          <w:u w:val="single"/>
        </w:rPr>
        <w:t xml:space="preserve">žádost </w:t>
      </w:r>
      <w:r w:rsidRPr="009859CD">
        <w:rPr>
          <w:rFonts w:ascii="Times New Roman" w:hAnsi="Times New Roman" w:cs="Times New Roman"/>
          <w:sz w:val="24"/>
          <w:szCs w:val="24"/>
          <w:u w:val="single"/>
        </w:rPr>
        <w:t>oznámený subjekt.</w:t>
      </w:r>
    </w:p>
    <w:p w14:paraId="142F18C2" w14:textId="63162136" w:rsidR="00C74E35" w:rsidRPr="004568F8" w:rsidRDefault="00335431" w:rsidP="00681C05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568F8">
        <w:rPr>
          <w:rFonts w:ascii="Times New Roman" w:hAnsi="Times New Roman" w:cs="Times New Roman"/>
          <w:sz w:val="24"/>
          <w:szCs w:val="24"/>
        </w:rPr>
        <w:t>Český telekomunikační ú</w:t>
      </w:r>
      <w:r w:rsidR="00C74E35" w:rsidRPr="004568F8">
        <w:rPr>
          <w:rFonts w:ascii="Times New Roman" w:hAnsi="Times New Roman" w:cs="Times New Roman"/>
          <w:color w:val="auto"/>
          <w:sz w:val="24"/>
          <w:szCs w:val="24"/>
        </w:rPr>
        <w:t>řad vybírá a vymáhá pokutu, kterou uložil.</w:t>
      </w:r>
    </w:p>
    <w:p w14:paraId="4F0712BE" w14:textId="77777777" w:rsidR="00681C05" w:rsidRPr="004568F8" w:rsidRDefault="00681C05" w:rsidP="00681C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D59600" w14:textId="07B1B82F" w:rsidR="00C74E35" w:rsidRPr="009859CD" w:rsidRDefault="00C74E35" w:rsidP="007B389F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568F8">
        <w:rPr>
          <w:rFonts w:ascii="Times New Roman" w:hAnsi="Times New Roman" w:cs="Times New Roman"/>
          <w:color w:val="auto"/>
          <w:sz w:val="24"/>
          <w:szCs w:val="24"/>
        </w:rPr>
        <w:t xml:space="preserve">Promlčecí doba činí </w:t>
      </w:r>
      <w:r w:rsidR="005B3D80" w:rsidRPr="004568F8">
        <w:rPr>
          <w:rFonts w:ascii="Times New Roman" w:hAnsi="Times New Roman" w:cs="Times New Roman"/>
          <w:color w:val="auto"/>
          <w:sz w:val="24"/>
          <w:szCs w:val="24"/>
        </w:rPr>
        <w:t>5 let</w:t>
      </w:r>
      <w:r w:rsidRPr="004568F8">
        <w:rPr>
          <w:rFonts w:ascii="Times New Roman" w:hAnsi="Times New Roman" w:cs="Times New Roman"/>
          <w:color w:val="auto"/>
          <w:sz w:val="24"/>
          <w:szCs w:val="24"/>
        </w:rPr>
        <w:t xml:space="preserve">. Byla-li promlčecí doba přerušena, odpovědnost za přestupek zaniká nejpozději </w:t>
      </w:r>
      <w:r w:rsidR="005B3D80" w:rsidRPr="004568F8">
        <w:rPr>
          <w:rFonts w:ascii="Times New Roman" w:hAnsi="Times New Roman" w:cs="Times New Roman"/>
          <w:color w:val="auto"/>
          <w:sz w:val="24"/>
          <w:szCs w:val="24"/>
        </w:rPr>
        <w:t>8</w:t>
      </w:r>
      <w:r w:rsidRPr="004568F8">
        <w:rPr>
          <w:rFonts w:ascii="Times New Roman" w:hAnsi="Times New Roman" w:cs="Times New Roman"/>
          <w:color w:val="auto"/>
          <w:sz w:val="24"/>
          <w:szCs w:val="24"/>
        </w:rPr>
        <w:t xml:space="preserve"> let od jeho spáchání.</w:t>
      </w:r>
    </w:p>
    <w:p w14:paraId="656DC1B4" w14:textId="77777777" w:rsidR="00620E35" w:rsidRPr="009859CD" w:rsidRDefault="00620E35" w:rsidP="009859CD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47F38CCF" w14:textId="1E0B528D" w:rsidR="00620E35" w:rsidRPr="009859CD" w:rsidRDefault="00620E35" w:rsidP="007B389F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859CD">
        <w:rPr>
          <w:rFonts w:ascii="Times New Roman" w:hAnsi="Times New Roman" w:cs="Times New Roman"/>
          <w:sz w:val="24"/>
          <w:szCs w:val="24"/>
        </w:rPr>
        <w:t>Česká národní banka a Úřad pro ochranu osobních údajů poskytují Českému telekomunikačnímu úřadu informace potřebné pro vypracování zprávy podle čl. 99 odst. 11 nařízení o umělé inteligenci do konce února kalendářního roku následujícího po kalendářním roce, za který Český telekomunikační úřad tuto zprávu vypracovává.</w:t>
      </w:r>
    </w:p>
    <w:p w14:paraId="1DE0D8FC" w14:textId="77777777" w:rsidR="00DC6ADC" w:rsidRPr="009859CD" w:rsidRDefault="00DC6ADC" w:rsidP="009859CD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336AA8F7" w14:textId="52B73992" w:rsidR="00DC6ADC" w:rsidRPr="004568F8" w:rsidRDefault="000F29DD" w:rsidP="000F29DD">
      <w:pPr>
        <w:pStyle w:val="Odstavecseseznamem"/>
        <w:numPr>
          <w:ilvl w:val="0"/>
          <w:numId w:val="18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859CD">
        <w:rPr>
          <w:rFonts w:ascii="Times New Roman" w:hAnsi="Times New Roman" w:cs="Times New Roman"/>
          <w:sz w:val="24"/>
          <w:szCs w:val="24"/>
        </w:rPr>
        <w:t>Pro přepočet výše pokuty</w:t>
      </w:r>
      <w:r w:rsidR="002F2169" w:rsidRPr="009859CD">
        <w:rPr>
          <w:rFonts w:ascii="Times New Roman" w:hAnsi="Times New Roman" w:cs="Times New Roman"/>
          <w:sz w:val="24"/>
          <w:szCs w:val="24"/>
        </w:rPr>
        <w:t xml:space="preserve">, jejíž výměra byla </w:t>
      </w:r>
      <w:r w:rsidR="009852CC" w:rsidRPr="009859CD">
        <w:rPr>
          <w:rFonts w:ascii="Times New Roman" w:hAnsi="Times New Roman" w:cs="Times New Roman"/>
          <w:sz w:val="24"/>
          <w:szCs w:val="24"/>
        </w:rPr>
        <w:t xml:space="preserve">určena </w:t>
      </w:r>
      <w:r w:rsidR="002F2169" w:rsidRPr="009859CD">
        <w:rPr>
          <w:rFonts w:ascii="Times New Roman" w:hAnsi="Times New Roman" w:cs="Times New Roman"/>
          <w:sz w:val="24"/>
          <w:szCs w:val="24"/>
        </w:rPr>
        <w:t>na základě čl. 99 odst. 3 až 7 nařízení o umělé inteligenci,</w:t>
      </w:r>
      <w:r w:rsidRPr="009859CD">
        <w:rPr>
          <w:rFonts w:ascii="Times New Roman" w:hAnsi="Times New Roman" w:cs="Times New Roman"/>
          <w:sz w:val="24"/>
          <w:szCs w:val="24"/>
        </w:rPr>
        <w:t xml:space="preserve"> na českou měnu se použije kurz devizového trhu vyhlášený Českou národní bankou pro den předcházející dni vydání rozhodnutí o přestupku. Výše pokuty přepočtená na českou měnu se zaokrouhlí na celé koruny směrem nahoru.</w:t>
      </w:r>
    </w:p>
    <w:p w14:paraId="60FDCD89" w14:textId="198DA9CE" w:rsidR="00C74E35" w:rsidRDefault="00C74E35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B7F67C" w14:textId="73C4847A" w:rsidR="001E292E" w:rsidRPr="009859CD" w:rsidRDefault="001E292E" w:rsidP="009859C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CELEX:32024R1689</w:t>
      </w:r>
    </w:p>
    <w:p w14:paraId="366A2231" w14:textId="551B364D" w:rsidR="00C74E35" w:rsidRDefault="00C74E35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FF1D17" w14:textId="77777777" w:rsidR="001E292E" w:rsidRPr="00EF79E0" w:rsidRDefault="001E292E" w:rsidP="00C74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95AAD6" w14:textId="312E4EDF" w:rsidR="0088613D" w:rsidRPr="00EF79E0" w:rsidRDefault="0088613D" w:rsidP="00886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ČÁST DRUHÁ</w:t>
      </w:r>
    </w:p>
    <w:p w14:paraId="58948831" w14:textId="062D5AC6" w:rsidR="002B6163" w:rsidRPr="00EF79E0" w:rsidRDefault="002B6163" w:rsidP="008861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ZMĚNA ZÁKONA O DOZORU NAD TRHEM S VÝROBKY</w:t>
      </w:r>
    </w:p>
    <w:p w14:paraId="0CA67FF9" w14:textId="15000F29" w:rsidR="002B6163" w:rsidRPr="00EF79E0" w:rsidRDefault="002B6163" w:rsidP="00886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525855" w14:textId="54A76CF0" w:rsidR="002B6163" w:rsidRPr="00EF79E0" w:rsidRDefault="002B6163" w:rsidP="00886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620E35" w:rsidRPr="00EF79E0">
        <w:rPr>
          <w:rFonts w:ascii="Times New Roman" w:hAnsi="Times New Roman" w:cs="Times New Roman"/>
          <w:sz w:val="24"/>
          <w:szCs w:val="24"/>
        </w:rPr>
        <w:t>2</w:t>
      </w:r>
      <w:r w:rsidR="00620E35">
        <w:rPr>
          <w:rFonts w:ascii="Times New Roman" w:hAnsi="Times New Roman" w:cs="Times New Roman"/>
          <w:sz w:val="24"/>
          <w:szCs w:val="24"/>
        </w:rPr>
        <w:t>4</w:t>
      </w:r>
    </w:p>
    <w:p w14:paraId="4BFF2402" w14:textId="1615389F" w:rsidR="002B6163" w:rsidRPr="00EF79E0" w:rsidRDefault="002B6163" w:rsidP="00886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29E1B6" w14:textId="426C6C29" w:rsidR="002B6163" w:rsidRPr="00EF79E0" w:rsidRDefault="00AE3A33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Zákon č. 87/2023 Sb., o dozoru nad trhem s výrobky a o změně některých souvisejících zákonů (zákon o dozoru nad trhem s výrobky), ve znění zákona č. 387/2024 Sb.</w:t>
      </w:r>
      <w:r w:rsidR="00801045" w:rsidRPr="00EF79E0">
        <w:rPr>
          <w:rFonts w:ascii="Times New Roman" w:hAnsi="Times New Roman" w:cs="Times New Roman"/>
          <w:sz w:val="24"/>
          <w:szCs w:val="24"/>
        </w:rPr>
        <w:t xml:space="preserve"> a zákona č. 218/2025 Sb.</w:t>
      </w:r>
      <w:r w:rsidRPr="00EF79E0">
        <w:rPr>
          <w:rFonts w:ascii="Times New Roman" w:hAnsi="Times New Roman" w:cs="Times New Roman"/>
          <w:sz w:val="24"/>
          <w:szCs w:val="24"/>
        </w:rPr>
        <w:t>, se mění takto:</w:t>
      </w:r>
    </w:p>
    <w:p w14:paraId="70B8C49D" w14:textId="7B5BBCBC" w:rsidR="00AE3A33" w:rsidRPr="00EF79E0" w:rsidRDefault="00AE3A33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6BCDD27F" w14:textId="16F1C4C2" w:rsidR="00AE3A33" w:rsidRPr="00EF79E0" w:rsidRDefault="00AE3A33" w:rsidP="007B389F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V § 4 se na konci odstavce 1 tečka nahrazuje čárkou a doplňují se písmena n) až o), která zní:</w:t>
      </w:r>
    </w:p>
    <w:p w14:paraId="5415FB26" w14:textId="77777777" w:rsidR="00AE3A33" w:rsidRPr="00EF79E0" w:rsidRDefault="00AE3A33" w:rsidP="00AE3A33">
      <w:pPr>
        <w:pStyle w:val="Odstavecseseznamem"/>
        <w:jc w:val="both"/>
        <w:rPr>
          <w:rFonts w:ascii="Times New Roman" w:hAnsi="Times New Roman" w:cs="Times New Roman"/>
          <w:sz w:val="24"/>
          <w:szCs w:val="24"/>
        </w:rPr>
      </w:pPr>
    </w:p>
    <w:p w14:paraId="2C6D09B5" w14:textId="32BE14F8" w:rsidR="00AE3A33" w:rsidRPr="00EF79E0" w:rsidRDefault="00AE3A33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79E0">
        <w:rPr>
          <w:rFonts w:ascii="Times New Roman" w:hAnsi="Times New Roman" w:cs="Times New Roman"/>
          <w:sz w:val="24"/>
          <w:szCs w:val="24"/>
        </w:rPr>
        <w:t>„</w:t>
      </w:r>
      <w:r w:rsidRPr="00EF79E0">
        <w:rPr>
          <w:rFonts w:ascii="Times New Roman" w:hAnsi="Times New Roman" w:cs="Times New Roman"/>
          <w:sz w:val="24"/>
          <w:szCs w:val="24"/>
          <w:u w:val="single"/>
        </w:rPr>
        <w:t>n) Česká národní banka,</w:t>
      </w:r>
    </w:p>
    <w:p w14:paraId="7F7B836A" w14:textId="77777777" w:rsidR="00AE3A33" w:rsidRPr="00EF79E0" w:rsidRDefault="00AE3A33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DBDC739" w14:textId="360B2275" w:rsidR="00AE3A33" w:rsidRPr="00EF79E0" w:rsidRDefault="00D368A8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</w:t>
      </w:r>
      <w:r w:rsidR="00AE3A33" w:rsidRPr="00EF79E0">
        <w:rPr>
          <w:rFonts w:ascii="Times New Roman" w:hAnsi="Times New Roman" w:cs="Times New Roman"/>
          <w:sz w:val="24"/>
          <w:szCs w:val="24"/>
          <w:u w:val="single"/>
        </w:rPr>
        <w:t>) Český telekomunikační úřad,</w:t>
      </w:r>
    </w:p>
    <w:p w14:paraId="4FDBE650" w14:textId="77777777" w:rsidR="00AE3A33" w:rsidRPr="00EF79E0" w:rsidRDefault="00AE3A33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9646253" w14:textId="6435B23A" w:rsidR="00AE3A33" w:rsidRPr="00EF79E0" w:rsidRDefault="00D368A8" w:rsidP="00AE3A33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</w:t>
      </w:r>
      <w:r w:rsidR="00AE3A33" w:rsidRPr="00EF79E0">
        <w:rPr>
          <w:rFonts w:ascii="Times New Roman" w:hAnsi="Times New Roman" w:cs="Times New Roman"/>
          <w:sz w:val="24"/>
          <w:szCs w:val="24"/>
          <w:u w:val="single"/>
        </w:rPr>
        <w:t>) Úřad pro ochranu osobních údajů.</w:t>
      </w:r>
      <w:r w:rsidR="00AE3A33" w:rsidRPr="00EF79E0">
        <w:rPr>
          <w:rFonts w:ascii="Times New Roman" w:hAnsi="Times New Roman" w:cs="Times New Roman"/>
          <w:sz w:val="24"/>
          <w:szCs w:val="24"/>
        </w:rPr>
        <w:t>“.</w:t>
      </w:r>
    </w:p>
    <w:p w14:paraId="161B832A" w14:textId="4EC2C09C" w:rsidR="002B6163" w:rsidRPr="00EF79E0" w:rsidRDefault="002B6163" w:rsidP="002B61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6400CF" w14:textId="53F0166F" w:rsidR="00AE3A33" w:rsidRPr="00EF79E0" w:rsidRDefault="00AE3A33" w:rsidP="002B616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F79E0">
        <w:rPr>
          <w:rFonts w:ascii="Times New Roman" w:hAnsi="Times New Roman" w:cs="Times New Roman"/>
          <w:i/>
          <w:iCs/>
          <w:sz w:val="24"/>
          <w:szCs w:val="24"/>
        </w:rPr>
        <w:t>CELEX:</w:t>
      </w:r>
      <w:r w:rsidRPr="00EF79E0">
        <w:rPr>
          <w:rFonts w:ascii="Times New Roman" w:hAnsi="Times New Roman" w:cs="Times New Roman"/>
          <w:i/>
          <w:iCs/>
          <w:sz w:val="24"/>
          <w:szCs w:val="24"/>
          <w:lang w:val="en-US"/>
        </w:rPr>
        <w:t>2024R1689</w:t>
      </w:r>
    </w:p>
    <w:p w14:paraId="3C998A80" w14:textId="696312BC" w:rsidR="00AE3A33" w:rsidRPr="00EF79E0" w:rsidRDefault="00AE3A33" w:rsidP="002B616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1BD4828E" w14:textId="5C110ECB" w:rsidR="00AE3A33" w:rsidRPr="00EF79E0" w:rsidRDefault="00831B64" w:rsidP="007B389F">
      <w:pPr>
        <w:pStyle w:val="Odstavecseseznamem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Na konci přílohy se doplňují nové položky, které </w:t>
      </w:r>
      <w:r w:rsidR="00DA7C65" w:rsidRPr="00EF79E0">
        <w:rPr>
          <w:rFonts w:ascii="Times New Roman" w:hAnsi="Times New Roman" w:cs="Times New Roman"/>
          <w:sz w:val="24"/>
          <w:szCs w:val="24"/>
        </w:rPr>
        <w:t>znějí</w:t>
      </w:r>
      <w:r w:rsidRPr="00EF79E0">
        <w:rPr>
          <w:rFonts w:ascii="Times New Roman" w:hAnsi="Times New Roman" w:cs="Times New Roman"/>
          <w:sz w:val="24"/>
          <w:szCs w:val="24"/>
        </w:rPr>
        <w:t>:</w:t>
      </w:r>
    </w:p>
    <w:p w14:paraId="4F98DD15" w14:textId="61FF39D8" w:rsidR="00641F9A" w:rsidRPr="00EF79E0" w:rsidRDefault="00641F9A" w:rsidP="00831B6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„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3360"/>
        <w:gridCol w:w="3296"/>
      </w:tblGrid>
      <w:tr w:rsidR="00641F9A" w:rsidRPr="00EF79E0" w14:paraId="6C4BA4E1" w14:textId="77777777" w:rsidTr="00641F9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3F9F" w14:textId="0148A304" w:rsidR="00641F9A" w:rsidRPr="00EF79E0" w:rsidRDefault="001D063A" w:rsidP="00641F9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Česká národní banka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8FDB" w14:textId="2995B085" w:rsidR="00641F9A" w:rsidRPr="00EF79E0" w:rsidRDefault="00641F9A" w:rsidP="00641F9A">
            <w:pPr>
              <w:pStyle w:val="doc-ti"/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</w:rPr>
            </w:pPr>
            <w:r w:rsidRPr="00EF79E0">
              <w:rPr>
                <w:rFonts w:ascii="Times New Roman" w:hAnsi="Times New Roman" w:cs="Times New Roman"/>
                <w:sz w:val="24"/>
              </w:rPr>
              <w:t xml:space="preserve">Nařízení Evropského parlamentu a Rady (EU) 2024/1689 ze dne 13. června 2024, kterým se stanoví harmonizovaná pravidla pro umělou inteligenci a mění nařízení (ES) č. 300/2008, (EU) č. 167/2013, (EU) č. 168/2013, (EU) 2018/858, (EU) 2018/1139 </w:t>
            </w:r>
            <w:r w:rsidRPr="00EF79E0">
              <w:rPr>
                <w:rFonts w:ascii="Times New Roman" w:hAnsi="Times New Roman" w:cs="Times New Roman"/>
                <w:sz w:val="24"/>
              </w:rPr>
              <w:lastRenderedPageBreak/>
              <w:t>a (EU) 2019/2144 a směrnice 2014/90/EU, (EU) 2016/797 a (EU) 2020/1828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176E9" w14:textId="7B033F19" w:rsidR="00641F9A" w:rsidRPr="00EF79E0" w:rsidRDefault="00641F9A" w:rsidP="00641F9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Zákon č. …/2025 Sb.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79E0">
              <w:rPr>
                <w:rFonts w:ascii="Times New Roman" w:hAnsi="Times New Roman" w:cs="Times New Roman"/>
                <w:sz w:val="24"/>
                <w:szCs w:val="24"/>
              </w:rPr>
              <w:t xml:space="preserve"> o umělé inteligenci a o změně 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zákona č</w:t>
            </w:r>
            <w:r w:rsidR="00603632" w:rsidRPr="00EF7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363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87/2023 Sb.</w:t>
            </w:r>
            <w:r w:rsidR="00D8030E" w:rsidRPr="00EF79E0">
              <w:rPr>
                <w:rFonts w:ascii="Times New Roman" w:hAnsi="Times New Roman" w:cs="Times New Roman"/>
                <w:sz w:val="24"/>
                <w:szCs w:val="24"/>
              </w:rPr>
              <w:t>, o dozoru nad trhem s výrobky a o změně některých souvisejících zákonů, ve znění pozdějších předpisů</w:t>
            </w:r>
          </w:p>
        </w:tc>
      </w:tr>
      <w:tr w:rsidR="00641F9A" w:rsidRPr="00EF79E0" w14:paraId="200AE8EF" w14:textId="77777777" w:rsidTr="00641F9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9985" w14:textId="5AA29323" w:rsidR="00641F9A" w:rsidRPr="00EF79E0" w:rsidRDefault="001D063A" w:rsidP="00641F9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Český telekomunikační úřad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6F37" w14:textId="00FDCEE4" w:rsidR="00641F9A" w:rsidRPr="00EF79E0" w:rsidRDefault="00641F9A" w:rsidP="00641F9A">
            <w:pPr>
              <w:pStyle w:val="doc-ti"/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</w:rPr>
            </w:pPr>
            <w:r w:rsidRPr="00EF79E0">
              <w:rPr>
                <w:rFonts w:ascii="Times New Roman" w:hAnsi="Times New Roman" w:cs="Times New Roman"/>
                <w:sz w:val="24"/>
              </w:rPr>
              <w:t>Nařízení Evropského parlamentu a Rady (EU) 2024/1689 ze dne 13. června 2024, kterým se stanoví harmonizovaná pravidla pro umělou inteligenci a mění nařízení (ES) č. 300/2008, (EU) č. 167/2013, (EU) č. 168/2013, (EU) 2018/858, (EU) 2018/1139 a (EU) 2019/2144 a směrnice 2014/90/EU, (EU) 2016/797 a (EU) 2020/1828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5A09" w14:textId="65A85E18" w:rsidR="00641F9A" w:rsidRPr="00EF79E0" w:rsidRDefault="00641F9A" w:rsidP="00641F9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sz w:val="24"/>
                <w:szCs w:val="24"/>
              </w:rPr>
              <w:t>Zákon č. …/2025 Sb.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79E0">
              <w:rPr>
                <w:rFonts w:ascii="Times New Roman" w:hAnsi="Times New Roman" w:cs="Times New Roman"/>
                <w:sz w:val="24"/>
                <w:szCs w:val="24"/>
              </w:rPr>
              <w:t xml:space="preserve"> o umělé inteligenci a o změně 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zákona č</w:t>
            </w:r>
            <w:r w:rsidR="00603632" w:rsidRPr="00EF7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0363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C577B1" w:rsidRPr="00EF79E0">
              <w:rPr>
                <w:rFonts w:ascii="Times New Roman" w:hAnsi="Times New Roman" w:cs="Times New Roman"/>
                <w:sz w:val="24"/>
                <w:szCs w:val="24"/>
              </w:rPr>
              <w:t>87/2023 Sb.</w:t>
            </w:r>
            <w:r w:rsidR="00D8030E" w:rsidRPr="00EF79E0">
              <w:rPr>
                <w:rFonts w:ascii="Times New Roman" w:hAnsi="Times New Roman" w:cs="Times New Roman"/>
                <w:sz w:val="24"/>
                <w:szCs w:val="24"/>
              </w:rPr>
              <w:t xml:space="preserve">, o dozoru </w:t>
            </w:r>
            <w:r w:rsidR="00FF3113" w:rsidRPr="00EF79E0">
              <w:rPr>
                <w:rFonts w:ascii="Times New Roman" w:hAnsi="Times New Roman" w:cs="Times New Roman"/>
                <w:sz w:val="24"/>
                <w:szCs w:val="24"/>
              </w:rPr>
              <w:t>nad</w:t>
            </w:r>
            <w:r w:rsidR="00FF311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8030E" w:rsidRPr="00EF79E0">
              <w:rPr>
                <w:rFonts w:ascii="Times New Roman" w:hAnsi="Times New Roman" w:cs="Times New Roman"/>
                <w:sz w:val="24"/>
                <w:szCs w:val="24"/>
              </w:rPr>
              <w:t>trhem s výrobky a o změně některých souvisejících zákonů, ve znění pozdějších předpisů</w:t>
            </w:r>
          </w:p>
        </w:tc>
      </w:tr>
      <w:tr w:rsidR="00641F9A" w:rsidRPr="00EF79E0" w14:paraId="58F45FFC" w14:textId="77777777" w:rsidTr="00641F9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8673" w14:textId="4AC34242" w:rsidR="00641F9A" w:rsidRPr="00EF79E0" w:rsidRDefault="00641F9A" w:rsidP="00641F9A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Úřad pro ochranu osobních údajů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D407" w14:textId="3FD1BE72" w:rsidR="00641F9A" w:rsidRPr="00EF79E0" w:rsidRDefault="00641F9A" w:rsidP="00641F9A">
            <w:pPr>
              <w:pStyle w:val="doc-ti"/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</w:rPr>
            </w:pPr>
            <w:r w:rsidRPr="00EF79E0">
              <w:rPr>
                <w:rFonts w:ascii="Times New Roman" w:hAnsi="Times New Roman" w:cs="Times New Roman"/>
                <w:sz w:val="24"/>
              </w:rPr>
              <w:t>Nařízení Evropského parlamentu a Rady (EU) 2024/1689 ze dne 13. června 2024, kterým se stanoví harmonizovaná pravidla pro umělou inteligenci a mění nařízení (ES) č. 300/2008, (EU) č. 167/2013, (EU) č. 168/2013, (EU) 2018/858, (EU) 2018/1139 a (EU) 2019/2144 a směrnice 2014/90/EU, (EU) 2016/797 a (EU) 2020/1828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D9BF" w14:textId="658F3495" w:rsidR="00641F9A" w:rsidRPr="00EF79E0" w:rsidRDefault="00641F9A" w:rsidP="00641F9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E0">
              <w:rPr>
                <w:rFonts w:ascii="Times New Roman" w:hAnsi="Times New Roman" w:cs="Times New Roman"/>
                <w:sz w:val="24"/>
                <w:szCs w:val="24"/>
              </w:rPr>
              <w:t>Zákon č. …/2025 Sb.</w:t>
            </w:r>
            <w:r w:rsidR="002A5004" w:rsidRPr="00EF79E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F79E0">
              <w:rPr>
                <w:rFonts w:ascii="Times New Roman" w:hAnsi="Times New Roman" w:cs="Times New Roman"/>
                <w:sz w:val="24"/>
                <w:szCs w:val="24"/>
              </w:rPr>
              <w:t xml:space="preserve"> o umělé inteligenci a o změně </w:t>
            </w:r>
            <w:r w:rsidR="002A5004" w:rsidRPr="00EF79E0">
              <w:rPr>
                <w:rFonts w:ascii="Times New Roman" w:hAnsi="Times New Roman" w:cs="Times New Roman"/>
                <w:sz w:val="24"/>
                <w:szCs w:val="24"/>
              </w:rPr>
              <w:t>zákona č. 87/2023 Sb.</w:t>
            </w:r>
            <w:r w:rsidR="004146C5" w:rsidRPr="00EF79E0">
              <w:rPr>
                <w:rFonts w:ascii="Times New Roman" w:hAnsi="Times New Roman" w:cs="Times New Roman"/>
                <w:sz w:val="24"/>
                <w:szCs w:val="24"/>
              </w:rPr>
              <w:t>, o dozoru nad trhem s výrobky a o změně některých souvisejících zákonů, ve znění pozdějších předpisů</w:t>
            </w:r>
          </w:p>
        </w:tc>
      </w:tr>
    </w:tbl>
    <w:p w14:paraId="68922046" w14:textId="40B2C4FD" w:rsidR="00641F9A" w:rsidRPr="00EF79E0" w:rsidRDefault="00641F9A" w:rsidP="00AE3A33">
      <w:pPr>
        <w:pStyle w:val="Odstavecseseznamem"/>
        <w:jc w:val="both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“.</w:t>
      </w:r>
    </w:p>
    <w:p w14:paraId="3033F82D" w14:textId="77777777" w:rsidR="00935CAB" w:rsidRPr="00EF79E0" w:rsidRDefault="00935CAB" w:rsidP="00AE6A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F79F8F" w14:textId="56DEF205" w:rsidR="00BC183F" w:rsidRPr="00EF79E0" w:rsidRDefault="00BC183F" w:rsidP="00BC18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ČÁST </w:t>
      </w:r>
      <w:r w:rsidR="00D07075" w:rsidRPr="00EF79E0">
        <w:rPr>
          <w:rFonts w:ascii="Times New Roman" w:hAnsi="Times New Roman" w:cs="Times New Roman"/>
          <w:sz w:val="24"/>
          <w:szCs w:val="24"/>
        </w:rPr>
        <w:t>TŘETÍ</w:t>
      </w:r>
    </w:p>
    <w:p w14:paraId="23B10206" w14:textId="1571600C" w:rsidR="00BC183F" w:rsidRPr="00EF79E0" w:rsidRDefault="006460C7" w:rsidP="00BC183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b/>
          <w:bCs/>
          <w:sz w:val="24"/>
          <w:szCs w:val="24"/>
        </w:rPr>
        <w:t>ÚČINNOST</w:t>
      </w:r>
    </w:p>
    <w:p w14:paraId="58A7682F" w14:textId="77777777" w:rsidR="00BC183F" w:rsidRPr="00EF79E0" w:rsidRDefault="00BC183F" w:rsidP="00BC18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52355C" w14:textId="23DB7DE3" w:rsidR="002E0B22" w:rsidRPr="00EF79E0" w:rsidRDefault="00641E99" w:rsidP="00641E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 xml:space="preserve">§ </w:t>
      </w:r>
      <w:r w:rsidR="00620E35" w:rsidRPr="00EF79E0">
        <w:rPr>
          <w:rFonts w:ascii="Times New Roman" w:hAnsi="Times New Roman" w:cs="Times New Roman"/>
          <w:sz w:val="24"/>
          <w:szCs w:val="24"/>
        </w:rPr>
        <w:t>2</w:t>
      </w:r>
      <w:r w:rsidR="00620E35">
        <w:rPr>
          <w:rFonts w:ascii="Times New Roman" w:hAnsi="Times New Roman" w:cs="Times New Roman"/>
          <w:sz w:val="24"/>
          <w:szCs w:val="24"/>
        </w:rPr>
        <w:t>5</w:t>
      </w:r>
    </w:p>
    <w:p w14:paraId="08E467C7" w14:textId="77777777" w:rsidR="00264042" w:rsidRPr="00EF79E0" w:rsidRDefault="00264042" w:rsidP="00641E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0B214" w14:textId="69FEFE2C" w:rsidR="00641E99" w:rsidRPr="00264042" w:rsidRDefault="00264042" w:rsidP="00641E99">
      <w:pPr>
        <w:pStyle w:val="Odstavecseseznamem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79E0">
        <w:rPr>
          <w:rFonts w:ascii="Times New Roman" w:hAnsi="Times New Roman" w:cs="Times New Roman"/>
          <w:sz w:val="24"/>
          <w:szCs w:val="24"/>
        </w:rPr>
        <w:t>Tento zákon nabývá účinnosti patnáctým dnem po jeho vyhlášení.</w:t>
      </w:r>
    </w:p>
    <w:sectPr w:rsidR="00641E99" w:rsidRPr="00264042" w:rsidSect="00CC5E4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87D90" w14:textId="77777777" w:rsidR="00E66BD9" w:rsidRDefault="00E66BD9" w:rsidP="00677FE0">
      <w:pPr>
        <w:spacing w:after="0" w:line="240" w:lineRule="auto"/>
      </w:pPr>
      <w:r>
        <w:separator/>
      </w:r>
    </w:p>
  </w:endnote>
  <w:endnote w:type="continuationSeparator" w:id="0">
    <w:p w14:paraId="7D544EB2" w14:textId="77777777" w:rsidR="00E66BD9" w:rsidRDefault="00E66BD9" w:rsidP="00677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343134999"/>
      <w:docPartObj>
        <w:docPartGallery w:val="Page Numbers (Bottom of Page)"/>
        <w:docPartUnique/>
      </w:docPartObj>
    </w:sdtPr>
    <w:sdtEndPr/>
    <w:sdtContent>
      <w:p w14:paraId="4CCC7B82" w14:textId="432E819C" w:rsidR="00952DCF" w:rsidRPr="00952DCF" w:rsidRDefault="00952DCF" w:rsidP="00952DCF">
        <w:pPr>
          <w:pStyle w:val="Zpat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2DC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2DC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52DC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52DCF">
          <w:rPr>
            <w:rFonts w:ascii="Times New Roman" w:hAnsi="Times New Roman" w:cs="Times New Roman"/>
            <w:sz w:val="24"/>
            <w:szCs w:val="24"/>
          </w:rPr>
          <w:t>2</w:t>
        </w:r>
        <w:r w:rsidRPr="00952DC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4EF2B" w14:textId="77777777" w:rsidR="00E66BD9" w:rsidRDefault="00E66BD9" w:rsidP="00677FE0">
      <w:pPr>
        <w:spacing w:after="0" w:line="240" w:lineRule="auto"/>
      </w:pPr>
      <w:r>
        <w:separator/>
      </w:r>
    </w:p>
  </w:footnote>
  <w:footnote w:type="continuationSeparator" w:id="0">
    <w:p w14:paraId="145871EC" w14:textId="77777777" w:rsidR="00E66BD9" w:rsidRDefault="00E66BD9" w:rsidP="00677FE0">
      <w:pPr>
        <w:spacing w:after="0" w:line="240" w:lineRule="auto"/>
      </w:pPr>
      <w:r>
        <w:continuationSeparator/>
      </w:r>
    </w:p>
  </w:footnote>
  <w:footnote w:id="1">
    <w:p w14:paraId="31EAFE02" w14:textId="77777777" w:rsidR="00D30DCE" w:rsidRPr="00FB5BC8" w:rsidRDefault="00D30DCE" w:rsidP="00D30DCE">
      <w:pPr>
        <w:pStyle w:val="Textpoznpodarou"/>
        <w:jc w:val="both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Nařízení Evropského parlamentu a Rady (EU) 2024/1689 ze dne 13. června 2024, kterým se stanoví harmonizovaná pravidla pro umělou inteligenci a mění nařízení (ES) č. 300/2008, (EU) č. 167/2013, (EU) č. 168/2013, (EU) 2018/858, (EU) 2018/1139 a (EU) 2019/2144 a směrnice 2014/90/EU, (EU) 2016/797 a (EU) 2020/1828 (akt o umělé inteligenci).</w:t>
      </w:r>
    </w:p>
  </w:footnote>
  <w:footnote w:id="2">
    <w:p w14:paraId="47B07D97" w14:textId="4D6CAD89" w:rsidR="000323F2" w:rsidRPr="00FB5BC8" w:rsidRDefault="000323F2">
      <w:pPr>
        <w:pStyle w:val="Textpoznpodarou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Zákon č. 6/1993 Sb., o České národní bance, ve znění pozdějších předpisů.</w:t>
      </w:r>
    </w:p>
  </w:footnote>
  <w:footnote w:id="3">
    <w:p w14:paraId="4900447D" w14:textId="44D29CE1" w:rsidR="00DA7C65" w:rsidRPr="00FB5BC8" w:rsidRDefault="00DA7C65" w:rsidP="007215A9">
      <w:pPr>
        <w:pStyle w:val="Textpoznpodarou"/>
        <w:jc w:val="both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Zákon č. 90/2016 Sb.</w:t>
      </w:r>
      <w:r w:rsidR="00BB434F" w:rsidRPr="00FB5BC8">
        <w:rPr>
          <w:rFonts w:ascii="Times New Roman" w:hAnsi="Times New Roman" w:cs="Times New Roman"/>
        </w:rPr>
        <w:t>,</w:t>
      </w:r>
      <w:r w:rsidRPr="00FB5BC8">
        <w:rPr>
          <w:rFonts w:ascii="Times New Roman" w:hAnsi="Times New Roman" w:cs="Times New Roman"/>
        </w:rPr>
        <w:t xml:space="preserve"> </w:t>
      </w:r>
      <w:r w:rsidR="00BB434F" w:rsidRPr="00FB5BC8">
        <w:rPr>
          <w:rFonts w:ascii="Times New Roman" w:hAnsi="Times New Roman" w:cs="Times New Roman"/>
        </w:rPr>
        <w:t>o posuzování shody stanovených výrobků při jejich dodávání na trh, ve znění pozdějších předpisů.</w:t>
      </w:r>
    </w:p>
  </w:footnote>
  <w:footnote w:id="4">
    <w:p w14:paraId="367BD111" w14:textId="6DEB506A" w:rsidR="00FB5BC8" w:rsidRPr="00FB5BC8" w:rsidRDefault="00FB5BC8">
      <w:pPr>
        <w:pStyle w:val="Textpoznpodarou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§ 1772 a násl. zákona č. 89/2012 Sb., občanského zákoníku, ve znění pozdějších předpisů.</w:t>
      </w:r>
    </w:p>
  </w:footnote>
  <w:footnote w:id="5">
    <w:p w14:paraId="67B75D08" w14:textId="36793865" w:rsidR="00C8391E" w:rsidRPr="00FB5BC8" w:rsidRDefault="00C8391E" w:rsidP="007215A9">
      <w:pPr>
        <w:pStyle w:val="Textpoznpodarou"/>
        <w:jc w:val="both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Zákon č. </w:t>
      </w:r>
      <w:r w:rsidR="00A625F8">
        <w:rPr>
          <w:rFonts w:ascii="Times New Roman" w:hAnsi="Times New Roman" w:cs="Times New Roman"/>
        </w:rPr>
        <w:t>328</w:t>
      </w:r>
      <w:r w:rsidR="00A625F8" w:rsidRPr="00FB5BC8">
        <w:rPr>
          <w:rFonts w:ascii="Times New Roman" w:hAnsi="Times New Roman" w:cs="Times New Roman"/>
        </w:rPr>
        <w:t>/</w:t>
      </w:r>
      <w:r w:rsidRPr="00FB5BC8">
        <w:rPr>
          <w:rFonts w:ascii="Times New Roman" w:hAnsi="Times New Roman" w:cs="Times New Roman"/>
        </w:rPr>
        <w:t>2025 Sb. o výzkumu, vývoji, inovacích a transferu znalostí.</w:t>
      </w:r>
    </w:p>
  </w:footnote>
  <w:footnote w:id="6">
    <w:p w14:paraId="535F2E39" w14:textId="46EB0743" w:rsidR="002A0D40" w:rsidRPr="00FB5BC8" w:rsidRDefault="002A0D40" w:rsidP="007215A9">
      <w:pPr>
        <w:pStyle w:val="Textpoznpodarou"/>
        <w:jc w:val="both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Zákon č. 87/2023 Sb.</w:t>
      </w:r>
      <w:r w:rsidR="00841462">
        <w:rPr>
          <w:rFonts w:ascii="Times New Roman" w:hAnsi="Times New Roman" w:cs="Times New Roman"/>
        </w:rPr>
        <w:t>,</w:t>
      </w:r>
      <w:r w:rsidRPr="00FB5BC8">
        <w:rPr>
          <w:rFonts w:ascii="Times New Roman" w:hAnsi="Times New Roman" w:cs="Times New Roman"/>
        </w:rPr>
        <w:t xml:space="preserve"> o dozoru nad trhem s výrobky a o změně některých souvisejících zákonů (zákon o dozoru nad trhem s výrobky), ve znění pozdějších předpisů.</w:t>
      </w:r>
    </w:p>
  </w:footnote>
  <w:footnote w:id="7">
    <w:p w14:paraId="3917A0F7" w14:textId="0D4C9563" w:rsidR="002A0D40" w:rsidRPr="00FB5BC8" w:rsidRDefault="002A0D40" w:rsidP="007215A9">
      <w:pPr>
        <w:pStyle w:val="Textpoznpodarou"/>
        <w:jc w:val="both"/>
        <w:rPr>
          <w:rFonts w:ascii="Times New Roman" w:hAnsi="Times New Roman" w:cs="Times New Roman"/>
        </w:rPr>
      </w:pPr>
      <w:r w:rsidRPr="00FB5BC8">
        <w:rPr>
          <w:rStyle w:val="Znakapoznpodarou"/>
          <w:rFonts w:ascii="Times New Roman" w:hAnsi="Times New Roman" w:cs="Times New Roman"/>
        </w:rPr>
        <w:footnoteRef/>
      </w:r>
      <w:r w:rsidRPr="00FB5BC8">
        <w:rPr>
          <w:rFonts w:ascii="Times New Roman" w:hAnsi="Times New Roman" w:cs="Times New Roman"/>
          <w:vertAlign w:val="superscript"/>
        </w:rPr>
        <w:t>)</w:t>
      </w:r>
      <w:r w:rsidRPr="00FB5BC8">
        <w:rPr>
          <w:rFonts w:ascii="Times New Roman" w:hAnsi="Times New Roman" w:cs="Times New Roman"/>
        </w:rPr>
        <w:t xml:space="preserve"> Nařízení Evropského parlamentu a Rady (EU) 2019/1020 ze dne 20. června 2019 o dozoru nad trhem a souladu výrobků s předpisy a o změně směrnice 2004/42/ES a nařízení (ES) č. 765/2008 a (EU) č. 305/2011.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3B92" w14:textId="31E4036A" w:rsidR="00FB04A8" w:rsidRDefault="00FB04A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7D416" w14:textId="1363C2A4" w:rsidR="00FB04A8" w:rsidRDefault="00FB04A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BC2AD" w14:textId="25546644" w:rsidR="00FB04A8" w:rsidRDefault="00FB04A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D1B93"/>
    <w:multiLevelType w:val="multilevel"/>
    <w:tmpl w:val="E8A48D7C"/>
    <w:styleLink w:val="VariantaA-sla"/>
    <w:lvl w:ilvl="0">
      <w:start w:val="1"/>
      <w:numFmt w:val="decimal"/>
      <w:pStyle w:val="slovanseznam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slovanseznam2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pStyle w:val="slovanseznam3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pStyle w:val="slovanseznam4"/>
      <w:lvlText w:val="%1.%2.%3.%4."/>
      <w:lvlJc w:val="left"/>
      <w:pPr>
        <w:tabs>
          <w:tab w:val="num" w:pos="1474"/>
        </w:tabs>
        <w:ind w:left="2268" w:hanging="794"/>
      </w:pPr>
      <w:rPr>
        <w:rFonts w:hint="default"/>
      </w:rPr>
    </w:lvl>
    <w:lvl w:ilvl="4">
      <w:start w:val="1"/>
      <w:numFmt w:val="decimal"/>
      <w:pStyle w:val="slovanseznam5"/>
      <w:lvlText w:val="%1.%2.%3.%4.%5."/>
      <w:lvlJc w:val="left"/>
      <w:pPr>
        <w:ind w:left="323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6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2"/>
        </w:tabs>
        <w:ind w:left="4536" w:hanging="130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32"/>
        </w:tabs>
        <w:ind w:left="4706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76" w:hanging="1644"/>
      </w:pPr>
      <w:rPr>
        <w:rFonts w:hint="default"/>
      </w:rPr>
    </w:lvl>
  </w:abstractNum>
  <w:abstractNum w:abstractNumId="1" w15:restartNumberingAfterBreak="0">
    <w:nsid w:val="04BF5444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6C44A12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16996"/>
    <w:multiLevelType w:val="hybridMultilevel"/>
    <w:tmpl w:val="B17A42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316F8"/>
    <w:multiLevelType w:val="multilevel"/>
    <w:tmpl w:val="3320A8B2"/>
    <w:numStyleLink w:val="VariantaB-odrky"/>
  </w:abstractNum>
  <w:abstractNum w:abstractNumId="5" w15:restartNumberingAfterBreak="0">
    <w:nsid w:val="139565A7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5572B"/>
    <w:multiLevelType w:val="multilevel"/>
    <w:tmpl w:val="3320A8B2"/>
    <w:styleLink w:val="VariantaB-odrky"/>
    <w:lvl w:ilvl="0">
      <w:start w:val="1"/>
      <w:numFmt w:val="bullet"/>
      <w:pStyle w:val="SeznamsodrkamiB"/>
      <w:lvlText w:val="—"/>
      <w:lvlJc w:val="left"/>
      <w:pPr>
        <w:ind w:left="357" w:hanging="357"/>
      </w:pPr>
      <w:rPr>
        <w:rFonts w:ascii="Calibri" w:hAnsi="Calibri" w:hint="default"/>
        <w:sz w:val="16"/>
      </w:rPr>
    </w:lvl>
    <w:lvl w:ilvl="1">
      <w:start w:val="1"/>
      <w:numFmt w:val="bullet"/>
      <w:pStyle w:val="SeznamsodrkamiB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B3"/>
      <w:lvlText w:val=""/>
      <w:lvlJc w:val="left"/>
      <w:pPr>
        <w:ind w:left="1071" w:hanging="357"/>
      </w:pPr>
      <w:rPr>
        <w:rFonts w:ascii="Wingdings 2" w:hAnsi="Wingdings 2" w:hint="default"/>
      </w:rPr>
    </w:lvl>
    <w:lvl w:ilvl="3">
      <w:start w:val="1"/>
      <w:numFmt w:val="bullet"/>
      <w:pStyle w:val="SeznamsodrkamiB4"/>
      <w:lvlText w:val=""/>
      <w:lvlJc w:val="left"/>
      <w:pPr>
        <w:ind w:left="1428" w:hanging="357"/>
      </w:pPr>
      <w:rPr>
        <w:rFonts w:ascii="Wingdings 2" w:hAnsi="Wingdings 2" w:hint="default"/>
      </w:rPr>
    </w:lvl>
    <w:lvl w:ilvl="4">
      <w:start w:val="1"/>
      <w:numFmt w:val="bullet"/>
      <w:pStyle w:val="SeznamsodrkamiB5"/>
      <w:lvlText w:val=""/>
      <w:lvlJc w:val="left"/>
      <w:pPr>
        <w:ind w:left="1785" w:hanging="357"/>
      </w:pPr>
      <w:rPr>
        <w:rFonts w:ascii="Wingdings 2" w:hAnsi="Wingdings 2" w:hint="default"/>
      </w:rPr>
    </w:lvl>
    <w:lvl w:ilvl="5">
      <w:start w:val="1"/>
      <w:numFmt w:val="bullet"/>
      <w:lvlText w:val=""/>
      <w:lvlJc w:val="left"/>
      <w:pPr>
        <w:ind w:left="2142" w:hanging="357"/>
      </w:pPr>
      <w:rPr>
        <w:rFonts w:ascii="Wingdings 2" w:hAnsi="Wingdings 2" w:cs="Times New Roman" w:hint="default"/>
      </w:rPr>
    </w:lvl>
    <w:lvl w:ilvl="6">
      <w:start w:val="1"/>
      <w:numFmt w:val="bullet"/>
      <w:lvlText w:val=""/>
      <w:lvlJc w:val="left"/>
      <w:pPr>
        <w:ind w:left="2499" w:hanging="357"/>
      </w:pPr>
      <w:rPr>
        <w:rFonts w:ascii="Wingdings 2" w:hAnsi="Wingdings 2" w:cs="Times New Roman" w:hint="default"/>
      </w:rPr>
    </w:lvl>
    <w:lvl w:ilvl="7">
      <w:start w:val="1"/>
      <w:numFmt w:val="bullet"/>
      <w:lvlText w:val=""/>
      <w:lvlJc w:val="left"/>
      <w:pPr>
        <w:ind w:left="2856" w:hanging="357"/>
      </w:pPr>
      <w:rPr>
        <w:rFonts w:ascii="Wingdings 2" w:hAnsi="Wingdings 2" w:cs="Times New Roman" w:hint="default"/>
      </w:rPr>
    </w:lvl>
    <w:lvl w:ilvl="8">
      <w:start w:val="1"/>
      <w:numFmt w:val="bullet"/>
      <w:lvlText w:val=""/>
      <w:lvlJc w:val="left"/>
      <w:pPr>
        <w:ind w:left="3213" w:hanging="357"/>
      </w:pPr>
      <w:rPr>
        <w:rFonts w:ascii="Wingdings 2" w:hAnsi="Wingdings 2" w:cs="Times New Roman" w:hint="default"/>
      </w:rPr>
    </w:lvl>
  </w:abstractNum>
  <w:abstractNum w:abstractNumId="7" w15:restartNumberingAfterBreak="0">
    <w:nsid w:val="191872DA"/>
    <w:multiLevelType w:val="multilevel"/>
    <w:tmpl w:val="E8A48D7C"/>
    <w:numStyleLink w:val="VariantaA-sla"/>
  </w:abstractNum>
  <w:abstractNum w:abstractNumId="8" w15:restartNumberingAfterBreak="0">
    <w:nsid w:val="1ADA5DE0"/>
    <w:multiLevelType w:val="hybridMultilevel"/>
    <w:tmpl w:val="AC8290BA"/>
    <w:lvl w:ilvl="0" w:tplc="D640E10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7D4131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06A3230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53947B4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6DB5E59"/>
    <w:multiLevelType w:val="hybridMultilevel"/>
    <w:tmpl w:val="141CCAC2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>
      <w:start w:val="1"/>
      <w:numFmt w:val="lowerRoman"/>
      <w:lvlText w:val="%3."/>
      <w:lvlJc w:val="right"/>
      <w:pPr>
        <w:ind w:left="2084" w:hanging="180"/>
      </w:pPr>
    </w:lvl>
    <w:lvl w:ilvl="3" w:tplc="0405000F">
      <w:start w:val="1"/>
      <w:numFmt w:val="decimal"/>
      <w:lvlText w:val="%4."/>
      <w:lvlJc w:val="left"/>
      <w:pPr>
        <w:ind w:left="2804" w:hanging="360"/>
      </w:pPr>
    </w:lvl>
    <w:lvl w:ilvl="4" w:tplc="04050019">
      <w:start w:val="1"/>
      <w:numFmt w:val="lowerLetter"/>
      <w:lvlText w:val="%5."/>
      <w:lvlJc w:val="left"/>
      <w:pPr>
        <w:ind w:left="3524" w:hanging="360"/>
      </w:pPr>
    </w:lvl>
    <w:lvl w:ilvl="5" w:tplc="0405001B">
      <w:start w:val="1"/>
      <w:numFmt w:val="lowerRoman"/>
      <w:lvlText w:val="%6."/>
      <w:lvlJc w:val="right"/>
      <w:pPr>
        <w:ind w:left="4244" w:hanging="180"/>
      </w:pPr>
    </w:lvl>
    <w:lvl w:ilvl="6" w:tplc="0405000F">
      <w:start w:val="1"/>
      <w:numFmt w:val="decimal"/>
      <w:lvlText w:val="%7."/>
      <w:lvlJc w:val="left"/>
      <w:pPr>
        <w:ind w:left="4964" w:hanging="360"/>
      </w:pPr>
    </w:lvl>
    <w:lvl w:ilvl="7" w:tplc="04050019">
      <w:start w:val="1"/>
      <w:numFmt w:val="lowerLetter"/>
      <w:lvlText w:val="%8."/>
      <w:lvlJc w:val="left"/>
      <w:pPr>
        <w:ind w:left="5684" w:hanging="360"/>
      </w:pPr>
    </w:lvl>
    <w:lvl w:ilvl="8" w:tplc="0405001B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80F066A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89A5EA2"/>
    <w:multiLevelType w:val="multilevel"/>
    <w:tmpl w:val="E8BAE50A"/>
    <w:numStyleLink w:val="VariantaA-odrky"/>
  </w:abstractNum>
  <w:abstractNum w:abstractNumId="15" w15:restartNumberingAfterBreak="0">
    <w:nsid w:val="29734902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BD72EA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C5C7CDC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C65276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4ED2E07"/>
    <w:multiLevelType w:val="hybridMultilevel"/>
    <w:tmpl w:val="AC8290BA"/>
    <w:lvl w:ilvl="0" w:tplc="D640E10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90105D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F959E5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3E2551CF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CF2364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1947B3F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70A0F5A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F135809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F89775E"/>
    <w:multiLevelType w:val="multilevel"/>
    <w:tmpl w:val="0D8ABE32"/>
    <w:styleLink w:val="VariantaB-sla"/>
    <w:lvl w:ilvl="0">
      <w:start w:val="1"/>
      <w:numFmt w:val="decimal"/>
      <w:pStyle w:val="slovanseznamB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B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B3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slovanseznamB4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slovanseznamB5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58A321E4"/>
    <w:multiLevelType w:val="multilevel"/>
    <w:tmpl w:val="E8BAE50A"/>
    <w:styleLink w:val="VariantaA-odrky"/>
    <w:lvl w:ilvl="0">
      <w:start w:val="1"/>
      <w:numFmt w:val="bullet"/>
      <w:pStyle w:val="Seznamsodrkami"/>
      <w:lvlText w:val=""/>
      <w:lvlJc w:val="left"/>
      <w:pPr>
        <w:ind w:left="357" w:hanging="357"/>
      </w:pPr>
      <w:rPr>
        <w:rFonts w:ascii="Wingdings" w:hAnsi="Wingdings" w:hint="default"/>
        <w:sz w:val="16"/>
      </w:rPr>
    </w:lvl>
    <w:lvl w:ilvl="1">
      <w:start w:val="1"/>
      <w:numFmt w:val="bullet"/>
      <w:pStyle w:val="Seznamsodrkami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3"/>
      <w:lvlText w:val=""/>
      <w:lvlJc w:val="left"/>
      <w:pPr>
        <w:ind w:left="1071" w:hanging="357"/>
      </w:pPr>
      <w:rPr>
        <w:rFonts w:ascii="Wingdings" w:hAnsi="Wingdings" w:hint="default"/>
        <w:sz w:val="10"/>
      </w:rPr>
    </w:lvl>
    <w:lvl w:ilvl="3">
      <w:start w:val="1"/>
      <w:numFmt w:val="bullet"/>
      <w:pStyle w:val="Seznamsodrkami4"/>
      <w:lvlText w:val=""/>
      <w:lvlJc w:val="left"/>
      <w:pPr>
        <w:ind w:left="1428" w:hanging="357"/>
      </w:pPr>
      <w:rPr>
        <w:rFonts w:ascii="Wingdings" w:hAnsi="Wingdings" w:hint="default"/>
        <w:sz w:val="10"/>
      </w:rPr>
    </w:lvl>
    <w:lvl w:ilvl="4">
      <w:start w:val="1"/>
      <w:numFmt w:val="bullet"/>
      <w:pStyle w:val="Seznamsodrkami5"/>
      <w:lvlText w:val=""/>
      <w:lvlJc w:val="left"/>
      <w:pPr>
        <w:ind w:left="1785" w:hanging="357"/>
      </w:pPr>
      <w:rPr>
        <w:rFonts w:ascii="Wingdings" w:hAnsi="Wingdings" w:hint="default"/>
        <w:sz w:val="10"/>
      </w:rPr>
    </w:lvl>
    <w:lvl w:ilvl="5">
      <w:start w:val="1"/>
      <w:numFmt w:val="bullet"/>
      <w:lvlText w:val=""/>
      <w:lvlJc w:val="left"/>
      <w:pPr>
        <w:ind w:left="2142" w:hanging="357"/>
      </w:pPr>
      <w:rPr>
        <w:rFonts w:ascii="Wingdings" w:hAnsi="Wingdings" w:hint="default"/>
        <w:sz w:val="10"/>
      </w:rPr>
    </w:lvl>
    <w:lvl w:ilvl="6">
      <w:start w:val="1"/>
      <w:numFmt w:val="bullet"/>
      <w:lvlText w:val=""/>
      <w:lvlJc w:val="left"/>
      <w:pPr>
        <w:ind w:left="2499" w:hanging="357"/>
      </w:pPr>
      <w:rPr>
        <w:rFonts w:ascii="Wingdings" w:hAnsi="Wingdings" w:hint="default"/>
        <w:sz w:val="10"/>
      </w:rPr>
    </w:lvl>
    <w:lvl w:ilvl="7">
      <w:start w:val="1"/>
      <w:numFmt w:val="bullet"/>
      <w:lvlText w:val=""/>
      <w:lvlJc w:val="left"/>
      <w:pPr>
        <w:ind w:left="2856" w:hanging="357"/>
      </w:pPr>
      <w:rPr>
        <w:rFonts w:ascii="Wingdings" w:hAnsi="Wingdings" w:hint="default"/>
        <w:sz w:val="10"/>
      </w:rPr>
    </w:lvl>
    <w:lvl w:ilvl="8">
      <w:start w:val="1"/>
      <w:numFmt w:val="bullet"/>
      <w:lvlText w:val=""/>
      <w:lvlJc w:val="left"/>
      <w:pPr>
        <w:ind w:left="3213" w:hanging="357"/>
      </w:pPr>
      <w:rPr>
        <w:rFonts w:ascii="Wingdings" w:hAnsi="Wingdings" w:hint="default"/>
        <w:color w:val="000000" w:themeColor="text1"/>
        <w:sz w:val="10"/>
      </w:rPr>
    </w:lvl>
  </w:abstractNum>
  <w:abstractNum w:abstractNumId="29" w15:restartNumberingAfterBreak="0">
    <w:nsid w:val="5AF35F43"/>
    <w:multiLevelType w:val="multilevel"/>
    <w:tmpl w:val="0D8ABE32"/>
    <w:numStyleLink w:val="VariantaB-sla"/>
  </w:abstractNum>
  <w:abstractNum w:abstractNumId="30" w15:restartNumberingAfterBreak="0">
    <w:nsid w:val="60F73216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DBF7CFC"/>
    <w:multiLevelType w:val="hybridMultilevel"/>
    <w:tmpl w:val="AC8290BA"/>
    <w:lvl w:ilvl="0" w:tplc="D640E10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947A8F"/>
    <w:multiLevelType w:val="hybridMultilevel"/>
    <w:tmpl w:val="7078311E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2AE4C2E"/>
    <w:multiLevelType w:val="hybridMultilevel"/>
    <w:tmpl w:val="2FFC574A"/>
    <w:lvl w:ilvl="0" w:tplc="12A6BCB2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BE3BCF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7D3C2A0B"/>
    <w:multiLevelType w:val="hybridMultilevel"/>
    <w:tmpl w:val="AC8290BA"/>
    <w:lvl w:ilvl="0" w:tplc="D640E10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8C6227"/>
    <w:multiLevelType w:val="hybridMultilevel"/>
    <w:tmpl w:val="9EF0DD38"/>
    <w:lvl w:ilvl="0" w:tplc="97F4F918">
      <w:start w:val="1"/>
      <w:numFmt w:val="decimal"/>
      <w:lvlText w:val="(%1)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28"/>
  </w:num>
  <w:num w:numId="3">
    <w:abstractNumId w:val="27"/>
  </w:num>
  <w:num w:numId="4">
    <w:abstractNumId w:val="0"/>
  </w:num>
  <w:num w:numId="5">
    <w:abstractNumId w:val="29"/>
  </w:num>
  <w:num w:numId="6">
    <w:abstractNumId w:val="14"/>
  </w:num>
  <w:num w:numId="7">
    <w:abstractNumId w:val="7"/>
  </w:num>
  <w:num w:numId="8">
    <w:abstractNumId w:val="4"/>
  </w:num>
  <w:num w:numId="9">
    <w:abstractNumId w:val="15"/>
  </w:num>
  <w:num w:numId="10">
    <w:abstractNumId w:val="11"/>
  </w:num>
  <w:num w:numId="11">
    <w:abstractNumId w:val="1"/>
  </w:num>
  <w:num w:numId="12">
    <w:abstractNumId w:val="3"/>
  </w:num>
  <w:num w:numId="13">
    <w:abstractNumId w:val="31"/>
  </w:num>
  <w:num w:numId="14">
    <w:abstractNumId w:val="19"/>
  </w:num>
  <w:num w:numId="15">
    <w:abstractNumId w:val="35"/>
  </w:num>
  <w:num w:numId="16">
    <w:abstractNumId w:val="5"/>
  </w:num>
  <w:num w:numId="17">
    <w:abstractNumId w:val="20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26"/>
  </w:num>
  <w:num w:numId="21">
    <w:abstractNumId w:val="8"/>
  </w:num>
  <w:num w:numId="22">
    <w:abstractNumId w:val="9"/>
  </w:num>
  <w:num w:numId="23">
    <w:abstractNumId w:val="16"/>
  </w:num>
  <w:num w:numId="24">
    <w:abstractNumId w:val="36"/>
  </w:num>
  <w:num w:numId="25">
    <w:abstractNumId w:val="24"/>
  </w:num>
  <w:num w:numId="26">
    <w:abstractNumId w:val="10"/>
  </w:num>
  <w:num w:numId="27">
    <w:abstractNumId w:val="13"/>
  </w:num>
  <w:num w:numId="28">
    <w:abstractNumId w:val="17"/>
  </w:num>
  <w:num w:numId="29">
    <w:abstractNumId w:val="22"/>
  </w:num>
  <w:num w:numId="30">
    <w:abstractNumId w:val="18"/>
  </w:num>
  <w:num w:numId="31">
    <w:abstractNumId w:val="32"/>
  </w:num>
  <w:num w:numId="32">
    <w:abstractNumId w:val="25"/>
  </w:num>
  <w:num w:numId="33">
    <w:abstractNumId w:val="21"/>
  </w:num>
  <w:num w:numId="34">
    <w:abstractNumId w:val="34"/>
  </w:num>
  <w:num w:numId="35">
    <w:abstractNumId w:val="2"/>
  </w:num>
  <w:num w:numId="36">
    <w:abstractNumId w:val="33"/>
  </w:num>
  <w:num w:numId="37">
    <w:abstractNumId w:val="3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A02"/>
    <w:rsid w:val="00011C68"/>
    <w:rsid w:val="000137E9"/>
    <w:rsid w:val="00015306"/>
    <w:rsid w:val="00021D8E"/>
    <w:rsid w:val="00025B99"/>
    <w:rsid w:val="0002674B"/>
    <w:rsid w:val="00027DA2"/>
    <w:rsid w:val="00027E0B"/>
    <w:rsid w:val="00030567"/>
    <w:rsid w:val="0003213E"/>
    <w:rsid w:val="000323F2"/>
    <w:rsid w:val="0004162E"/>
    <w:rsid w:val="000456CC"/>
    <w:rsid w:val="0004786B"/>
    <w:rsid w:val="000531AE"/>
    <w:rsid w:val="000541E9"/>
    <w:rsid w:val="00062BA0"/>
    <w:rsid w:val="000631B2"/>
    <w:rsid w:val="00063405"/>
    <w:rsid w:val="000654C5"/>
    <w:rsid w:val="00066915"/>
    <w:rsid w:val="00071539"/>
    <w:rsid w:val="00076046"/>
    <w:rsid w:val="000809B9"/>
    <w:rsid w:val="00083E70"/>
    <w:rsid w:val="000875D5"/>
    <w:rsid w:val="00090B40"/>
    <w:rsid w:val="00091CE8"/>
    <w:rsid w:val="00091D47"/>
    <w:rsid w:val="000929F4"/>
    <w:rsid w:val="00095A0A"/>
    <w:rsid w:val="000A3B6C"/>
    <w:rsid w:val="000A647D"/>
    <w:rsid w:val="000B1B3D"/>
    <w:rsid w:val="000B4C3A"/>
    <w:rsid w:val="000B788D"/>
    <w:rsid w:val="000C36ED"/>
    <w:rsid w:val="000C4CAF"/>
    <w:rsid w:val="000C6942"/>
    <w:rsid w:val="000D553F"/>
    <w:rsid w:val="000D62A6"/>
    <w:rsid w:val="000D6466"/>
    <w:rsid w:val="000D6CE9"/>
    <w:rsid w:val="000E06FE"/>
    <w:rsid w:val="000E17FF"/>
    <w:rsid w:val="000E1D76"/>
    <w:rsid w:val="000F29DD"/>
    <w:rsid w:val="000F4353"/>
    <w:rsid w:val="000F4742"/>
    <w:rsid w:val="00102079"/>
    <w:rsid w:val="00106F24"/>
    <w:rsid w:val="001138CD"/>
    <w:rsid w:val="001167E2"/>
    <w:rsid w:val="0011755A"/>
    <w:rsid w:val="00117811"/>
    <w:rsid w:val="00121485"/>
    <w:rsid w:val="00124F54"/>
    <w:rsid w:val="001268B0"/>
    <w:rsid w:val="001272E5"/>
    <w:rsid w:val="0013095A"/>
    <w:rsid w:val="00131F6A"/>
    <w:rsid w:val="00133645"/>
    <w:rsid w:val="00137489"/>
    <w:rsid w:val="001404DC"/>
    <w:rsid w:val="00144638"/>
    <w:rsid w:val="00151725"/>
    <w:rsid w:val="00151ED9"/>
    <w:rsid w:val="00153CF0"/>
    <w:rsid w:val="00154C21"/>
    <w:rsid w:val="001554B8"/>
    <w:rsid w:val="00157F0D"/>
    <w:rsid w:val="00160610"/>
    <w:rsid w:val="0017305E"/>
    <w:rsid w:val="00176DD9"/>
    <w:rsid w:val="0018051B"/>
    <w:rsid w:val="0018054F"/>
    <w:rsid w:val="001812D7"/>
    <w:rsid w:val="00191359"/>
    <w:rsid w:val="00192BF3"/>
    <w:rsid w:val="001A2675"/>
    <w:rsid w:val="001A392E"/>
    <w:rsid w:val="001A6EC3"/>
    <w:rsid w:val="001B1E4A"/>
    <w:rsid w:val="001B4A67"/>
    <w:rsid w:val="001B534A"/>
    <w:rsid w:val="001B5C03"/>
    <w:rsid w:val="001B7914"/>
    <w:rsid w:val="001B7F60"/>
    <w:rsid w:val="001C2C1F"/>
    <w:rsid w:val="001C5442"/>
    <w:rsid w:val="001C56C2"/>
    <w:rsid w:val="001C6348"/>
    <w:rsid w:val="001C66C3"/>
    <w:rsid w:val="001D063A"/>
    <w:rsid w:val="001D220D"/>
    <w:rsid w:val="001D27C0"/>
    <w:rsid w:val="001D7FC2"/>
    <w:rsid w:val="001E292E"/>
    <w:rsid w:val="001E40BD"/>
    <w:rsid w:val="001E4183"/>
    <w:rsid w:val="001E4EAE"/>
    <w:rsid w:val="001E6967"/>
    <w:rsid w:val="001E70E0"/>
    <w:rsid w:val="001E74C3"/>
    <w:rsid w:val="001F4E50"/>
    <w:rsid w:val="001F6937"/>
    <w:rsid w:val="00204699"/>
    <w:rsid w:val="0020724E"/>
    <w:rsid w:val="00220DE3"/>
    <w:rsid w:val="00222CCE"/>
    <w:rsid w:val="00223D75"/>
    <w:rsid w:val="00225486"/>
    <w:rsid w:val="00226940"/>
    <w:rsid w:val="00227AF1"/>
    <w:rsid w:val="00233589"/>
    <w:rsid w:val="00251E3A"/>
    <w:rsid w:val="0025290D"/>
    <w:rsid w:val="00260372"/>
    <w:rsid w:val="00262DAF"/>
    <w:rsid w:val="00263A5B"/>
    <w:rsid w:val="00264042"/>
    <w:rsid w:val="0026512B"/>
    <w:rsid w:val="00265256"/>
    <w:rsid w:val="002710C9"/>
    <w:rsid w:val="0027163B"/>
    <w:rsid w:val="002733A4"/>
    <w:rsid w:val="00274501"/>
    <w:rsid w:val="00276ED0"/>
    <w:rsid w:val="00277BB4"/>
    <w:rsid w:val="00280D70"/>
    <w:rsid w:val="00282DC7"/>
    <w:rsid w:val="00285AED"/>
    <w:rsid w:val="0029001D"/>
    <w:rsid w:val="00291D05"/>
    <w:rsid w:val="002941EA"/>
    <w:rsid w:val="002957B8"/>
    <w:rsid w:val="002967BF"/>
    <w:rsid w:val="002A0D40"/>
    <w:rsid w:val="002A187B"/>
    <w:rsid w:val="002A33CF"/>
    <w:rsid w:val="002A5004"/>
    <w:rsid w:val="002A7FDA"/>
    <w:rsid w:val="002B5B79"/>
    <w:rsid w:val="002B6163"/>
    <w:rsid w:val="002B6934"/>
    <w:rsid w:val="002C2A1C"/>
    <w:rsid w:val="002C401A"/>
    <w:rsid w:val="002C4508"/>
    <w:rsid w:val="002D291D"/>
    <w:rsid w:val="002D6A94"/>
    <w:rsid w:val="002D6E82"/>
    <w:rsid w:val="002D7E7D"/>
    <w:rsid w:val="002E0B22"/>
    <w:rsid w:val="002E0C0F"/>
    <w:rsid w:val="002E2442"/>
    <w:rsid w:val="002E2B9B"/>
    <w:rsid w:val="002E7F18"/>
    <w:rsid w:val="002F0E8C"/>
    <w:rsid w:val="002F2169"/>
    <w:rsid w:val="002F764D"/>
    <w:rsid w:val="002F79AD"/>
    <w:rsid w:val="002F7ED0"/>
    <w:rsid w:val="003022E2"/>
    <w:rsid w:val="003049DD"/>
    <w:rsid w:val="00305AED"/>
    <w:rsid w:val="0030694C"/>
    <w:rsid w:val="00310FA0"/>
    <w:rsid w:val="00312B05"/>
    <w:rsid w:val="003137E9"/>
    <w:rsid w:val="0031556C"/>
    <w:rsid w:val="00315843"/>
    <w:rsid w:val="00320481"/>
    <w:rsid w:val="003238DC"/>
    <w:rsid w:val="003248A4"/>
    <w:rsid w:val="00324BB1"/>
    <w:rsid w:val="003250CB"/>
    <w:rsid w:val="003265FE"/>
    <w:rsid w:val="00335431"/>
    <w:rsid w:val="00341342"/>
    <w:rsid w:val="00343C8E"/>
    <w:rsid w:val="003440EC"/>
    <w:rsid w:val="003444D6"/>
    <w:rsid w:val="003446EC"/>
    <w:rsid w:val="0034491C"/>
    <w:rsid w:val="0034616B"/>
    <w:rsid w:val="0034653E"/>
    <w:rsid w:val="00346BC3"/>
    <w:rsid w:val="00347C43"/>
    <w:rsid w:val="00350FA2"/>
    <w:rsid w:val="00351155"/>
    <w:rsid w:val="00355F49"/>
    <w:rsid w:val="0035659F"/>
    <w:rsid w:val="00356EC6"/>
    <w:rsid w:val="00361AE4"/>
    <w:rsid w:val="00361DE4"/>
    <w:rsid w:val="0036271E"/>
    <w:rsid w:val="00363201"/>
    <w:rsid w:val="003632EE"/>
    <w:rsid w:val="00363535"/>
    <w:rsid w:val="00366158"/>
    <w:rsid w:val="00366C88"/>
    <w:rsid w:val="00371E95"/>
    <w:rsid w:val="00375AE8"/>
    <w:rsid w:val="00375D94"/>
    <w:rsid w:val="00381B1E"/>
    <w:rsid w:val="00387622"/>
    <w:rsid w:val="0039063C"/>
    <w:rsid w:val="003963B3"/>
    <w:rsid w:val="003A04B0"/>
    <w:rsid w:val="003A1657"/>
    <w:rsid w:val="003A1787"/>
    <w:rsid w:val="003A20A9"/>
    <w:rsid w:val="003A4626"/>
    <w:rsid w:val="003A46A8"/>
    <w:rsid w:val="003A51AA"/>
    <w:rsid w:val="003B131D"/>
    <w:rsid w:val="003B565A"/>
    <w:rsid w:val="003C40C8"/>
    <w:rsid w:val="003C4C0B"/>
    <w:rsid w:val="003C4D41"/>
    <w:rsid w:val="003D00A1"/>
    <w:rsid w:val="003D44D3"/>
    <w:rsid w:val="003D67E5"/>
    <w:rsid w:val="003E11DE"/>
    <w:rsid w:val="003E303C"/>
    <w:rsid w:val="003E4B29"/>
    <w:rsid w:val="003E5E6C"/>
    <w:rsid w:val="003E7874"/>
    <w:rsid w:val="003F118B"/>
    <w:rsid w:val="003F34D8"/>
    <w:rsid w:val="00400AD5"/>
    <w:rsid w:val="00410AE7"/>
    <w:rsid w:val="00411710"/>
    <w:rsid w:val="00412AF0"/>
    <w:rsid w:val="004138D6"/>
    <w:rsid w:val="0041427F"/>
    <w:rsid w:val="004146C5"/>
    <w:rsid w:val="00416D21"/>
    <w:rsid w:val="00422740"/>
    <w:rsid w:val="00433F71"/>
    <w:rsid w:val="004345AF"/>
    <w:rsid w:val="0043765C"/>
    <w:rsid w:val="004452F2"/>
    <w:rsid w:val="004509E5"/>
    <w:rsid w:val="004568F8"/>
    <w:rsid w:val="00460487"/>
    <w:rsid w:val="00460826"/>
    <w:rsid w:val="00462E2A"/>
    <w:rsid w:val="0046618C"/>
    <w:rsid w:val="0047474B"/>
    <w:rsid w:val="0047706C"/>
    <w:rsid w:val="00481453"/>
    <w:rsid w:val="00481B5D"/>
    <w:rsid w:val="004826A8"/>
    <w:rsid w:val="00482A18"/>
    <w:rsid w:val="004840DD"/>
    <w:rsid w:val="00486FB9"/>
    <w:rsid w:val="0049040D"/>
    <w:rsid w:val="004918FD"/>
    <w:rsid w:val="004940CE"/>
    <w:rsid w:val="00496027"/>
    <w:rsid w:val="00496269"/>
    <w:rsid w:val="004A0E16"/>
    <w:rsid w:val="004A2AB8"/>
    <w:rsid w:val="004A3B43"/>
    <w:rsid w:val="004A6F6E"/>
    <w:rsid w:val="004B074A"/>
    <w:rsid w:val="004B0D4B"/>
    <w:rsid w:val="004B71DA"/>
    <w:rsid w:val="004C017C"/>
    <w:rsid w:val="004C212A"/>
    <w:rsid w:val="004C4687"/>
    <w:rsid w:val="004C748A"/>
    <w:rsid w:val="004D2CDC"/>
    <w:rsid w:val="004D3FBA"/>
    <w:rsid w:val="004D4A96"/>
    <w:rsid w:val="004D506F"/>
    <w:rsid w:val="004E0A3C"/>
    <w:rsid w:val="004E4CDA"/>
    <w:rsid w:val="004E5690"/>
    <w:rsid w:val="004E75BE"/>
    <w:rsid w:val="004F04EF"/>
    <w:rsid w:val="004F1518"/>
    <w:rsid w:val="004F329B"/>
    <w:rsid w:val="004F3440"/>
    <w:rsid w:val="004F5A99"/>
    <w:rsid w:val="004F6C94"/>
    <w:rsid w:val="004F7477"/>
    <w:rsid w:val="00500232"/>
    <w:rsid w:val="00502368"/>
    <w:rsid w:val="00504668"/>
    <w:rsid w:val="0050554D"/>
    <w:rsid w:val="00505A9D"/>
    <w:rsid w:val="00505EFE"/>
    <w:rsid w:val="00513B19"/>
    <w:rsid w:val="005163E3"/>
    <w:rsid w:val="00516F7E"/>
    <w:rsid w:val="00524AA5"/>
    <w:rsid w:val="005252B7"/>
    <w:rsid w:val="00531266"/>
    <w:rsid w:val="00531EF5"/>
    <w:rsid w:val="00533029"/>
    <w:rsid w:val="00540533"/>
    <w:rsid w:val="00540CC4"/>
    <w:rsid w:val="005449CD"/>
    <w:rsid w:val="005455E1"/>
    <w:rsid w:val="005467C4"/>
    <w:rsid w:val="005502BD"/>
    <w:rsid w:val="005508FB"/>
    <w:rsid w:val="005511FA"/>
    <w:rsid w:val="00553D87"/>
    <w:rsid w:val="00555AE7"/>
    <w:rsid w:val="00556787"/>
    <w:rsid w:val="0056013E"/>
    <w:rsid w:val="00563FE7"/>
    <w:rsid w:val="00570D95"/>
    <w:rsid w:val="005718B2"/>
    <w:rsid w:val="00573FC3"/>
    <w:rsid w:val="0057522B"/>
    <w:rsid w:val="00577968"/>
    <w:rsid w:val="00577C19"/>
    <w:rsid w:val="00582276"/>
    <w:rsid w:val="00583A87"/>
    <w:rsid w:val="00587600"/>
    <w:rsid w:val="00590807"/>
    <w:rsid w:val="005A26AA"/>
    <w:rsid w:val="005A2956"/>
    <w:rsid w:val="005A3FBD"/>
    <w:rsid w:val="005B0328"/>
    <w:rsid w:val="005B2E61"/>
    <w:rsid w:val="005B31FE"/>
    <w:rsid w:val="005B3D80"/>
    <w:rsid w:val="005B76D5"/>
    <w:rsid w:val="005C0A2E"/>
    <w:rsid w:val="005C2560"/>
    <w:rsid w:val="005C5D12"/>
    <w:rsid w:val="005C77CD"/>
    <w:rsid w:val="005D3251"/>
    <w:rsid w:val="005E0C67"/>
    <w:rsid w:val="005E4E25"/>
    <w:rsid w:val="005E58E3"/>
    <w:rsid w:val="005F0667"/>
    <w:rsid w:val="005F4910"/>
    <w:rsid w:val="005F7585"/>
    <w:rsid w:val="005F7E40"/>
    <w:rsid w:val="00603632"/>
    <w:rsid w:val="00605759"/>
    <w:rsid w:val="006079A3"/>
    <w:rsid w:val="00617D05"/>
    <w:rsid w:val="00620E35"/>
    <w:rsid w:val="006222F8"/>
    <w:rsid w:val="006400FE"/>
    <w:rsid w:val="00641E99"/>
    <w:rsid w:val="00641F9A"/>
    <w:rsid w:val="00644AC1"/>
    <w:rsid w:val="00644C03"/>
    <w:rsid w:val="006460C7"/>
    <w:rsid w:val="00650C6C"/>
    <w:rsid w:val="006523F1"/>
    <w:rsid w:val="00652FE6"/>
    <w:rsid w:val="00655198"/>
    <w:rsid w:val="006563E3"/>
    <w:rsid w:val="0066323A"/>
    <w:rsid w:val="00667898"/>
    <w:rsid w:val="006727E1"/>
    <w:rsid w:val="00677FE0"/>
    <w:rsid w:val="006803C6"/>
    <w:rsid w:val="00681C05"/>
    <w:rsid w:val="00684AAC"/>
    <w:rsid w:val="00693B98"/>
    <w:rsid w:val="00694EB3"/>
    <w:rsid w:val="006A1B50"/>
    <w:rsid w:val="006A3AE8"/>
    <w:rsid w:val="006B0D95"/>
    <w:rsid w:val="006B380D"/>
    <w:rsid w:val="006B7BB8"/>
    <w:rsid w:val="006C2F22"/>
    <w:rsid w:val="006C3889"/>
    <w:rsid w:val="006C591B"/>
    <w:rsid w:val="006D04EF"/>
    <w:rsid w:val="006D4ED2"/>
    <w:rsid w:val="006E00C9"/>
    <w:rsid w:val="006E1266"/>
    <w:rsid w:val="006E2FB0"/>
    <w:rsid w:val="006E64C4"/>
    <w:rsid w:val="006E7272"/>
    <w:rsid w:val="006F0C14"/>
    <w:rsid w:val="006F22E1"/>
    <w:rsid w:val="006F470E"/>
    <w:rsid w:val="006F7406"/>
    <w:rsid w:val="007006A3"/>
    <w:rsid w:val="00703CDF"/>
    <w:rsid w:val="0070420A"/>
    <w:rsid w:val="007102D2"/>
    <w:rsid w:val="00713948"/>
    <w:rsid w:val="00720DDA"/>
    <w:rsid w:val="007215A9"/>
    <w:rsid w:val="00721784"/>
    <w:rsid w:val="0072384F"/>
    <w:rsid w:val="007264AB"/>
    <w:rsid w:val="007273D2"/>
    <w:rsid w:val="0072768D"/>
    <w:rsid w:val="00731714"/>
    <w:rsid w:val="007343C2"/>
    <w:rsid w:val="00734A38"/>
    <w:rsid w:val="00735025"/>
    <w:rsid w:val="007365D0"/>
    <w:rsid w:val="0073747B"/>
    <w:rsid w:val="00741808"/>
    <w:rsid w:val="00743E98"/>
    <w:rsid w:val="00750CA1"/>
    <w:rsid w:val="00753A27"/>
    <w:rsid w:val="00753BCB"/>
    <w:rsid w:val="00762A49"/>
    <w:rsid w:val="00766837"/>
    <w:rsid w:val="00770264"/>
    <w:rsid w:val="0077086D"/>
    <w:rsid w:val="007746D1"/>
    <w:rsid w:val="00782D78"/>
    <w:rsid w:val="0079342A"/>
    <w:rsid w:val="007A0891"/>
    <w:rsid w:val="007A5688"/>
    <w:rsid w:val="007A5C79"/>
    <w:rsid w:val="007A72F6"/>
    <w:rsid w:val="007B1E15"/>
    <w:rsid w:val="007B389F"/>
    <w:rsid w:val="007B4949"/>
    <w:rsid w:val="007B4A67"/>
    <w:rsid w:val="007B5F6B"/>
    <w:rsid w:val="007B676C"/>
    <w:rsid w:val="007C25A6"/>
    <w:rsid w:val="007D4299"/>
    <w:rsid w:val="007D7B61"/>
    <w:rsid w:val="007E1416"/>
    <w:rsid w:val="007F0BC6"/>
    <w:rsid w:val="007F2E43"/>
    <w:rsid w:val="007F3164"/>
    <w:rsid w:val="00801045"/>
    <w:rsid w:val="008025C0"/>
    <w:rsid w:val="00802A13"/>
    <w:rsid w:val="00805CE2"/>
    <w:rsid w:val="00807EA6"/>
    <w:rsid w:val="008208FE"/>
    <w:rsid w:val="00821670"/>
    <w:rsid w:val="0082764B"/>
    <w:rsid w:val="00827AA4"/>
    <w:rsid w:val="00831374"/>
    <w:rsid w:val="00831B64"/>
    <w:rsid w:val="00832A9F"/>
    <w:rsid w:val="008356FA"/>
    <w:rsid w:val="00841462"/>
    <w:rsid w:val="00841552"/>
    <w:rsid w:val="00841DA6"/>
    <w:rsid w:val="00846E88"/>
    <w:rsid w:val="00847B2F"/>
    <w:rsid w:val="00850E77"/>
    <w:rsid w:val="00852469"/>
    <w:rsid w:val="00856E4C"/>
    <w:rsid w:val="00857453"/>
    <w:rsid w:val="00857580"/>
    <w:rsid w:val="00860201"/>
    <w:rsid w:val="00861DD4"/>
    <w:rsid w:val="00865238"/>
    <w:rsid w:val="008667BF"/>
    <w:rsid w:val="00871ECE"/>
    <w:rsid w:val="008808DF"/>
    <w:rsid w:val="008826B9"/>
    <w:rsid w:val="00882F82"/>
    <w:rsid w:val="00883D23"/>
    <w:rsid w:val="008843FA"/>
    <w:rsid w:val="00884703"/>
    <w:rsid w:val="0088613D"/>
    <w:rsid w:val="0088798E"/>
    <w:rsid w:val="008925E2"/>
    <w:rsid w:val="00895645"/>
    <w:rsid w:val="00897DF2"/>
    <w:rsid w:val="008A3F91"/>
    <w:rsid w:val="008A7851"/>
    <w:rsid w:val="008B0F15"/>
    <w:rsid w:val="008B2B3C"/>
    <w:rsid w:val="008B2C21"/>
    <w:rsid w:val="008B4487"/>
    <w:rsid w:val="008C0CB3"/>
    <w:rsid w:val="008C3782"/>
    <w:rsid w:val="008C44D0"/>
    <w:rsid w:val="008C4A21"/>
    <w:rsid w:val="008C5705"/>
    <w:rsid w:val="008C63E1"/>
    <w:rsid w:val="008C732B"/>
    <w:rsid w:val="008D2DF5"/>
    <w:rsid w:val="008D4A32"/>
    <w:rsid w:val="008D593A"/>
    <w:rsid w:val="008E164A"/>
    <w:rsid w:val="008E4685"/>
    <w:rsid w:val="008E7760"/>
    <w:rsid w:val="008F4F42"/>
    <w:rsid w:val="008F7ADB"/>
    <w:rsid w:val="00900020"/>
    <w:rsid w:val="00900AB5"/>
    <w:rsid w:val="009017B2"/>
    <w:rsid w:val="0090261E"/>
    <w:rsid w:val="00910C45"/>
    <w:rsid w:val="009152BA"/>
    <w:rsid w:val="00915EB6"/>
    <w:rsid w:val="009179C4"/>
    <w:rsid w:val="00917D7E"/>
    <w:rsid w:val="00922001"/>
    <w:rsid w:val="00922C17"/>
    <w:rsid w:val="00923BBC"/>
    <w:rsid w:val="009257B8"/>
    <w:rsid w:val="00935CAB"/>
    <w:rsid w:val="009365C2"/>
    <w:rsid w:val="00942DDD"/>
    <w:rsid w:val="00945FC6"/>
    <w:rsid w:val="00946838"/>
    <w:rsid w:val="009471C8"/>
    <w:rsid w:val="009516A8"/>
    <w:rsid w:val="00952DCF"/>
    <w:rsid w:val="0095443F"/>
    <w:rsid w:val="009601A1"/>
    <w:rsid w:val="00962B5D"/>
    <w:rsid w:val="009719C2"/>
    <w:rsid w:val="009755D3"/>
    <w:rsid w:val="00976041"/>
    <w:rsid w:val="00976B6C"/>
    <w:rsid w:val="0097705C"/>
    <w:rsid w:val="0097719B"/>
    <w:rsid w:val="00980F62"/>
    <w:rsid w:val="0098291D"/>
    <w:rsid w:val="009837E7"/>
    <w:rsid w:val="009841E7"/>
    <w:rsid w:val="009852CC"/>
    <w:rsid w:val="009859CD"/>
    <w:rsid w:val="009868A8"/>
    <w:rsid w:val="009900D5"/>
    <w:rsid w:val="0099128D"/>
    <w:rsid w:val="00994682"/>
    <w:rsid w:val="009A20A3"/>
    <w:rsid w:val="009A282B"/>
    <w:rsid w:val="009A4921"/>
    <w:rsid w:val="009A73A0"/>
    <w:rsid w:val="009B2A53"/>
    <w:rsid w:val="009B2E08"/>
    <w:rsid w:val="009B75FC"/>
    <w:rsid w:val="009C2821"/>
    <w:rsid w:val="009C674E"/>
    <w:rsid w:val="009C75F2"/>
    <w:rsid w:val="009C7DE6"/>
    <w:rsid w:val="009D43A5"/>
    <w:rsid w:val="009E495A"/>
    <w:rsid w:val="009F0372"/>
    <w:rsid w:val="009F393D"/>
    <w:rsid w:val="009F7F46"/>
    <w:rsid w:val="00A000BF"/>
    <w:rsid w:val="00A04AD3"/>
    <w:rsid w:val="00A0587E"/>
    <w:rsid w:val="00A05C5C"/>
    <w:rsid w:val="00A11ADC"/>
    <w:rsid w:val="00A14A4E"/>
    <w:rsid w:val="00A15656"/>
    <w:rsid w:val="00A17458"/>
    <w:rsid w:val="00A22C57"/>
    <w:rsid w:val="00A230A2"/>
    <w:rsid w:val="00A275BC"/>
    <w:rsid w:val="00A32359"/>
    <w:rsid w:val="00A34334"/>
    <w:rsid w:val="00A37F9D"/>
    <w:rsid w:val="00A427F6"/>
    <w:rsid w:val="00A42B4E"/>
    <w:rsid w:val="00A464B4"/>
    <w:rsid w:val="00A47CC4"/>
    <w:rsid w:val="00A5659D"/>
    <w:rsid w:val="00A625F8"/>
    <w:rsid w:val="00A63AC2"/>
    <w:rsid w:val="00A63D6B"/>
    <w:rsid w:val="00A64C5E"/>
    <w:rsid w:val="00A65F01"/>
    <w:rsid w:val="00A71AC3"/>
    <w:rsid w:val="00A765CB"/>
    <w:rsid w:val="00A76C48"/>
    <w:rsid w:val="00A84B52"/>
    <w:rsid w:val="00A84FC8"/>
    <w:rsid w:val="00A8660F"/>
    <w:rsid w:val="00A90069"/>
    <w:rsid w:val="00A90B27"/>
    <w:rsid w:val="00A91B3A"/>
    <w:rsid w:val="00A94476"/>
    <w:rsid w:val="00A95C48"/>
    <w:rsid w:val="00A97BF1"/>
    <w:rsid w:val="00AA0B20"/>
    <w:rsid w:val="00AA2B5E"/>
    <w:rsid w:val="00AA5CCB"/>
    <w:rsid w:val="00AA7056"/>
    <w:rsid w:val="00AB07BF"/>
    <w:rsid w:val="00AB31C6"/>
    <w:rsid w:val="00AB359D"/>
    <w:rsid w:val="00AB36EF"/>
    <w:rsid w:val="00AB523B"/>
    <w:rsid w:val="00AB5B2A"/>
    <w:rsid w:val="00AC1107"/>
    <w:rsid w:val="00AC22EB"/>
    <w:rsid w:val="00AC28A2"/>
    <w:rsid w:val="00AC3CC6"/>
    <w:rsid w:val="00AD62BC"/>
    <w:rsid w:val="00AD7E40"/>
    <w:rsid w:val="00AE0815"/>
    <w:rsid w:val="00AE3A33"/>
    <w:rsid w:val="00AE6AD2"/>
    <w:rsid w:val="00AF535F"/>
    <w:rsid w:val="00AF540E"/>
    <w:rsid w:val="00AF5BE6"/>
    <w:rsid w:val="00B02181"/>
    <w:rsid w:val="00B06048"/>
    <w:rsid w:val="00B0612F"/>
    <w:rsid w:val="00B07E13"/>
    <w:rsid w:val="00B117B1"/>
    <w:rsid w:val="00B14593"/>
    <w:rsid w:val="00B1477A"/>
    <w:rsid w:val="00B167EC"/>
    <w:rsid w:val="00B20993"/>
    <w:rsid w:val="00B242C4"/>
    <w:rsid w:val="00B40147"/>
    <w:rsid w:val="00B40473"/>
    <w:rsid w:val="00B42015"/>
    <w:rsid w:val="00B42E96"/>
    <w:rsid w:val="00B4412B"/>
    <w:rsid w:val="00B5010C"/>
    <w:rsid w:val="00B50EE6"/>
    <w:rsid w:val="00B52185"/>
    <w:rsid w:val="00B5499E"/>
    <w:rsid w:val="00B60877"/>
    <w:rsid w:val="00B619F6"/>
    <w:rsid w:val="00B70240"/>
    <w:rsid w:val="00B70822"/>
    <w:rsid w:val="00B70831"/>
    <w:rsid w:val="00B73696"/>
    <w:rsid w:val="00B76050"/>
    <w:rsid w:val="00B81838"/>
    <w:rsid w:val="00B877E2"/>
    <w:rsid w:val="00B905B3"/>
    <w:rsid w:val="00B92BED"/>
    <w:rsid w:val="00B941B9"/>
    <w:rsid w:val="00B94530"/>
    <w:rsid w:val="00B95F81"/>
    <w:rsid w:val="00B9753A"/>
    <w:rsid w:val="00B97A42"/>
    <w:rsid w:val="00BA68A2"/>
    <w:rsid w:val="00BA78B6"/>
    <w:rsid w:val="00BB0844"/>
    <w:rsid w:val="00BB3990"/>
    <w:rsid w:val="00BB434F"/>
    <w:rsid w:val="00BB479C"/>
    <w:rsid w:val="00BB7824"/>
    <w:rsid w:val="00BC0D7A"/>
    <w:rsid w:val="00BC1649"/>
    <w:rsid w:val="00BC183F"/>
    <w:rsid w:val="00BC4720"/>
    <w:rsid w:val="00BD1797"/>
    <w:rsid w:val="00BD37CE"/>
    <w:rsid w:val="00BD75A2"/>
    <w:rsid w:val="00BE15BE"/>
    <w:rsid w:val="00BE1BB5"/>
    <w:rsid w:val="00BE5769"/>
    <w:rsid w:val="00BF1ED7"/>
    <w:rsid w:val="00BF1F59"/>
    <w:rsid w:val="00BF2018"/>
    <w:rsid w:val="00BF21F0"/>
    <w:rsid w:val="00BF39C2"/>
    <w:rsid w:val="00BF4AD1"/>
    <w:rsid w:val="00C008E5"/>
    <w:rsid w:val="00C04D62"/>
    <w:rsid w:val="00C05B16"/>
    <w:rsid w:val="00C07BA7"/>
    <w:rsid w:val="00C135F4"/>
    <w:rsid w:val="00C13978"/>
    <w:rsid w:val="00C155C6"/>
    <w:rsid w:val="00C2017A"/>
    <w:rsid w:val="00C2026B"/>
    <w:rsid w:val="00C20470"/>
    <w:rsid w:val="00C209E0"/>
    <w:rsid w:val="00C22418"/>
    <w:rsid w:val="00C23070"/>
    <w:rsid w:val="00C25DE7"/>
    <w:rsid w:val="00C273BF"/>
    <w:rsid w:val="00C325A0"/>
    <w:rsid w:val="00C34B2F"/>
    <w:rsid w:val="00C35176"/>
    <w:rsid w:val="00C35976"/>
    <w:rsid w:val="00C4012F"/>
    <w:rsid w:val="00C437DE"/>
    <w:rsid w:val="00C45E8B"/>
    <w:rsid w:val="00C4641B"/>
    <w:rsid w:val="00C47C38"/>
    <w:rsid w:val="00C5419B"/>
    <w:rsid w:val="00C55DE8"/>
    <w:rsid w:val="00C577A8"/>
    <w:rsid w:val="00C577B1"/>
    <w:rsid w:val="00C6690E"/>
    <w:rsid w:val="00C703C5"/>
    <w:rsid w:val="00C73163"/>
    <w:rsid w:val="00C74E35"/>
    <w:rsid w:val="00C75A87"/>
    <w:rsid w:val="00C77896"/>
    <w:rsid w:val="00C805F2"/>
    <w:rsid w:val="00C8391E"/>
    <w:rsid w:val="00C83F0C"/>
    <w:rsid w:val="00C84C33"/>
    <w:rsid w:val="00C87B1D"/>
    <w:rsid w:val="00C90058"/>
    <w:rsid w:val="00C95E63"/>
    <w:rsid w:val="00C96EFE"/>
    <w:rsid w:val="00C97D25"/>
    <w:rsid w:val="00CA2602"/>
    <w:rsid w:val="00CA28D1"/>
    <w:rsid w:val="00CC171E"/>
    <w:rsid w:val="00CC48E6"/>
    <w:rsid w:val="00CC5E40"/>
    <w:rsid w:val="00CC6C33"/>
    <w:rsid w:val="00CC766A"/>
    <w:rsid w:val="00CD44A9"/>
    <w:rsid w:val="00CD6BB3"/>
    <w:rsid w:val="00CF0873"/>
    <w:rsid w:val="00CF3F05"/>
    <w:rsid w:val="00CF4041"/>
    <w:rsid w:val="00CF4910"/>
    <w:rsid w:val="00CF692A"/>
    <w:rsid w:val="00D00435"/>
    <w:rsid w:val="00D03C86"/>
    <w:rsid w:val="00D07075"/>
    <w:rsid w:val="00D1569F"/>
    <w:rsid w:val="00D15D87"/>
    <w:rsid w:val="00D1620E"/>
    <w:rsid w:val="00D20B1E"/>
    <w:rsid w:val="00D20CC6"/>
    <w:rsid w:val="00D22462"/>
    <w:rsid w:val="00D230AC"/>
    <w:rsid w:val="00D23460"/>
    <w:rsid w:val="00D23EB0"/>
    <w:rsid w:val="00D26E39"/>
    <w:rsid w:val="00D27272"/>
    <w:rsid w:val="00D27F68"/>
    <w:rsid w:val="00D306F3"/>
    <w:rsid w:val="00D30DCE"/>
    <w:rsid w:val="00D32489"/>
    <w:rsid w:val="00D32FF0"/>
    <w:rsid w:val="00D3349E"/>
    <w:rsid w:val="00D33DBA"/>
    <w:rsid w:val="00D368A8"/>
    <w:rsid w:val="00D42DB0"/>
    <w:rsid w:val="00D45D70"/>
    <w:rsid w:val="00D50CB0"/>
    <w:rsid w:val="00D51476"/>
    <w:rsid w:val="00D533CB"/>
    <w:rsid w:val="00D56F73"/>
    <w:rsid w:val="00D65B32"/>
    <w:rsid w:val="00D66FA2"/>
    <w:rsid w:val="00D73CB8"/>
    <w:rsid w:val="00D8030E"/>
    <w:rsid w:val="00D83103"/>
    <w:rsid w:val="00DA06A6"/>
    <w:rsid w:val="00DA365D"/>
    <w:rsid w:val="00DA7591"/>
    <w:rsid w:val="00DA7C65"/>
    <w:rsid w:val="00DB4986"/>
    <w:rsid w:val="00DB50E3"/>
    <w:rsid w:val="00DC5139"/>
    <w:rsid w:val="00DC6ADC"/>
    <w:rsid w:val="00DC7BB7"/>
    <w:rsid w:val="00DD2B02"/>
    <w:rsid w:val="00DD50B8"/>
    <w:rsid w:val="00DD6577"/>
    <w:rsid w:val="00DD7423"/>
    <w:rsid w:val="00DE672A"/>
    <w:rsid w:val="00DE7929"/>
    <w:rsid w:val="00DF0269"/>
    <w:rsid w:val="00DF02D5"/>
    <w:rsid w:val="00DF4EBE"/>
    <w:rsid w:val="00DF4F41"/>
    <w:rsid w:val="00DF5352"/>
    <w:rsid w:val="00DF7860"/>
    <w:rsid w:val="00E00971"/>
    <w:rsid w:val="00E106F9"/>
    <w:rsid w:val="00E11F37"/>
    <w:rsid w:val="00E14B3E"/>
    <w:rsid w:val="00E15651"/>
    <w:rsid w:val="00E307E5"/>
    <w:rsid w:val="00E32798"/>
    <w:rsid w:val="00E332F0"/>
    <w:rsid w:val="00E33CC8"/>
    <w:rsid w:val="00E34EB4"/>
    <w:rsid w:val="00E37D4A"/>
    <w:rsid w:val="00E4173E"/>
    <w:rsid w:val="00E41C41"/>
    <w:rsid w:val="00E42025"/>
    <w:rsid w:val="00E420EB"/>
    <w:rsid w:val="00E43994"/>
    <w:rsid w:val="00E4471F"/>
    <w:rsid w:val="00E44CD4"/>
    <w:rsid w:val="00E50ECA"/>
    <w:rsid w:val="00E51C91"/>
    <w:rsid w:val="00E52C32"/>
    <w:rsid w:val="00E53BB3"/>
    <w:rsid w:val="00E56D60"/>
    <w:rsid w:val="00E63C0F"/>
    <w:rsid w:val="00E6611D"/>
    <w:rsid w:val="00E667C1"/>
    <w:rsid w:val="00E66BD9"/>
    <w:rsid w:val="00E74859"/>
    <w:rsid w:val="00E77DFE"/>
    <w:rsid w:val="00E86F1E"/>
    <w:rsid w:val="00E950E9"/>
    <w:rsid w:val="00EA15C7"/>
    <w:rsid w:val="00EA314E"/>
    <w:rsid w:val="00EA56A9"/>
    <w:rsid w:val="00EB1A1A"/>
    <w:rsid w:val="00EB575D"/>
    <w:rsid w:val="00EB6088"/>
    <w:rsid w:val="00EC0CD5"/>
    <w:rsid w:val="00EC3653"/>
    <w:rsid w:val="00EC3F88"/>
    <w:rsid w:val="00ED2EEF"/>
    <w:rsid w:val="00ED36D8"/>
    <w:rsid w:val="00ED67B5"/>
    <w:rsid w:val="00ED691E"/>
    <w:rsid w:val="00EE3715"/>
    <w:rsid w:val="00EE6405"/>
    <w:rsid w:val="00EE6BD7"/>
    <w:rsid w:val="00EE70F2"/>
    <w:rsid w:val="00EF1DC2"/>
    <w:rsid w:val="00EF1E1E"/>
    <w:rsid w:val="00EF40A8"/>
    <w:rsid w:val="00EF57AA"/>
    <w:rsid w:val="00EF5B17"/>
    <w:rsid w:val="00EF79E0"/>
    <w:rsid w:val="00F02EE2"/>
    <w:rsid w:val="00F0689D"/>
    <w:rsid w:val="00F14BAC"/>
    <w:rsid w:val="00F14CA1"/>
    <w:rsid w:val="00F15B4C"/>
    <w:rsid w:val="00F20886"/>
    <w:rsid w:val="00F21F00"/>
    <w:rsid w:val="00F26BF0"/>
    <w:rsid w:val="00F30F73"/>
    <w:rsid w:val="00F31A90"/>
    <w:rsid w:val="00F502B8"/>
    <w:rsid w:val="00F55F52"/>
    <w:rsid w:val="00F5750F"/>
    <w:rsid w:val="00F61920"/>
    <w:rsid w:val="00F649F2"/>
    <w:rsid w:val="00F70238"/>
    <w:rsid w:val="00F7120A"/>
    <w:rsid w:val="00F73727"/>
    <w:rsid w:val="00F73C36"/>
    <w:rsid w:val="00F760C5"/>
    <w:rsid w:val="00F767C9"/>
    <w:rsid w:val="00F77343"/>
    <w:rsid w:val="00F802D8"/>
    <w:rsid w:val="00F8173B"/>
    <w:rsid w:val="00F81A02"/>
    <w:rsid w:val="00F822B8"/>
    <w:rsid w:val="00F86BF3"/>
    <w:rsid w:val="00F87238"/>
    <w:rsid w:val="00F87CA7"/>
    <w:rsid w:val="00FA17C6"/>
    <w:rsid w:val="00FA2D66"/>
    <w:rsid w:val="00FA720A"/>
    <w:rsid w:val="00FA7751"/>
    <w:rsid w:val="00FB01B5"/>
    <w:rsid w:val="00FB04A8"/>
    <w:rsid w:val="00FB3148"/>
    <w:rsid w:val="00FB5BC8"/>
    <w:rsid w:val="00FB646A"/>
    <w:rsid w:val="00FB6488"/>
    <w:rsid w:val="00FB73C2"/>
    <w:rsid w:val="00FC0A54"/>
    <w:rsid w:val="00FC0C32"/>
    <w:rsid w:val="00FC1F5E"/>
    <w:rsid w:val="00FC271F"/>
    <w:rsid w:val="00FC6C55"/>
    <w:rsid w:val="00FC7AAD"/>
    <w:rsid w:val="00FD1A98"/>
    <w:rsid w:val="00FD47D3"/>
    <w:rsid w:val="00FD5D89"/>
    <w:rsid w:val="00FE28F9"/>
    <w:rsid w:val="00FE5CCE"/>
    <w:rsid w:val="00FF21DD"/>
    <w:rsid w:val="00FF3113"/>
    <w:rsid w:val="00FF6250"/>
    <w:rsid w:val="00FF7F8D"/>
    <w:rsid w:val="04048523"/>
    <w:rsid w:val="05722A8F"/>
    <w:rsid w:val="0DD87784"/>
    <w:rsid w:val="10DEC5B3"/>
    <w:rsid w:val="1263709C"/>
    <w:rsid w:val="1585CEFD"/>
    <w:rsid w:val="174EFA3C"/>
    <w:rsid w:val="194F78D4"/>
    <w:rsid w:val="19698FEE"/>
    <w:rsid w:val="1CA9E5F6"/>
    <w:rsid w:val="1CD0ADC7"/>
    <w:rsid w:val="1EEBFA93"/>
    <w:rsid w:val="1F74631B"/>
    <w:rsid w:val="2004243C"/>
    <w:rsid w:val="201855A8"/>
    <w:rsid w:val="2019FD7E"/>
    <w:rsid w:val="2301302A"/>
    <w:rsid w:val="24A3E7E0"/>
    <w:rsid w:val="35246A7F"/>
    <w:rsid w:val="3743F0A0"/>
    <w:rsid w:val="38FBE121"/>
    <w:rsid w:val="39DCA135"/>
    <w:rsid w:val="3C39673D"/>
    <w:rsid w:val="3E09C1F8"/>
    <w:rsid w:val="43596047"/>
    <w:rsid w:val="4642770E"/>
    <w:rsid w:val="4A468D34"/>
    <w:rsid w:val="4B1A2D3C"/>
    <w:rsid w:val="528AF791"/>
    <w:rsid w:val="52D4A6D4"/>
    <w:rsid w:val="54E51094"/>
    <w:rsid w:val="55842D40"/>
    <w:rsid w:val="591C8051"/>
    <w:rsid w:val="5A6A49EB"/>
    <w:rsid w:val="5BE6F04E"/>
    <w:rsid w:val="5CB2EFCF"/>
    <w:rsid w:val="60E51D78"/>
    <w:rsid w:val="617BACB5"/>
    <w:rsid w:val="636BC64A"/>
    <w:rsid w:val="6A1145C1"/>
    <w:rsid w:val="6C4B1AC5"/>
    <w:rsid w:val="6EB9F582"/>
    <w:rsid w:val="70A25C88"/>
    <w:rsid w:val="71D2FAC9"/>
    <w:rsid w:val="71F1ED45"/>
    <w:rsid w:val="74B15296"/>
    <w:rsid w:val="78CD029C"/>
    <w:rsid w:val="794D8A10"/>
    <w:rsid w:val="7B633968"/>
    <w:rsid w:val="7DA7B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8F4CC7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nhideWhenUsed="1" w:qFormat="1"/>
    <w:lsdException w:name="Bibliography" w:semiHidden="1" w:uiPriority="38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0587E"/>
    <w:pPr>
      <w:spacing w:after="160" w:line="293" w:lineRule="auto"/>
    </w:pPr>
    <w:rPr>
      <w:color w:val="000000" w:themeColor="text1"/>
    </w:rPr>
  </w:style>
  <w:style w:type="paragraph" w:styleId="Nadpis1">
    <w:name w:val="heading 1"/>
    <w:basedOn w:val="Normln"/>
    <w:next w:val="Normln"/>
    <w:link w:val="Nadpis1Char"/>
    <w:uiPriority w:val="7"/>
    <w:qFormat/>
    <w:rsid w:val="00831374"/>
    <w:pPr>
      <w:keepNext/>
      <w:keepLines/>
      <w:spacing w:before="16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7"/>
    <w:unhideWhenUsed/>
    <w:qFormat/>
    <w:rsid w:val="00063405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7"/>
    <w:unhideWhenUsed/>
    <w:qFormat/>
    <w:rsid w:val="005046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7"/>
    <w:unhideWhenUsed/>
    <w:qFormat/>
    <w:rsid w:val="00C669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paragraph" w:styleId="Nadpis5">
    <w:name w:val="heading 5"/>
    <w:basedOn w:val="Normln"/>
    <w:next w:val="Normln"/>
    <w:link w:val="Nadpis5Char"/>
    <w:uiPriority w:val="7"/>
    <w:unhideWhenUsed/>
    <w:qFormat/>
    <w:rsid w:val="00C669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paragraph" w:styleId="Nadpis6">
    <w:name w:val="heading 6"/>
    <w:basedOn w:val="Normln"/>
    <w:next w:val="Normln"/>
    <w:link w:val="Nadpis6Char"/>
    <w:uiPriority w:val="7"/>
    <w:unhideWhenUsed/>
    <w:qFormat/>
    <w:rsid w:val="00C669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Nadpis7">
    <w:name w:val="heading 7"/>
    <w:basedOn w:val="Normln"/>
    <w:next w:val="Normln"/>
    <w:link w:val="Nadpis7Char"/>
    <w:uiPriority w:val="7"/>
    <w:unhideWhenUsed/>
    <w:qFormat/>
    <w:rsid w:val="00C669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Nadpis8">
    <w:name w:val="heading 8"/>
    <w:basedOn w:val="Normln"/>
    <w:next w:val="Normln"/>
    <w:link w:val="Nadpis8Char"/>
    <w:uiPriority w:val="7"/>
    <w:unhideWhenUsed/>
    <w:qFormat/>
    <w:rsid w:val="00A95C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Nadpis9">
    <w:name w:val="heading 9"/>
    <w:basedOn w:val="Normln"/>
    <w:next w:val="Normln"/>
    <w:link w:val="Nadpis9Char"/>
    <w:uiPriority w:val="7"/>
    <w:unhideWhenUsed/>
    <w:qFormat/>
    <w:rsid w:val="00A95C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aliases w:val="Odstavec cíl se seznamem,(1) odstavec,Odstavec_muj,Conclusion de partie,1 odstavecH,Odstavec se seznamem1,Nad,Odstavec se seznamem5,Reference List,Odrážka vínová,Odstavec,List Paragraph (Czech Tourism),References,List Paragraph"/>
    <w:basedOn w:val="Normln"/>
    <w:link w:val="OdstavecseseznamemChar"/>
    <w:uiPriority w:val="34"/>
    <w:unhideWhenUsed/>
    <w:qFormat/>
    <w:rsid w:val="009F7F46"/>
    <w:pPr>
      <w:ind w:left="720"/>
      <w:contextualSpacing/>
    </w:pPr>
  </w:style>
  <w:style w:type="numbering" w:customStyle="1" w:styleId="VariantaB-odrky">
    <w:name w:val="Varianta B - odrážky"/>
    <w:uiPriority w:val="99"/>
    <w:rsid w:val="007102D2"/>
    <w:pPr>
      <w:numPr>
        <w:numId w:val="1"/>
      </w:numPr>
    </w:pPr>
  </w:style>
  <w:style w:type="character" w:customStyle="1" w:styleId="Nadpis1Char">
    <w:name w:val="Nadpis 1 Char"/>
    <w:basedOn w:val="Standardnpsmoodstavce"/>
    <w:link w:val="Nadpis1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numbering" w:customStyle="1" w:styleId="VariantaA-odrky">
    <w:name w:val="Varianta A - odrážky"/>
    <w:uiPriority w:val="99"/>
    <w:rsid w:val="00262DAF"/>
    <w:pPr>
      <w:numPr>
        <w:numId w:val="2"/>
      </w:numPr>
    </w:pPr>
  </w:style>
  <w:style w:type="character" w:customStyle="1" w:styleId="Nadpis2Char">
    <w:name w:val="Nadpis 2 Char"/>
    <w:basedOn w:val="Standardnpsmoodstavce"/>
    <w:link w:val="Nadpis2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numbering" w:customStyle="1" w:styleId="VariantaA-sla">
    <w:name w:val="Varianta A - čísla"/>
    <w:uiPriority w:val="99"/>
    <w:rsid w:val="00B50EE6"/>
    <w:pPr>
      <w:numPr>
        <w:numId w:val="4"/>
      </w:numPr>
    </w:pPr>
  </w:style>
  <w:style w:type="numbering" w:customStyle="1" w:styleId="VariantaB-sla">
    <w:name w:val="Varianta B - čísla"/>
    <w:uiPriority w:val="99"/>
    <w:rsid w:val="009F7F46"/>
    <w:pPr>
      <w:numPr>
        <w:numId w:val="3"/>
      </w:numPr>
    </w:pPr>
  </w:style>
  <w:style w:type="character" w:customStyle="1" w:styleId="Nadpis3Char">
    <w:name w:val="Nadpis 3 Char"/>
    <w:basedOn w:val="Standardnpsmoodstavce"/>
    <w:link w:val="Nadpis3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7"/>
    <w:rsid w:val="003250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7"/>
    <w:rsid w:val="003250CB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Nadpis6Char">
    <w:name w:val="Nadpis 6 Char"/>
    <w:basedOn w:val="Standardnpsmoodstavce"/>
    <w:link w:val="Nadpis6"/>
    <w:uiPriority w:val="7"/>
    <w:rsid w:val="003250CB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Nadpis7Char">
    <w:name w:val="Nadpis 7 Char"/>
    <w:basedOn w:val="Standardnpsmoodstavce"/>
    <w:link w:val="Nadpis7"/>
    <w:uiPriority w:val="7"/>
    <w:rsid w:val="003250CB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Nadpis8Char">
    <w:name w:val="Nadpis 8 Char"/>
    <w:basedOn w:val="Standardnpsmoodstavce"/>
    <w:link w:val="Nadpis8"/>
    <w:uiPriority w:val="7"/>
    <w:rsid w:val="003250CB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Nadpis9Char">
    <w:name w:val="Nadpis 9 Char"/>
    <w:basedOn w:val="Standardnpsmoodstavce"/>
    <w:link w:val="Nadpis9"/>
    <w:uiPriority w:val="7"/>
    <w:rsid w:val="003250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4"/>
    <w:qFormat/>
    <w:rsid w:val="00A63D6B"/>
    <w:pPr>
      <w:keepNext/>
      <w:keepLines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NzevChar">
    <w:name w:val="Název Char"/>
    <w:basedOn w:val="Standardnpsmoodstavce"/>
    <w:link w:val="Nzev"/>
    <w:uiPriority w:val="4"/>
    <w:rsid w:val="003250CB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styleId="Zdraznnintenzivn">
    <w:name w:val="Intense Emphasis"/>
    <w:basedOn w:val="Standardnpsmoodstavce"/>
    <w:uiPriority w:val="21"/>
    <w:qFormat/>
    <w:rsid w:val="00EE6BD7"/>
    <w:rPr>
      <w:b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28"/>
    <w:qFormat/>
    <w:rsid w:val="00713948"/>
    <w:pPr>
      <w:keepLines/>
      <w:pBdr>
        <w:top w:val="single" w:sz="4" w:space="10" w:color="000000" w:themeColor="text1"/>
        <w:bottom w:val="single" w:sz="4" w:space="10" w:color="000000" w:themeColor="text1"/>
      </w:pBdr>
      <w:spacing w:before="240" w:after="240"/>
      <w:ind w:left="357" w:right="357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28"/>
    <w:rsid w:val="00713948"/>
    <w:rPr>
      <w:i/>
      <w:iCs/>
      <w:color w:val="000000" w:themeColor="text1"/>
    </w:rPr>
  </w:style>
  <w:style w:type="character" w:styleId="Odkazintenzivn">
    <w:name w:val="Intense Reference"/>
    <w:basedOn w:val="Standardnpsmoodstavce"/>
    <w:uiPriority w:val="24"/>
    <w:qFormat/>
    <w:rsid w:val="0039063C"/>
    <w:rPr>
      <w:b/>
      <w:bCs/>
      <w:smallCaps/>
      <w:color w:val="000000" w:themeColor="text1"/>
      <w:spacing w:val="5"/>
    </w:rPr>
  </w:style>
  <w:style w:type="paragraph" w:styleId="slovanseznam">
    <w:name w:val="List Number"/>
    <w:aliases w:val="Číslovaný seznam A"/>
    <w:basedOn w:val="Normln"/>
    <w:uiPriority w:val="15"/>
    <w:qFormat/>
    <w:rsid w:val="001B1E4A"/>
    <w:pPr>
      <w:numPr>
        <w:numId w:val="7"/>
      </w:numPr>
      <w:spacing w:after="0"/>
    </w:pPr>
  </w:style>
  <w:style w:type="paragraph" w:styleId="slovanseznam2">
    <w:name w:val="List Number 2"/>
    <w:aliases w:val="Číslovaný seznam A 2"/>
    <w:basedOn w:val="Normln"/>
    <w:uiPriority w:val="15"/>
    <w:qFormat/>
    <w:rsid w:val="001B1E4A"/>
    <w:pPr>
      <w:numPr>
        <w:ilvl w:val="1"/>
        <w:numId w:val="7"/>
      </w:numPr>
      <w:spacing w:after="0"/>
      <w:contextualSpacing/>
    </w:pPr>
  </w:style>
  <w:style w:type="paragraph" w:styleId="slovanseznam3">
    <w:name w:val="List Number 3"/>
    <w:aliases w:val="Číslovaný seznam A 3"/>
    <w:basedOn w:val="Normln"/>
    <w:uiPriority w:val="15"/>
    <w:qFormat/>
    <w:rsid w:val="001B1E4A"/>
    <w:pPr>
      <w:numPr>
        <w:ilvl w:val="2"/>
        <w:numId w:val="7"/>
      </w:numPr>
      <w:spacing w:after="0"/>
      <w:contextualSpacing/>
    </w:pPr>
  </w:style>
  <w:style w:type="paragraph" w:styleId="slovanseznam4">
    <w:name w:val="List Number 4"/>
    <w:aliases w:val="Číslovaný seznam A 4"/>
    <w:basedOn w:val="Normln"/>
    <w:uiPriority w:val="15"/>
    <w:qFormat/>
    <w:rsid w:val="001B1E4A"/>
    <w:pPr>
      <w:numPr>
        <w:ilvl w:val="3"/>
        <w:numId w:val="7"/>
      </w:numPr>
      <w:spacing w:after="0"/>
      <w:contextualSpacing/>
    </w:pPr>
  </w:style>
  <w:style w:type="paragraph" w:styleId="slovanseznam5">
    <w:name w:val="List Number 5"/>
    <w:aliases w:val="Číslovaný seznam A 5"/>
    <w:basedOn w:val="Normln"/>
    <w:uiPriority w:val="15"/>
    <w:qFormat/>
    <w:rsid w:val="001B1E4A"/>
    <w:pPr>
      <w:numPr>
        <w:ilvl w:val="4"/>
        <w:numId w:val="7"/>
      </w:numPr>
      <w:spacing w:after="0"/>
      <w:contextualSpacing/>
    </w:pPr>
  </w:style>
  <w:style w:type="paragraph" w:customStyle="1" w:styleId="slovanseznamB">
    <w:name w:val="Číslovaný seznam B"/>
    <w:basedOn w:val="Normln"/>
    <w:uiPriority w:val="16"/>
    <w:qFormat/>
    <w:rsid w:val="009F7F46"/>
    <w:pPr>
      <w:numPr>
        <w:numId w:val="5"/>
      </w:numPr>
      <w:spacing w:after="0"/>
    </w:pPr>
  </w:style>
  <w:style w:type="paragraph" w:customStyle="1" w:styleId="slovanseznamB2">
    <w:name w:val="Číslovaný seznam B 2"/>
    <w:basedOn w:val="Normln"/>
    <w:uiPriority w:val="16"/>
    <w:qFormat/>
    <w:rsid w:val="009F7F46"/>
    <w:pPr>
      <w:numPr>
        <w:ilvl w:val="1"/>
        <w:numId w:val="5"/>
      </w:numPr>
      <w:spacing w:after="0"/>
    </w:pPr>
  </w:style>
  <w:style w:type="paragraph" w:customStyle="1" w:styleId="slovanseznamB3">
    <w:name w:val="Číslovaný seznam B 3"/>
    <w:basedOn w:val="Normln"/>
    <w:uiPriority w:val="16"/>
    <w:qFormat/>
    <w:rsid w:val="009F7F46"/>
    <w:pPr>
      <w:numPr>
        <w:ilvl w:val="2"/>
        <w:numId w:val="5"/>
      </w:numPr>
      <w:spacing w:after="0"/>
    </w:pPr>
  </w:style>
  <w:style w:type="paragraph" w:customStyle="1" w:styleId="slovanseznamB4">
    <w:name w:val="Číslovaný seznam B 4"/>
    <w:basedOn w:val="Normln"/>
    <w:uiPriority w:val="16"/>
    <w:qFormat/>
    <w:rsid w:val="009F7F46"/>
    <w:pPr>
      <w:numPr>
        <w:ilvl w:val="3"/>
        <w:numId w:val="5"/>
      </w:numPr>
      <w:spacing w:after="0"/>
    </w:pPr>
  </w:style>
  <w:style w:type="paragraph" w:customStyle="1" w:styleId="slovanseznamB5">
    <w:name w:val="Číslovaný seznam B 5"/>
    <w:basedOn w:val="Normln"/>
    <w:uiPriority w:val="16"/>
    <w:qFormat/>
    <w:rsid w:val="009F7F46"/>
    <w:pPr>
      <w:numPr>
        <w:ilvl w:val="4"/>
        <w:numId w:val="5"/>
      </w:numPr>
      <w:spacing w:after="0"/>
    </w:pPr>
  </w:style>
  <w:style w:type="paragraph" w:styleId="Seznamsodrkami3">
    <w:name w:val="List Bullet 3"/>
    <w:aliases w:val="Seznam s odrážkami A 3"/>
    <w:basedOn w:val="Normln"/>
    <w:uiPriority w:val="10"/>
    <w:qFormat/>
    <w:rsid w:val="00262DAF"/>
    <w:pPr>
      <w:numPr>
        <w:ilvl w:val="2"/>
        <w:numId w:val="6"/>
      </w:numPr>
      <w:spacing w:after="0"/>
      <w:contextualSpacing/>
    </w:pPr>
  </w:style>
  <w:style w:type="paragraph" w:styleId="Seznamsodrkami4">
    <w:name w:val="List Bullet 4"/>
    <w:aliases w:val="Seznam s odrážkami A 4"/>
    <w:basedOn w:val="Normln"/>
    <w:uiPriority w:val="10"/>
    <w:qFormat/>
    <w:rsid w:val="00262DAF"/>
    <w:pPr>
      <w:numPr>
        <w:ilvl w:val="3"/>
        <w:numId w:val="6"/>
      </w:numPr>
      <w:spacing w:after="0"/>
      <w:contextualSpacing/>
    </w:pPr>
  </w:style>
  <w:style w:type="paragraph" w:styleId="Seznamsodrkami5">
    <w:name w:val="List Bullet 5"/>
    <w:aliases w:val="Seznam s odrážkami A 5"/>
    <w:basedOn w:val="Normln"/>
    <w:uiPriority w:val="10"/>
    <w:qFormat/>
    <w:rsid w:val="00262DAF"/>
    <w:pPr>
      <w:numPr>
        <w:ilvl w:val="4"/>
        <w:numId w:val="6"/>
      </w:numPr>
      <w:spacing w:after="0"/>
    </w:pPr>
  </w:style>
  <w:style w:type="paragraph" w:styleId="Seznamsodrkami">
    <w:name w:val="List Bullet"/>
    <w:aliases w:val="Seznam s odrážkami A"/>
    <w:basedOn w:val="Normln"/>
    <w:uiPriority w:val="10"/>
    <w:qFormat/>
    <w:rsid w:val="00262DAF"/>
    <w:pPr>
      <w:numPr>
        <w:numId w:val="6"/>
      </w:numPr>
      <w:spacing w:after="0"/>
      <w:contextualSpacing/>
    </w:pPr>
  </w:style>
  <w:style w:type="paragraph" w:styleId="Seznamsodrkami2">
    <w:name w:val="List Bullet 2"/>
    <w:aliases w:val="Seznam s odrážkami A 2"/>
    <w:basedOn w:val="Normln"/>
    <w:uiPriority w:val="10"/>
    <w:qFormat/>
    <w:rsid w:val="00262DAF"/>
    <w:pPr>
      <w:numPr>
        <w:ilvl w:val="1"/>
        <w:numId w:val="6"/>
      </w:numPr>
      <w:spacing w:after="0"/>
      <w:contextualSpacing/>
    </w:pPr>
  </w:style>
  <w:style w:type="paragraph" w:customStyle="1" w:styleId="Nadpis1-mimoobsah">
    <w:name w:val="Nadpis 1 - mimo obsah"/>
    <w:basedOn w:val="Normln"/>
    <w:next w:val="Normln"/>
    <w:uiPriority w:val="8"/>
    <w:qFormat/>
    <w:rsid w:val="00831374"/>
    <w:pPr>
      <w:keepNext/>
      <w:keepLines/>
      <w:spacing w:before="160" w:after="0"/>
    </w:pPr>
    <w:rPr>
      <w:rFonts w:asciiTheme="majorHAnsi" w:hAnsiTheme="majorHAnsi"/>
      <w:b/>
      <w:sz w:val="28"/>
    </w:rPr>
  </w:style>
  <w:style w:type="paragraph" w:customStyle="1" w:styleId="Nadpis2-mimoobsah">
    <w:name w:val="Nadpis 2 - mimo obsah"/>
    <w:basedOn w:val="Normln"/>
    <w:next w:val="Normln"/>
    <w:uiPriority w:val="8"/>
    <w:qFormat/>
    <w:rsid w:val="00AB523B"/>
    <w:pPr>
      <w:keepNext/>
      <w:keepLines/>
      <w:spacing w:before="80" w:after="0"/>
    </w:pPr>
    <w:rPr>
      <w:rFonts w:asciiTheme="majorHAnsi" w:hAnsiTheme="majorHAnsi"/>
      <w:b/>
      <w:sz w:val="26"/>
    </w:rPr>
  </w:style>
  <w:style w:type="paragraph" w:customStyle="1" w:styleId="Nadpis3-mimoobsah">
    <w:name w:val="Nadpis 3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  <w:sz w:val="24"/>
    </w:rPr>
  </w:style>
  <w:style w:type="paragraph" w:customStyle="1" w:styleId="Nadpis4-mimoobsah">
    <w:name w:val="Nadpis 4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i/>
      <w:sz w:val="24"/>
    </w:rPr>
  </w:style>
  <w:style w:type="paragraph" w:customStyle="1" w:styleId="Nadpis5-mimoobsah">
    <w:name w:val="Nadpis 5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</w:rPr>
  </w:style>
  <w:style w:type="paragraph" w:customStyle="1" w:styleId="Nadpis7mimoobsah">
    <w:name w:val="Nadpis 7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</w:rPr>
  </w:style>
  <w:style w:type="paragraph" w:customStyle="1" w:styleId="Nadpis6mimoobsah">
    <w:name w:val="Nadpis 6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</w:rPr>
  </w:style>
  <w:style w:type="paragraph" w:customStyle="1" w:styleId="Nadpis8mimoobsah">
    <w:name w:val="Nadpis 8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b/>
      <w:sz w:val="21"/>
      <w:szCs w:val="21"/>
    </w:rPr>
  </w:style>
  <w:style w:type="paragraph" w:customStyle="1" w:styleId="Nadpis9mimoobsah">
    <w:name w:val="Nadpis 9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  <w:sz w:val="21"/>
      <w:szCs w:val="21"/>
    </w:rPr>
  </w:style>
  <w:style w:type="paragraph" w:styleId="Podnadpis">
    <w:name w:val="Subtitle"/>
    <w:basedOn w:val="Normln"/>
    <w:next w:val="Normln"/>
    <w:link w:val="PodnadpisChar"/>
    <w:uiPriority w:val="5"/>
    <w:qFormat/>
    <w:rsid w:val="008D4A32"/>
    <w:pPr>
      <w:numPr>
        <w:ilvl w:val="1"/>
      </w:numPr>
    </w:pPr>
    <w:rPr>
      <w:rFonts w:eastAsiaTheme="minorEastAsia"/>
      <w:color w:val="595959" w:themeColor="text1" w:themeTint="A6"/>
      <w:spacing w:val="15"/>
      <w:sz w:val="28"/>
    </w:rPr>
  </w:style>
  <w:style w:type="character" w:customStyle="1" w:styleId="PodnadpisChar">
    <w:name w:val="Podnadpis Char"/>
    <w:basedOn w:val="Standardnpsmoodstavce"/>
    <w:link w:val="Podnadpis"/>
    <w:uiPriority w:val="5"/>
    <w:rsid w:val="003250CB"/>
    <w:rPr>
      <w:rFonts w:eastAsiaTheme="minorEastAsia"/>
      <w:color w:val="595959" w:themeColor="text1" w:themeTint="A6"/>
      <w:spacing w:val="15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D22462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D22462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D22462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22462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D22462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unhideWhenUsed/>
    <w:rsid w:val="00D22462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unhideWhenUsed/>
    <w:rsid w:val="00D22462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D22462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D22462"/>
    <w:pPr>
      <w:spacing w:after="100"/>
      <w:ind w:left="1760"/>
    </w:pPr>
  </w:style>
  <w:style w:type="character" w:styleId="Hypertextovodkaz">
    <w:name w:val="Hyperlink"/>
    <w:basedOn w:val="Standardnpsmoodstavce"/>
    <w:uiPriority w:val="99"/>
    <w:unhideWhenUsed/>
    <w:rsid w:val="00D22462"/>
    <w:rPr>
      <w:color w:val="004B8D" w:themeColor="hyperlink"/>
      <w:u w:val="single"/>
    </w:rPr>
  </w:style>
  <w:style w:type="character" w:styleId="Zdraznnjemn">
    <w:name w:val="Subtle Emphasis"/>
    <w:basedOn w:val="Standardnpsmoodstavce"/>
    <w:uiPriority w:val="19"/>
    <w:qFormat/>
    <w:rsid w:val="00A275BC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23"/>
    <w:qFormat/>
    <w:rsid w:val="00A275BC"/>
    <w:rPr>
      <w:smallCaps/>
      <w:color w:val="5A5A5A" w:themeColor="text1" w:themeTint="A5"/>
    </w:rPr>
  </w:style>
  <w:style w:type="paragraph" w:styleId="Citt">
    <w:name w:val="Quote"/>
    <w:basedOn w:val="Normln"/>
    <w:next w:val="Normln"/>
    <w:link w:val="CittChar"/>
    <w:uiPriority w:val="27"/>
    <w:qFormat/>
    <w:rsid w:val="00713948"/>
    <w:pPr>
      <w:keepLines/>
      <w:spacing w:before="240"/>
      <w:ind w:left="357" w:right="357"/>
    </w:pPr>
    <w:rPr>
      <w:i/>
      <w:iCs/>
      <w:color w:val="595959" w:themeColor="text1" w:themeTint="A6"/>
    </w:rPr>
  </w:style>
  <w:style w:type="character" w:customStyle="1" w:styleId="CittChar">
    <w:name w:val="Citát Char"/>
    <w:basedOn w:val="Standardnpsmoodstavce"/>
    <w:link w:val="Citt"/>
    <w:uiPriority w:val="27"/>
    <w:rsid w:val="00713948"/>
    <w:rPr>
      <w:i/>
      <w:iCs/>
      <w:color w:val="595959" w:themeColor="text1" w:themeTint="A6"/>
    </w:rPr>
  </w:style>
  <w:style w:type="character" w:styleId="Zdraznn">
    <w:name w:val="Emphasis"/>
    <w:basedOn w:val="Standardnpsmoodstavce"/>
    <w:uiPriority w:val="20"/>
    <w:qFormat/>
    <w:rsid w:val="00713948"/>
    <w:rPr>
      <w:i/>
      <w:iCs/>
    </w:rPr>
  </w:style>
  <w:style w:type="paragraph" w:styleId="Nadpisobsahu">
    <w:name w:val="TOC Heading"/>
    <w:basedOn w:val="Nadpis1-mimoobsah"/>
    <w:next w:val="Normln"/>
    <w:uiPriority w:val="6"/>
    <w:unhideWhenUsed/>
    <w:qFormat/>
    <w:rsid w:val="003B565A"/>
  </w:style>
  <w:style w:type="paragraph" w:styleId="Datum">
    <w:name w:val="Date"/>
    <w:basedOn w:val="Normln"/>
    <w:next w:val="Normln"/>
    <w:link w:val="DatumChar"/>
    <w:uiPriority w:val="31"/>
    <w:unhideWhenUsed/>
    <w:rsid w:val="00486FB9"/>
  </w:style>
  <w:style w:type="character" w:customStyle="1" w:styleId="DatumChar">
    <w:name w:val="Datum Char"/>
    <w:basedOn w:val="Standardnpsmoodstavce"/>
    <w:link w:val="Datum"/>
    <w:uiPriority w:val="31"/>
    <w:rsid w:val="005455E1"/>
    <w:rPr>
      <w:color w:val="000000" w:themeColor="text1"/>
    </w:rPr>
  </w:style>
  <w:style w:type="paragraph" w:styleId="Textvbloku">
    <w:name w:val="Block Text"/>
    <w:basedOn w:val="Normln"/>
    <w:uiPriority w:val="29"/>
    <w:unhideWhenUsed/>
    <w:rsid w:val="009516A8"/>
    <w:pPr>
      <w:pBdr>
        <w:top w:val="single" w:sz="2" w:space="10" w:color="000000" w:themeColor="text1"/>
        <w:left w:val="single" w:sz="2" w:space="10" w:color="000000" w:themeColor="text1"/>
        <w:bottom w:val="single" w:sz="2" w:space="10" w:color="000000" w:themeColor="text1"/>
        <w:right w:val="single" w:sz="2" w:space="10" w:color="000000" w:themeColor="text1"/>
      </w:pBdr>
      <w:ind w:left="357" w:right="357"/>
    </w:pPr>
    <w:rPr>
      <w:rFonts w:eastAsiaTheme="minorEastAsia"/>
      <w:i/>
      <w:iCs/>
    </w:rPr>
  </w:style>
  <w:style w:type="character" w:styleId="Sledovanodkaz">
    <w:name w:val="FollowedHyperlink"/>
    <w:basedOn w:val="Standardnpsmoodstavce"/>
    <w:uiPriority w:val="34"/>
    <w:semiHidden/>
    <w:unhideWhenUsed/>
    <w:rsid w:val="00486FB9"/>
    <w:rPr>
      <w:color w:val="595959" w:themeColor="text1" w:themeTint="A6"/>
      <w:u w:val="single"/>
    </w:rPr>
  </w:style>
  <w:style w:type="paragraph" w:styleId="Zkladntext">
    <w:name w:val="Body Text"/>
    <w:basedOn w:val="Normln"/>
    <w:link w:val="ZkladntextChar"/>
    <w:uiPriority w:val="1"/>
    <w:rsid w:val="009F393D"/>
  </w:style>
  <w:style w:type="character" w:customStyle="1" w:styleId="ZkladntextChar">
    <w:name w:val="Základní text Char"/>
    <w:basedOn w:val="Standardnpsmoodstavce"/>
    <w:link w:val="Zkladntext"/>
    <w:uiPriority w:val="1"/>
    <w:rsid w:val="009F393D"/>
    <w:rPr>
      <w:color w:val="000000" w:themeColor="text1"/>
    </w:rPr>
  </w:style>
  <w:style w:type="paragraph" w:styleId="Zkladntext-prvnodsazen">
    <w:name w:val="Body Text First Indent"/>
    <w:basedOn w:val="Zkladntext"/>
    <w:link w:val="Zkladntext-prvnodsazenChar"/>
    <w:uiPriority w:val="1"/>
    <w:rsid w:val="009F393D"/>
    <w:pPr>
      <w:ind w:firstLine="357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1"/>
    <w:rsid w:val="009F393D"/>
    <w:rPr>
      <w:color w:val="000000" w:themeColor="text1"/>
    </w:rPr>
  </w:style>
  <w:style w:type="paragraph" w:styleId="Zkladntextodsazen">
    <w:name w:val="Body Text Indent"/>
    <w:basedOn w:val="Normln"/>
    <w:link w:val="ZkladntextodsazenChar"/>
    <w:uiPriority w:val="1"/>
    <w:rsid w:val="009F393D"/>
    <w:pPr>
      <w:ind w:left="357"/>
    </w:pPr>
  </w:style>
  <w:style w:type="character" w:customStyle="1" w:styleId="ZkladntextodsazenChar">
    <w:name w:val="Základní text odsazený Char"/>
    <w:basedOn w:val="Standardnpsmoodstavce"/>
    <w:link w:val="Zkladntextodsazen"/>
    <w:uiPriority w:val="1"/>
    <w:rsid w:val="00C805F2"/>
    <w:rPr>
      <w:color w:val="000000" w:themeColor="text1"/>
    </w:rPr>
  </w:style>
  <w:style w:type="paragraph" w:customStyle="1" w:styleId="SeznamsodrkamiB">
    <w:name w:val="Seznam s odrážkami B"/>
    <w:basedOn w:val="Normln"/>
    <w:uiPriority w:val="11"/>
    <w:qFormat/>
    <w:rsid w:val="007102D2"/>
    <w:pPr>
      <w:numPr>
        <w:numId w:val="8"/>
      </w:numPr>
      <w:spacing w:after="0"/>
    </w:pPr>
  </w:style>
  <w:style w:type="paragraph" w:customStyle="1" w:styleId="SeznamsodrkamiB2">
    <w:name w:val="Seznam s odrážkami B 2"/>
    <w:basedOn w:val="Normln"/>
    <w:uiPriority w:val="11"/>
    <w:qFormat/>
    <w:rsid w:val="007102D2"/>
    <w:pPr>
      <w:numPr>
        <w:ilvl w:val="1"/>
        <w:numId w:val="8"/>
      </w:numPr>
      <w:spacing w:after="0"/>
    </w:pPr>
  </w:style>
  <w:style w:type="paragraph" w:customStyle="1" w:styleId="SeznamsodrkamiB3">
    <w:name w:val="Seznam s odrážkami B 3"/>
    <w:basedOn w:val="Normln"/>
    <w:uiPriority w:val="11"/>
    <w:qFormat/>
    <w:rsid w:val="007102D2"/>
    <w:pPr>
      <w:numPr>
        <w:ilvl w:val="2"/>
        <w:numId w:val="8"/>
      </w:numPr>
      <w:spacing w:after="0"/>
    </w:pPr>
  </w:style>
  <w:style w:type="paragraph" w:customStyle="1" w:styleId="SeznamsodrkamiB4">
    <w:name w:val="Seznam s odrážkami B 4"/>
    <w:basedOn w:val="Normln"/>
    <w:uiPriority w:val="11"/>
    <w:qFormat/>
    <w:rsid w:val="007102D2"/>
    <w:pPr>
      <w:numPr>
        <w:ilvl w:val="3"/>
        <w:numId w:val="8"/>
      </w:numPr>
      <w:spacing w:after="0"/>
    </w:pPr>
  </w:style>
  <w:style w:type="paragraph" w:customStyle="1" w:styleId="SeznamsodrkamiB5">
    <w:name w:val="Seznam s odrážkami B 5"/>
    <w:basedOn w:val="Normln"/>
    <w:uiPriority w:val="11"/>
    <w:qFormat/>
    <w:rsid w:val="007102D2"/>
    <w:pPr>
      <w:numPr>
        <w:ilvl w:val="4"/>
        <w:numId w:val="8"/>
      </w:numPr>
      <w:spacing w:after="0"/>
    </w:pPr>
  </w:style>
  <w:style w:type="paragraph" w:styleId="Zhlav">
    <w:name w:val="header"/>
    <w:basedOn w:val="Normln"/>
    <w:link w:val="Zhlav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FE0"/>
    <w:rPr>
      <w:color w:val="000000" w:themeColor="text1"/>
    </w:rPr>
  </w:style>
  <w:style w:type="paragraph" w:styleId="Zpat">
    <w:name w:val="footer"/>
    <w:basedOn w:val="Normln"/>
    <w:link w:val="Zpat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FE0"/>
    <w:rPr>
      <w:color w:val="000000" w:themeColor="text1"/>
    </w:rPr>
  </w:style>
  <w:style w:type="paragraph" w:customStyle="1" w:styleId="StylTimesNewRoman12bzarovnnnasted">
    <w:name w:val="Styl Times New Roman 12 b. zarovnání na střed"/>
    <w:basedOn w:val="Nadpis4"/>
    <w:autoRedefine/>
    <w:rsid w:val="00030567"/>
    <w:pPr>
      <w:jc w:val="center"/>
    </w:pPr>
    <w:rPr>
      <w:rFonts w:ascii="Times New Roman" w:eastAsia="Times New Roman" w:hAnsi="Times New Roman" w:cs="Times New Roman"/>
      <w:i w:val="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900D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900D5"/>
    <w:rPr>
      <w:color w:val="000000" w:themeColor="text1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900D5"/>
    <w:rPr>
      <w:vertAlign w:val="superscript"/>
    </w:rPr>
  </w:style>
  <w:style w:type="character" w:customStyle="1" w:styleId="OdstavecseseznamemChar">
    <w:name w:val="Odstavec se seznamem Char"/>
    <w:aliases w:val="Odstavec cíl se seznamem Char,(1) odstavec Char,Odstavec_muj Char,Conclusion de partie Char,1 odstavecH Char,Odstavec se seznamem1 Char,Nad Char,Odstavec se seznamem5 Char,Reference List Char,Odrážka vínová Char,Odstavec Char"/>
    <w:link w:val="Odstavecseseznamem"/>
    <w:uiPriority w:val="34"/>
    <w:qFormat/>
    <w:rsid w:val="001C56C2"/>
    <w:rPr>
      <w:color w:val="000000" w:themeColor="text1"/>
    </w:rPr>
  </w:style>
  <w:style w:type="character" w:styleId="Odkaznakoment">
    <w:name w:val="annotation reference"/>
    <w:basedOn w:val="Standardnpsmoodstavce"/>
    <w:uiPriority w:val="99"/>
    <w:semiHidden/>
    <w:unhideWhenUsed/>
    <w:rsid w:val="002C2A1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C2A1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C2A1C"/>
    <w:rPr>
      <w:color w:val="000000" w:themeColor="text1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C2A1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C2A1C"/>
    <w:rPr>
      <w:b/>
      <w:bCs/>
      <w:color w:val="000000" w:themeColor="text1"/>
      <w:sz w:val="20"/>
      <w:szCs w:val="20"/>
    </w:rPr>
  </w:style>
  <w:style w:type="table" w:styleId="Mkatabulky">
    <w:name w:val="Table Grid"/>
    <w:basedOn w:val="Normlntabulka"/>
    <w:uiPriority w:val="39"/>
    <w:rsid w:val="00AE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ddl">
    <w:name w:val="Oddíl"/>
    <w:basedOn w:val="Normln"/>
    <w:next w:val="Normln"/>
    <w:rsid w:val="00641F9A"/>
    <w:pPr>
      <w:keepNext/>
      <w:keepLines/>
      <w:spacing w:before="240" w:line="256" w:lineRule="auto"/>
      <w:jc w:val="center"/>
      <w:outlineLvl w:val="4"/>
    </w:pPr>
    <w:rPr>
      <w:color w:val="auto"/>
    </w:rPr>
  </w:style>
  <w:style w:type="paragraph" w:customStyle="1" w:styleId="oj-doc-ti">
    <w:name w:val="oj-doc-ti"/>
    <w:basedOn w:val="Normln"/>
    <w:rsid w:val="00641F9A"/>
    <w:pPr>
      <w:spacing w:before="100" w:beforeAutospacing="1" w:after="100" w:afterAutospacing="1" w:line="256" w:lineRule="auto"/>
    </w:pPr>
    <w:rPr>
      <w:color w:val="auto"/>
      <w:szCs w:val="24"/>
    </w:rPr>
  </w:style>
  <w:style w:type="paragraph" w:customStyle="1" w:styleId="doc-ti">
    <w:name w:val="doc-ti"/>
    <w:basedOn w:val="Normln"/>
    <w:rsid w:val="00641F9A"/>
    <w:pPr>
      <w:spacing w:before="100" w:beforeAutospacing="1" w:after="100" w:afterAutospacing="1" w:line="256" w:lineRule="auto"/>
    </w:pPr>
    <w:rPr>
      <w:color w:val="auto"/>
      <w:szCs w:val="24"/>
    </w:rPr>
  </w:style>
  <w:style w:type="paragraph" w:customStyle="1" w:styleId="paragraph">
    <w:name w:val="paragraph"/>
    <w:basedOn w:val="Normln"/>
    <w:rsid w:val="00F21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F21F00"/>
  </w:style>
  <w:style w:type="character" w:customStyle="1" w:styleId="eop">
    <w:name w:val="eop"/>
    <w:basedOn w:val="Standardnpsmoodstavce"/>
    <w:rsid w:val="00F21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6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Office">
  <a:themeElements>
    <a:clrScheme name="MPO colors">
      <a:dk1>
        <a:srgbClr val="000000"/>
      </a:dk1>
      <a:lt1>
        <a:sysClr val="window" lastClr="FFFFFF"/>
      </a:lt1>
      <a:dk2>
        <a:srgbClr val="004B8D"/>
      </a:dk2>
      <a:lt2>
        <a:srgbClr val="B9E0F7"/>
      </a:lt2>
      <a:accent1>
        <a:srgbClr val="E31B23"/>
      </a:accent1>
      <a:accent2>
        <a:srgbClr val="004B8D"/>
      </a:accent2>
      <a:accent3>
        <a:srgbClr val="0096D6"/>
      </a:accent3>
      <a:accent4>
        <a:srgbClr val="B5121B"/>
      </a:accent4>
      <a:accent5>
        <a:srgbClr val="B9E0F7"/>
      </a:accent5>
      <a:accent6>
        <a:srgbClr val="13B5EA"/>
      </a:accent6>
      <a:hlink>
        <a:srgbClr val="004B8D"/>
      </a:hlink>
      <a:folHlink>
        <a:srgbClr val="B5121B"/>
      </a:folHlink>
    </a:clrScheme>
    <a:fontScheme name="MPO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23803-0EF1-4314-A43E-86972C627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2804</Words>
  <Characters>16549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2025-09-14T19:34:00Z</dcterms:created>
  <dcterms:modified xsi:type="dcterms:W3CDTF">2025-09-18T08:39:00Z</dcterms:modified>
</cp:coreProperties>
</file>