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A111A2" w14:textId="177DD1BD" w:rsidR="00952E4D" w:rsidRPr="00540F7C" w:rsidRDefault="002E4804" w:rsidP="007C4B70">
      <w:pPr>
        <w:pStyle w:val="Zkladntext"/>
        <w:spacing w:before="240" w:after="600"/>
        <w:jc w:val="center"/>
        <w:rPr>
          <w:b/>
          <w:bCs/>
          <w:szCs w:val="22"/>
        </w:rPr>
      </w:pPr>
      <w:r w:rsidRPr="00540F7C">
        <w:rPr>
          <w:b/>
          <w:caps/>
          <w:szCs w:val="22"/>
        </w:rPr>
        <w:t>Vypořádání připomínek k materiálu s názvem:</w:t>
      </w:r>
    </w:p>
    <w:p w14:paraId="172E36EA" w14:textId="6DFFB2C8" w:rsidR="009056DD" w:rsidRPr="00811A3A" w:rsidRDefault="00BC1873" w:rsidP="009056DD">
      <w:pPr>
        <w:spacing w:before="240" w:after="240"/>
        <w:jc w:val="center"/>
        <w:rPr>
          <w:b/>
          <w:bCs/>
        </w:rPr>
      </w:pPr>
      <w:r w:rsidRPr="00BC1873">
        <w:rPr>
          <w:b/>
          <w:bCs/>
          <w:color w:val="222222"/>
          <w:shd w:val="clear" w:color="auto" w:fill="FFFFFF"/>
        </w:rPr>
        <w:t>Návrh vyhlášky o bezpečnostních opatřeních poskytovatele regulované služby v režimu vyšších povinností</w:t>
      </w:r>
    </w:p>
    <w:p w14:paraId="62FD7849" w14:textId="61CA23D1" w:rsidR="00B81330" w:rsidRDefault="00811A3A" w:rsidP="00811A3A">
      <w:pPr>
        <w:spacing w:before="240" w:after="240"/>
        <w:jc w:val="center"/>
        <w:rPr>
          <w:sz w:val="22"/>
          <w:szCs w:val="22"/>
        </w:rPr>
      </w:pPr>
      <w:r>
        <w:rPr>
          <w:sz w:val="22"/>
          <w:szCs w:val="22"/>
        </w:rPr>
        <w:t xml:space="preserve">Mezirezortní připomínkové řízení proběhlo ve dnech </w:t>
      </w:r>
      <w:r w:rsidR="00BC1873">
        <w:rPr>
          <w:sz w:val="22"/>
          <w:szCs w:val="22"/>
        </w:rPr>
        <w:t>16</w:t>
      </w:r>
      <w:r>
        <w:rPr>
          <w:sz w:val="22"/>
          <w:szCs w:val="22"/>
        </w:rPr>
        <w:t xml:space="preserve">. </w:t>
      </w:r>
      <w:r w:rsidR="00BC1873">
        <w:rPr>
          <w:sz w:val="22"/>
          <w:szCs w:val="22"/>
        </w:rPr>
        <w:t>května</w:t>
      </w:r>
      <w:r>
        <w:rPr>
          <w:sz w:val="22"/>
          <w:szCs w:val="22"/>
        </w:rPr>
        <w:t xml:space="preserve"> – </w:t>
      </w:r>
      <w:r w:rsidR="00BC1873">
        <w:rPr>
          <w:sz w:val="22"/>
          <w:szCs w:val="22"/>
        </w:rPr>
        <w:t>13</w:t>
      </w:r>
      <w:r>
        <w:rPr>
          <w:sz w:val="22"/>
          <w:szCs w:val="22"/>
        </w:rPr>
        <w:t xml:space="preserve">. </w:t>
      </w:r>
      <w:r w:rsidR="00BC1873">
        <w:rPr>
          <w:sz w:val="22"/>
          <w:szCs w:val="22"/>
        </w:rPr>
        <w:t>červn</w:t>
      </w:r>
      <w:r>
        <w:rPr>
          <w:sz w:val="22"/>
          <w:szCs w:val="22"/>
        </w:rPr>
        <w:t>a 202</w:t>
      </w:r>
      <w:r w:rsidR="00BC1873">
        <w:rPr>
          <w:sz w:val="22"/>
          <w:szCs w:val="22"/>
        </w:rPr>
        <w:t>5</w:t>
      </w:r>
    </w:p>
    <w:p w14:paraId="72D659B4" w14:textId="406358AF" w:rsidR="00811A3A" w:rsidRDefault="00811A3A" w:rsidP="009056DD">
      <w:pPr>
        <w:spacing w:before="240" w:after="240"/>
        <w:jc w:val="both"/>
        <w:rPr>
          <w:sz w:val="22"/>
          <w:szCs w:val="22"/>
        </w:rPr>
      </w:pPr>
      <w:r>
        <w:rPr>
          <w:sz w:val="22"/>
          <w:szCs w:val="22"/>
        </w:rPr>
        <w:t xml:space="preserve">Připomínky uplatnilo celkem </w:t>
      </w:r>
      <w:r w:rsidR="00BC1873">
        <w:rPr>
          <w:sz w:val="22"/>
          <w:szCs w:val="22"/>
        </w:rPr>
        <w:t>…</w:t>
      </w:r>
      <w:r>
        <w:rPr>
          <w:sz w:val="22"/>
          <w:szCs w:val="22"/>
        </w:rPr>
        <w:t xml:space="preserve"> připomínkových míst.</w:t>
      </w:r>
    </w:p>
    <w:p w14:paraId="45BD8F28" w14:textId="64C47BBF" w:rsidR="00811A3A" w:rsidRPr="00B77102" w:rsidRDefault="00811A3A" w:rsidP="009056DD">
      <w:pPr>
        <w:spacing w:before="240" w:after="240"/>
        <w:jc w:val="both"/>
        <w:rPr>
          <w:sz w:val="22"/>
          <w:szCs w:val="22"/>
        </w:rPr>
      </w:pPr>
      <w:r>
        <w:rPr>
          <w:sz w:val="22"/>
          <w:szCs w:val="22"/>
        </w:rPr>
        <w:t xml:space="preserve">Celkem </w:t>
      </w:r>
      <w:proofErr w:type="gramStart"/>
      <w:r>
        <w:rPr>
          <w:sz w:val="22"/>
          <w:szCs w:val="22"/>
        </w:rPr>
        <w:t>…….</w:t>
      </w:r>
      <w:proofErr w:type="gramEnd"/>
      <w:r>
        <w:rPr>
          <w:sz w:val="22"/>
          <w:szCs w:val="22"/>
        </w:rPr>
        <w:t>. připomínek.</w:t>
      </w:r>
    </w:p>
    <w:tbl>
      <w:tblPr>
        <w:tblW w:w="138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7"/>
        <w:gridCol w:w="4521"/>
        <w:gridCol w:w="7208"/>
      </w:tblGrid>
      <w:tr w:rsidR="00C7187F" w:rsidRPr="00B170F3" w14:paraId="1A266A50" w14:textId="77777777" w:rsidTr="00566590">
        <w:trPr>
          <w:trHeight w:val="340"/>
        </w:trPr>
        <w:tc>
          <w:tcPr>
            <w:tcW w:w="2097" w:type="dxa"/>
            <w:tcBorders>
              <w:bottom w:val="single" w:sz="4" w:space="0" w:color="auto"/>
            </w:tcBorders>
          </w:tcPr>
          <w:p w14:paraId="30FC7B16" w14:textId="77777777" w:rsidR="00C7187F" w:rsidRPr="00B170F3" w:rsidRDefault="00C7187F" w:rsidP="0012692B">
            <w:r w:rsidRPr="00B170F3">
              <w:rPr>
                <w:b/>
                <w:bCs/>
              </w:rPr>
              <w:t>Resort</w:t>
            </w:r>
          </w:p>
        </w:tc>
        <w:tc>
          <w:tcPr>
            <w:tcW w:w="5631" w:type="dxa"/>
          </w:tcPr>
          <w:p w14:paraId="610ACA6A" w14:textId="254EEB25" w:rsidR="00C7187F" w:rsidRPr="00030767" w:rsidRDefault="00C7187F" w:rsidP="00030767">
            <w:pPr>
              <w:jc w:val="both"/>
            </w:pPr>
            <w:r w:rsidRPr="00030767">
              <w:rPr>
                <w:b/>
                <w:bCs/>
              </w:rPr>
              <w:t>Připomínky</w:t>
            </w:r>
          </w:p>
        </w:tc>
        <w:tc>
          <w:tcPr>
            <w:tcW w:w="6098" w:type="dxa"/>
          </w:tcPr>
          <w:p w14:paraId="76043306" w14:textId="77777777" w:rsidR="00C7187F" w:rsidRPr="00030767" w:rsidRDefault="00C7187F" w:rsidP="00030767">
            <w:pPr>
              <w:jc w:val="both"/>
            </w:pPr>
            <w:r w:rsidRPr="00030767">
              <w:rPr>
                <w:b/>
                <w:bCs/>
              </w:rPr>
              <w:t>Vypořádání</w:t>
            </w:r>
          </w:p>
        </w:tc>
      </w:tr>
      <w:tr w:rsidR="006F55DD" w:rsidRPr="00B170F3" w14:paraId="6E0CF160" w14:textId="77777777" w:rsidTr="00566590">
        <w:trPr>
          <w:trHeight w:val="340"/>
        </w:trPr>
        <w:tc>
          <w:tcPr>
            <w:tcW w:w="2097" w:type="dxa"/>
            <w:tcBorders>
              <w:left w:val="single" w:sz="4" w:space="0" w:color="auto"/>
              <w:bottom w:val="nil"/>
              <w:right w:val="single" w:sz="4" w:space="0" w:color="auto"/>
            </w:tcBorders>
          </w:tcPr>
          <w:p w14:paraId="4DC4028F" w14:textId="73AB9537" w:rsidR="006F55DD" w:rsidRPr="00B170F3" w:rsidRDefault="006F55DD" w:rsidP="006F55DD">
            <w:pPr>
              <w:rPr>
                <w:b/>
                <w:bCs/>
              </w:rPr>
            </w:pPr>
            <w:r>
              <w:rPr>
                <w:b/>
                <w:bCs/>
              </w:rPr>
              <w:t>Asociace poskytovatelů mobilních sítí, Česká asociace elektronických komunikací, ICT unie</w:t>
            </w:r>
          </w:p>
        </w:tc>
        <w:tc>
          <w:tcPr>
            <w:tcW w:w="5631" w:type="dxa"/>
            <w:tcBorders>
              <w:top w:val="single" w:sz="4" w:space="0" w:color="auto"/>
              <w:left w:val="single" w:sz="4" w:space="0" w:color="auto"/>
              <w:bottom w:val="single" w:sz="4" w:space="0" w:color="auto"/>
              <w:right w:val="single" w:sz="4" w:space="0" w:color="auto"/>
            </w:tcBorders>
          </w:tcPr>
          <w:p w14:paraId="5321B4E5" w14:textId="77777777" w:rsidR="006F55DD" w:rsidRDefault="006F55DD" w:rsidP="006F55DD">
            <w:pPr>
              <w:widowControl w:val="0"/>
              <w:autoSpaceDE w:val="0"/>
              <w:autoSpaceDN w:val="0"/>
              <w:adjustRightInd w:val="0"/>
              <w:jc w:val="both"/>
            </w:pPr>
            <w:r w:rsidRPr="00B96249">
              <w:t xml:space="preserve">Nevydávat nařízení o nepominutelných funkcích stanoveného rozsahu, variantně </w:t>
            </w:r>
            <w:proofErr w:type="spellStart"/>
            <w:r w:rsidRPr="00B96249">
              <w:t>sesouladit</w:t>
            </w:r>
            <w:proofErr w:type="spellEnd"/>
            <w:r w:rsidRPr="00B96249">
              <w:t xml:space="preserve"> s vydáním OOP podle § 29 nového zákona o kybernetické bezpečnosti</w:t>
            </w:r>
            <w:r>
              <w:t>.</w:t>
            </w:r>
            <w:r w:rsidRPr="00B96249">
              <w:t> </w:t>
            </w:r>
          </w:p>
          <w:p w14:paraId="4F2597A6" w14:textId="77777777" w:rsidR="006F55DD" w:rsidRDefault="006F55DD" w:rsidP="006F55DD">
            <w:pPr>
              <w:widowControl w:val="0"/>
              <w:autoSpaceDE w:val="0"/>
              <w:autoSpaceDN w:val="0"/>
              <w:adjustRightInd w:val="0"/>
              <w:jc w:val="both"/>
            </w:pPr>
          </w:p>
          <w:p w14:paraId="70379FB5" w14:textId="77777777" w:rsidR="006F55DD" w:rsidRPr="00F61979" w:rsidRDefault="006F55DD" w:rsidP="006F55DD">
            <w:pPr>
              <w:rPr>
                <w:rFonts w:cstheme="minorHAnsi"/>
              </w:rPr>
            </w:pPr>
            <w:r w:rsidRPr="00F61979">
              <w:rPr>
                <w:rFonts w:cstheme="minorHAnsi"/>
              </w:rPr>
              <w:t xml:space="preserve">Úřad uvádí v důvodové zprávě, že “bez dostatečně rychlého vydání prováděcího právního předpisu, který by stanovil nepominutelné funkce, bude aktivace mechanismu posuzování dodavatelů závislá pouze na subjektivním způsobu určení kritické části stanoveného rozsahu. Takový stav by byl podle Národní úřad pro kybernetickou a informační bezpečnost (dále jen “NÚKIB”) dlouhodobě velmi neuspokojivý, jelikož by mohlo docházet k rozdílným přístupům i kvalitě provedení identifikace kritických aktiv jednotlivými poskytovateli regulovaných </w:t>
            </w:r>
            <w:r w:rsidRPr="00F61979">
              <w:rPr>
                <w:rFonts w:cstheme="minorHAnsi"/>
              </w:rPr>
              <w:lastRenderedPageBreak/>
              <w:t>služeb. Jako kritická by nemusela být ohodnocena všechna aktiva, na nichž bude poskytování regulované služby vždy vysoce závislé.” </w:t>
            </w:r>
          </w:p>
          <w:p w14:paraId="20F6CBE1" w14:textId="77777777" w:rsidR="006F55DD" w:rsidRPr="00F61979" w:rsidRDefault="006F55DD" w:rsidP="006F55DD">
            <w:pPr>
              <w:rPr>
                <w:rFonts w:cstheme="minorHAnsi"/>
              </w:rPr>
            </w:pPr>
            <w:r w:rsidRPr="00F61979">
              <w:rPr>
                <w:rFonts w:cstheme="minorHAnsi"/>
              </w:rPr>
              <w:t>Toto tvrzení je ovšem zcela zavádějící a nepravdivé. NÚKIB má již nyní k dispozici informace, zda k takovému stavu – tedy “k rozdílným přístupům i kvalitě provedení identifikace kritických aktiv jednotlivými poskytovateli regulovaných služeb”, skutečně v realitě dochází. V minulých měsících totiž NÚKIB u všech členů APMS, tedy největších poskytovatelů služeb elektronických komunikací, kteří jsou zároveň největšími subjekty, které zajišťují komunikační sítě, prováděl rozsáhlou kontrolní činnost týkající se plnění povinností dle stávajícího ZKB a VKB</w:t>
            </w:r>
            <w:r>
              <w:rPr>
                <w:rFonts w:cstheme="minorHAnsi"/>
              </w:rPr>
              <w:t xml:space="preserve"> (vyhláška o kybernetické bezpečnosti)</w:t>
            </w:r>
            <w:r w:rsidRPr="00F61979">
              <w:rPr>
                <w:rFonts w:cstheme="minorHAnsi"/>
              </w:rPr>
              <w:t>, které počítají s prakticky identickou identifikací aktiv dle stupně narušení bezpečnosti. Pokud by skutečně docházelo k rozdílným přístupům i kvalitě provedení identifikace kritických aktiv, jak NÚKIB v důvodové zprávě tvrdí, pak by na to v rámci této kontrolní činnosti přišel. Vzhledem k tomu, že takové výtky v rámci kontrol nezazněly je zjevné, že k tomu vůbec nedochází. </w:t>
            </w:r>
          </w:p>
          <w:p w14:paraId="36F84A95" w14:textId="77777777" w:rsidR="006F55DD" w:rsidRPr="00F61979" w:rsidRDefault="006F55DD" w:rsidP="006F55DD">
            <w:pPr>
              <w:rPr>
                <w:rFonts w:cstheme="minorHAnsi"/>
              </w:rPr>
            </w:pPr>
            <w:r w:rsidRPr="00F61979">
              <w:rPr>
                <w:rFonts w:cstheme="minorHAnsi"/>
              </w:rPr>
              <w:t xml:space="preserve">Nařízení vlády tak nemá smysl nyní vydávat pouze na základě předpokladu NÚKIB o závadném chování </w:t>
            </w:r>
            <w:r w:rsidRPr="00F61979">
              <w:rPr>
                <w:rFonts w:cstheme="minorHAnsi"/>
              </w:rPr>
              <w:lastRenderedPageBreak/>
              <w:t>podnikatelů. NÚKIB, a především Vláda České republiky, která bude tyto dokumenty schvalovat, si musejí být vědomi toho, že celé ustanovení mechanismu bezpečnosti dodavatelského řetězce je konstrukt nad rámec implementace směrnice NIS 2, kterou nový zákon o kybernetické bezpečnosti transponuje do českého právního řádu. Jako takový má potenciál přinést vysoké a významné náklady pro poskytovatele “strategicky významných služeb”. Je proto na místě využít nejdříve ustanovení v zákoně a ověřit jeho ne/funkčnost než dále rozšiřovat okruh regulovaných aktiv pomocí tohoto Nařízení vlády. </w:t>
            </w:r>
          </w:p>
          <w:p w14:paraId="6E5219C8" w14:textId="77777777" w:rsidR="006F55DD" w:rsidRPr="00F61979" w:rsidRDefault="006F55DD" w:rsidP="006F55DD">
            <w:pPr>
              <w:rPr>
                <w:rFonts w:cstheme="minorHAnsi"/>
              </w:rPr>
            </w:pPr>
            <w:r w:rsidRPr="00F61979">
              <w:rPr>
                <w:rFonts w:cstheme="minorHAnsi"/>
              </w:rPr>
              <w:t xml:space="preserve">O tom, že nebezpečí z prodlení zjevně nehrozí, svědčí i fakt, že zatímco “strategicky významnou službou” jsou služby v oborech Veřejná správa, Energetika, Doprava a Digitální infrastruktura a služby, NÚKIB vydává seznam nepominutelných funkcí pouze pro služby a sítě elektronických komunikací. Zdůvodnění, že jde o vysoce standardizované odvětví, je navíc nesmyslné – pokud má být důvodem pro vydání seznamu nepominutelných funkcí riziko, že jednotliví poskytovatelé budou různá aktiva plnící stejné funkce hodnotit z hlediska narušení bezpečnosti různě, pak vysoká standardizace v daném </w:t>
            </w:r>
            <w:r w:rsidRPr="00F61979">
              <w:rPr>
                <w:rFonts w:cstheme="minorHAnsi"/>
              </w:rPr>
              <w:lastRenderedPageBreak/>
              <w:t>odvětví toto riziko naopak výrazně a významně snižuje. </w:t>
            </w:r>
          </w:p>
          <w:p w14:paraId="73A30562" w14:textId="5EB3FDD3" w:rsidR="006F55DD" w:rsidRPr="00030767" w:rsidRDefault="006F55DD" w:rsidP="006F55DD">
            <w:pPr>
              <w:widowControl w:val="0"/>
              <w:autoSpaceDE w:val="0"/>
              <w:autoSpaceDN w:val="0"/>
              <w:adjustRightInd w:val="0"/>
              <w:jc w:val="both"/>
            </w:pPr>
            <w:r w:rsidRPr="00F61979">
              <w:rPr>
                <w:rFonts w:cstheme="minorHAnsi"/>
              </w:rPr>
              <w:t>Požadujeme tak přípravu tohoto nařízení vlády pozastavit a nejdříve vyhodnotit, jak v praxi fungují nové pravomoci, které úřad získal přímo v novém ZKB a zda riziko, kterým vydání NV úřad zdůvodňuje, je vůbec reálné.</w:t>
            </w:r>
          </w:p>
        </w:tc>
        <w:tc>
          <w:tcPr>
            <w:tcW w:w="6098" w:type="dxa"/>
            <w:tcBorders>
              <w:left w:val="single" w:sz="4" w:space="0" w:color="auto"/>
              <w:right w:val="single" w:sz="4" w:space="0" w:color="auto"/>
            </w:tcBorders>
          </w:tcPr>
          <w:p w14:paraId="4B8287D2" w14:textId="0A03B9D3" w:rsidR="004620B4" w:rsidRPr="004620B4" w:rsidRDefault="006F55DD" w:rsidP="004620B4">
            <w:pPr>
              <w:jc w:val="both"/>
              <w:rPr>
                <w:b/>
                <w:bCs/>
              </w:rPr>
            </w:pPr>
            <w:r>
              <w:rPr>
                <w:b/>
                <w:bCs/>
              </w:rPr>
              <w:lastRenderedPageBreak/>
              <w:t>Neakceptováno</w:t>
            </w:r>
          </w:p>
          <w:p w14:paraId="69A16E36" w14:textId="169BB056" w:rsidR="004620B4" w:rsidRDefault="004620B4" w:rsidP="004620B4">
            <w:pPr>
              <w:jc w:val="both"/>
            </w:pPr>
            <w:r>
              <w:t>Příprava nařízení vlády o nepominutelných funkcích stanoveného rozsahu nebude zastavena. Podle § 27 odst. 4 zákona o kybernetické bezpečnosti vláda stanoví nařízením seznam nepominutelných funkcí, přičemž zákon nepočítá s tím, že by tento seznam byl nahrazen opatřením obecné povahy podle § 29. Nařízení vlády o nepominutelných funkcích stanoveného rozsahu je tedy nezbytným prvkem k provedení zákona a naplňuje zákonný rámec, který počítá s tím, že seznam nepominutelných funkcí bude určen právě nařízením vlády a stane se součástí vymezení kritické části stanoveného rozsahu podle § 27 odst. 2 zákona.</w:t>
            </w:r>
          </w:p>
          <w:p w14:paraId="710DEF2C" w14:textId="6C3F56BC" w:rsidR="004620B4" w:rsidRDefault="008E3C9C" w:rsidP="004620B4">
            <w:pPr>
              <w:jc w:val="both"/>
            </w:pPr>
            <w:r>
              <w:t>Schválený</w:t>
            </w:r>
            <w:r w:rsidR="004620B4">
              <w:t xml:space="preserve"> zákon pracuje s aktivy hodnocenými úrovní „kritická“, avšak záměrně ponechává vládě prostor k rozhodnutí, zda rozsah rozšíří i na aktiva hodnocená úrovní „vysoká“. Tato úprava byla dohodnuta během jednání </w:t>
            </w:r>
            <w:r w:rsidR="00E17DAD">
              <w:t xml:space="preserve">Výboru pro </w:t>
            </w:r>
            <w:r w:rsidR="004620B4">
              <w:t>bezpečnost Poslanecké sněmovny</w:t>
            </w:r>
            <w:r w:rsidR="00E17DAD">
              <w:t xml:space="preserve"> Parlamentu České republiky</w:t>
            </w:r>
            <w:r w:rsidR="004620B4">
              <w:t xml:space="preserve"> (dostupné z: https://www.psp.cz/sqw/hp.sqw?k=4906&amp;ido=1552&amp;td=22&amp;cu=54 – od 01:10:30), kde zaznělo, že aktiva ohodnocená poskytovatelem strategicky významné služby úrovní „vysoká“ budou odebrána z návrhu zákona, ale budou zahrnuta v návrhu nařízení. Výsledná úprava v návrhu nařízení</w:t>
            </w:r>
            <w:r w:rsidR="00F0323A">
              <w:t xml:space="preserve"> vlády</w:t>
            </w:r>
            <w:r w:rsidR="004620B4">
              <w:t xml:space="preserve"> je tak plně v </w:t>
            </w:r>
            <w:r w:rsidR="004620B4">
              <w:lastRenderedPageBreak/>
              <w:t>mezích zákonného zmocnění a záměr zákonodárce tím není narušen.</w:t>
            </w:r>
          </w:p>
          <w:p w14:paraId="3E9D57DB" w14:textId="489A0CC7" w:rsidR="004620B4" w:rsidRDefault="004620B4" w:rsidP="004620B4">
            <w:pPr>
              <w:jc w:val="both"/>
            </w:pPr>
            <w:r>
              <w:t xml:space="preserve">Návrh nařízení </w:t>
            </w:r>
            <w:r w:rsidR="00F0323A">
              <w:t xml:space="preserve">vlády </w:t>
            </w:r>
            <w:r>
              <w:t xml:space="preserve">je systémovým krokem k naplnění zákonného rámce a zajištění předvídatelného a jednotného uplatňování mechanismu bezpečnosti dodavatelského řetězce. Důvody pro vydání nařízení </w:t>
            </w:r>
            <w:r w:rsidR="00F0323A">
              <w:t xml:space="preserve">vlády </w:t>
            </w:r>
            <w:r>
              <w:t>jsou jasně popsány jak v důvodové zprávě k zákon</w:t>
            </w:r>
            <w:r w:rsidR="008E3C9C">
              <w:t>u</w:t>
            </w:r>
            <w:r>
              <w:t>, tak v důvodové zprávě k návrhu nařízení</w:t>
            </w:r>
            <w:r w:rsidR="00F0323A">
              <w:t xml:space="preserve"> vlády</w:t>
            </w:r>
            <w:r>
              <w:t>.</w:t>
            </w:r>
          </w:p>
          <w:p w14:paraId="3540438D" w14:textId="1203846A" w:rsidR="004620B4" w:rsidRDefault="00F0323A" w:rsidP="004620B4">
            <w:pPr>
              <w:jc w:val="both"/>
            </w:pPr>
            <w:r>
              <w:t>NÚKIB</w:t>
            </w:r>
            <w:r w:rsidR="004620B4">
              <w:t xml:space="preserve"> rovněž</w:t>
            </w:r>
            <w:r w:rsidR="007258A1">
              <w:t>,</w:t>
            </w:r>
            <w:r w:rsidR="004620B4">
              <w:t xml:space="preserve"> </w:t>
            </w:r>
            <w:r w:rsidR="007258A1">
              <w:t>s ohledem na § 20 zákona o kontrole, nemůže veřejně sdělovat závěry z</w:t>
            </w:r>
            <w:r w:rsidR="004620B4">
              <w:t xml:space="preserve"> provedených kontrol. </w:t>
            </w:r>
          </w:p>
          <w:p w14:paraId="50126DD9" w14:textId="36D42769" w:rsidR="004620B4" w:rsidRPr="004620B4" w:rsidRDefault="004620B4" w:rsidP="004620B4">
            <w:pPr>
              <w:jc w:val="both"/>
            </w:pPr>
          </w:p>
        </w:tc>
      </w:tr>
      <w:tr w:rsidR="006F55DD" w:rsidRPr="00B170F3" w14:paraId="42D40B8F" w14:textId="77777777" w:rsidTr="00566590">
        <w:trPr>
          <w:trHeight w:val="340"/>
        </w:trPr>
        <w:tc>
          <w:tcPr>
            <w:tcW w:w="2097" w:type="dxa"/>
            <w:tcBorders>
              <w:top w:val="nil"/>
              <w:left w:val="single" w:sz="4" w:space="0" w:color="auto"/>
              <w:bottom w:val="nil"/>
              <w:right w:val="single" w:sz="4" w:space="0" w:color="auto"/>
            </w:tcBorders>
          </w:tcPr>
          <w:p w14:paraId="43AE05F7" w14:textId="77777777" w:rsidR="006F55DD" w:rsidRPr="00B170F3" w:rsidRDefault="006F55DD" w:rsidP="006F55DD"/>
        </w:tc>
        <w:tc>
          <w:tcPr>
            <w:tcW w:w="5631" w:type="dxa"/>
            <w:tcBorders>
              <w:top w:val="single" w:sz="4" w:space="0" w:color="auto"/>
              <w:left w:val="single" w:sz="4" w:space="0" w:color="auto"/>
              <w:bottom w:val="single" w:sz="4" w:space="0" w:color="auto"/>
              <w:right w:val="single" w:sz="4" w:space="0" w:color="auto"/>
            </w:tcBorders>
          </w:tcPr>
          <w:p w14:paraId="3A1D5E58" w14:textId="77777777" w:rsidR="006F55DD" w:rsidRDefault="006F55DD" w:rsidP="006F55DD">
            <w:pPr>
              <w:widowControl w:val="0"/>
              <w:autoSpaceDE w:val="0"/>
              <w:autoSpaceDN w:val="0"/>
              <w:adjustRightInd w:val="0"/>
              <w:jc w:val="both"/>
              <w:rPr>
                <w:rFonts w:cstheme="minorHAnsi"/>
              </w:rPr>
            </w:pPr>
            <w:r w:rsidRPr="00F61979">
              <w:rPr>
                <w:rFonts w:cstheme="minorHAnsi"/>
              </w:rPr>
              <w:t>§ 2 Nepominutelná funkce</w:t>
            </w:r>
          </w:p>
          <w:p w14:paraId="13B935E1" w14:textId="77777777" w:rsidR="006F55DD" w:rsidRDefault="006F55DD" w:rsidP="006F55DD">
            <w:pPr>
              <w:widowControl w:val="0"/>
              <w:autoSpaceDE w:val="0"/>
              <w:autoSpaceDN w:val="0"/>
              <w:adjustRightInd w:val="0"/>
              <w:jc w:val="both"/>
            </w:pPr>
          </w:p>
          <w:p w14:paraId="4354BF65" w14:textId="77777777" w:rsidR="006F55DD" w:rsidRDefault="006F55DD" w:rsidP="006F55DD">
            <w:pPr>
              <w:widowControl w:val="0"/>
              <w:autoSpaceDE w:val="0"/>
              <w:autoSpaceDN w:val="0"/>
              <w:adjustRightInd w:val="0"/>
              <w:jc w:val="both"/>
              <w:rPr>
                <w:rFonts w:cstheme="minorHAnsi"/>
              </w:rPr>
            </w:pPr>
            <w:r w:rsidRPr="00F61979">
              <w:rPr>
                <w:rFonts w:cstheme="minorHAnsi"/>
              </w:rPr>
              <w:t>S ohledem na odůvodnění připomínky o rozporu ustanovení s čl. 78 Ústavy žádáme o jeho vypuštění z návrhu nařízení</w:t>
            </w:r>
            <w:r>
              <w:rPr>
                <w:rFonts w:cstheme="minorHAnsi"/>
              </w:rPr>
              <w:t>.</w:t>
            </w:r>
          </w:p>
          <w:p w14:paraId="253F6A8C" w14:textId="77777777" w:rsidR="006F55DD" w:rsidRDefault="006F55DD" w:rsidP="006F55DD">
            <w:pPr>
              <w:widowControl w:val="0"/>
              <w:autoSpaceDE w:val="0"/>
              <w:autoSpaceDN w:val="0"/>
              <w:adjustRightInd w:val="0"/>
              <w:jc w:val="both"/>
            </w:pPr>
          </w:p>
          <w:p w14:paraId="0CE74312" w14:textId="77777777" w:rsidR="006F55DD" w:rsidRPr="00B96249" w:rsidRDefault="006F55DD" w:rsidP="006F55DD">
            <w:pPr>
              <w:widowControl w:val="0"/>
              <w:autoSpaceDE w:val="0"/>
              <w:autoSpaceDN w:val="0"/>
              <w:adjustRightInd w:val="0"/>
              <w:jc w:val="both"/>
            </w:pPr>
            <w:r w:rsidRPr="00B96249">
              <w:t xml:space="preserve">Navrhované nařízení vlády je právním předpisem podzákonné povahy, jehož vydání musí splňovat ústavní požadavky stanovené v čl. 78 Ústavy České republiky. Tento článek výslovně stanoví, že vláda je oprávněna vydávat nařízení „k provedení zákona a v jeho mezích“. Z citovaného ustanovení vyplývá, že normotvorná činnost vlády musí být striktně </w:t>
            </w:r>
            <w:proofErr w:type="spellStart"/>
            <w:r w:rsidRPr="00B96249">
              <w:t>secundum</w:t>
            </w:r>
            <w:proofErr w:type="spellEnd"/>
            <w:r w:rsidRPr="00B96249">
              <w:t xml:space="preserve"> et intra legem, tedy v mezích a na základě zákona, nikoli </w:t>
            </w:r>
            <w:proofErr w:type="spellStart"/>
            <w:r w:rsidRPr="00B96249">
              <w:t>praeter</w:t>
            </w:r>
            <w:proofErr w:type="spellEnd"/>
            <w:r w:rsidRPr="00B96249">
              <w:t xml:space="preserve"> legem, tj. mimo zákonný rámec, nebo dokonce </w:t>
            </w:r>
            <w:proofErr w:type="spellStart"/>
            <w:r w:rsidRPr="00B96249">
              <w:t>contra</w:t>
            </w:r>
            <w:proofErr w:type="spellEnd"/>
            <w:r w:rsidRPr="00B96249">
              <w:t xml:space="preserve"> legem, tedy v rozporu se zákonem. </w:t>
            </w:r>
          </w:p>
          <w:p w14:paraId="1F04C496" w14:textId="77777777" w:rsidR="006F55DD" w:rsidRPr="00B96249" w:rsidRDefault="006F55DD" w:rsidP="006F55DD">
            <w:pPr>
              <w:widowControl w:val="0"/>
              <w:autoSpaceDE w:val="0"/>
              <w:autoSpaceDN w:val="0"/>
              <w:adjustRightInd w:val="0"/>
              <w:jc w:val="both"/>
            </w:pPr>
            <w:r w:rsidRPr="00B96249">
              <w:t xml:space="preserve">Tento princip je dlouhodobě ustálen i v judikatuře správních soudů (srov. např. usnesení Nejvyššího správního soudu ze dne 5. 5. 2004, č. j. 6 A 100/2002-74), která zdůrazňuje, že exekutiva nemá </w:t>
            </w:r>
            <w:r w:rsidRPr="00B96249">
              <w:lastRenderedPageBreak/>
              <w:t>pravomoc bez výslovného zákonného zmocnění samostatně upravovat právní poměry ani rozšiřovat věcnou působnost zákona. </w:t>
            </w:r>
          </w:p>
          <w:p w14:paraId="14F66711" w14:textId="77777777" w:rsidR="006F55DD" w:rsidRPr="00B96249" w:rsidRDefault="006F55DD" w:rsidP="006F55DD">
            <w:pPr>
              <w:widowControl w:val="0"/>
              <w:autoSpaceDE w:val="0"/>
              <w:autoSpaceDN w:val="0"/>
              <w:adjustRightInd w:val="0"/>
              <w:jc w:val="both"/>
            </w:pPr>
            <w:r w:rsidRPr="00B96249">
              <w:t>Ustanovení § 27 odst. 4 návrhu zákona o kybernetické bezpečnosti (senátní tisk č. 109, dále jen „</w:t>
            </w:r>
            <w:proofErr w:type="spellStart"/>
            <w:r w:rsidRPr="00B96249">
              <w:t>nZKB</w:t>
            </w:r>
            <w:proofErr w:type="spellEnd"/>
            <w:r w:rsidRPr="00B96249">
              <w:t xml:space="preserve">“) výslovně zmocňuje vládu výhradně k vydání </w:t>
            </w:r>
            <w:r w:rsidRPr="00B96249">
              <w:rPr>
                <w:u w:val="single"/>
              </w:rPr>
              <w:t>seznamu</w:t>
            </w:r>
            <w:r w:rsidRPr="00B96249">
              <w:t xml:space="preserve"> nepominutelných funkcí strategicky významných služeb. Jakýkoli jiný obsah nařízení, zejména vytvářející nové právní konstrukce nebo rozšiřující dopad zákona, tímto zmocněním pokryt není. </w:t>
            </w:r>
          </w:p>
          <w:p w14:paraId="4BDCAFF9" w14:textId="77777777" w:rsidR="006F55DD" w:rsidRPr="00B96249" w:rsidRDefault="006F55DD" w:rsidP="006F55DD">
            <w:pPr>
              <w:widowControl w:val="0"/>
              <w:autoSpaceDE w:val="0"/>
              <w:autoSpaceDN w:val="0"/>
              <w:adjustRightInd w:val="0"/>
              <w:jc w:val="both"/>
            </w:pPr>
            <w:r w:rsidRPr="00B96249">
              <w:t>Navržené ustanovení § 2 nařízení však toto zákonné zmocnění výrazně překračuje. Stanoví, že: </w:t>
            </w:r>
          </w:p>
          <w:p w14:paraId="6C57B128" w14:textId="77777777" w:rsidR="006F55DD" w:rsidRPr="00B96249" w:rsidRDefault="006F55DD" w:rsidP="006F55DD">
            <w:pPr>
              <w:widowControl w:val="0"/>
              <w:autoSpaceDE w:val="0"/>
              <w:autoSpaceDN w:val="0"/>
              <w:adjustRightInd w:val="0"/>
              <w:jc w:val="both"/>
            </w:pPr>
            <w:r w:rsidRPr="00B96249">
              <w:t>„Nepominutelnou funkcí podle § 27 odst. 3 zákona je vždy aktivum stanoveného rozsahu strategicky významné služby, které postupem podle vyhlášky Národního úřadu pro kybernetickou a informační bezpečnost [...] ohodnotil poskytovatel strategicky významné služby jako vysoké.“ </w:t>
            </w:r>
          </w:p>
          <w:p w14:paraId="7B34333B" w14:textId="77777777" w:rsidR="006F55DD" w:rsidRPr="00B96249" w:rsidRDefault="006F55DD" w:rsidP="006F55DD">
            <w:pPr>
              <w:widowControl w:val="0"/>
              <w:autoSpaceDE w:val="0"/>
              <w:autoSpaceDN w:val="0"/>
              <w:adjustRightInd w:val="0"/>
              <w:jc w:val="both"/>
            </w:pPr>
            <w:r w:rsidRPr="00B96249">
              <w:t>Tímto dochází k několika zásadním pochybením: </w:t>
            </w:r>
          </w:p>
          <w:p w14:paraId="1C9E4743" w14:textId="77777777" w:rsidR="006F55DD" w:rsidRPr="00B96249" w:rsidRDefault="006F55DD" w:rsidP="006F55DD">
            <w:pPr>
              <w:widowControl w:val="0"/>
              <w:numPr>
                <w:ilvl w:val="0"/>
                <w:numId w:val="33"/>
              </w:numPr>
              <w:autoSpaceDE w:val="0"/>
              <w:autoSpaceDN w:val="0"/>
              <w:adjustRightInd w:val="0"/>
              <w:jc w:val="both"/>
            </w:pPr>
            <w:r w:rsidRPr="00B96249">
              <w:t xml:space="preserve">Překročení zákonného zmocnění – ustanovení § 2 se neopírá o zmocnění uvedené v § 27 odst. 4 </w:t>
            </w:r>
            <w:proofErr w:type="spellStart"/>
            <w:r w:rsidRPr="00B96249">
              <w:t>nZKB</w:t>
            </w:r>
            <w:proofErr w:type="spellEnd"/>
            <w:r w:rsidRPr="00B96249">
              <w:t xml:space="preserve">. Navíc odkazuje na § 27 odst. 3 </w:t>
            </w:r>
            <w:proofErr w:type="spellStart"/>
            <w:r w:rsidRPr="00B96249">
              <w:t>nZKB</w:t>
            </w:r>
            <w:proofErr w:type="spellEnd"/>
            <w:r w:rsidRPr="00B96249">
              <w:t>, jehož provedení zákon vládě nesvěřuje. </w:t>
            </w:r>
          </w:p>
          <w:p w14:paraId="7F208D4F" w14:textId="77777777" w:rsidR="006F55DD" w:rsidRPr="00B96249" w:rsidRDefault="006F55DD" w:rsidP="006F55DD">
            <w:pPr>
              <w:widowControl w:val="0"/>
              <w:numPr>
                <w:ilvl w:val="0"/>
                <w:numId w:val="34"/>
              </w:numPr>
              <w:autoSpaceDE w:val="0"/>
              <w:autoSpaceDN w:val="0"/>
              <w:adjustRightInd w:val="0"/>
              <w:jc w:val="both"/>
            </w:pPr>
            <w:r w:rsidRPr="00B96249">
              <w:t xml:space="preserve">Rozšíření působnosti zákona – nařízení plošně vztahuje </w:t>
            </w:r>
            <w:r w:rsidRPr="00B96249">
              <w:lastRenderedPageBreak/>
              <w:t>mechanismus prověřování bezpečnosti dodavatelského řetězce na všechna aktiva hodnocená jako „vysoká“, ač zákon počítá pouze s pokrytím aktiv označených jako „kritická“. Dochází tak k faktickému rozšíření rozsahu regulace mimo rámec stanovený zákonem. Nelogicky pak dochází k rozšíření působnosti mechanismu a zařazení do nejkritičtějších aktiv i taková, která nemají dopad na dostupnost služby a nejsou z pohledu poskytování služby kritická, jako jsou i systémy nahrávání hovorů agentů, SAP systémy, systémy jako HR portál společnosti atp. Zaražení takových aktiv je ale v kontextu terminologie naprosto neodůvodněný. </w:t>
            </w:r>
          </w:p>
          <w:p w14:paraId="1EDA03D7" w14:textId="77777777" w:rsidR="006F55DD" w:rsidRPr="00B96249" w:rsidRDefault="006F55DD" w:rsidP="006F55DD">
            <w:pPr>
              <w:widowControl w:val="0"/>
              <w:numPr>
                <w:ilvl w:val="0"/>
                <w:numId w:val="35"/>
              </w:numPr>
              <w:autoSpaceDE w:val="0"/>
              <w:autoSpaceDN w:val="0"/>
              <w:adjustRightInd w:val="0"/>
              <w:jc w:val="both"/>
            </w:pPr>
            <w:r w:rsidRPr="00B96249">
              <w:t>Substituce konkrétního seznamu obecným kritériem – místo zákonem požadovaného konkrétního seznamu funkcí se stanoví obecné pravidlo, čímž dochází k vyprázdnění smyslu zákonného zmocnění. </w:t>
            </w:r>
          </w:p>
          <w:p w14:paraId="2CD21790" w14:textId="77777777" w:rsidR="006F55DD" w:rsidRPr="00B96249" w:rsidRDefault="006F55DD" w:rsidP="006F55DD">
            <w:pPr>
              <w:widowControl w:val="0"/>
              <w:autoSpaceDE w:val="0"/>
              <w:autoSpaceDN w:val="0"/>
              <w:adjustRightInd w:val="0"/>
              <w:jc w:val="both"/>
            </w:pPr>
            <w:r w:rsidRPr="00B96249">
              <w:t xml:space="preserve">Výklad předkladatele návrhu nařízení, podle nějž má být rozšíření právní úpravy opřeno o tzv. politickou dohodu uzavřenou na jednání Výboru pro bezpečnost Poslanecké sněmovny dne </w:t>
            </w:r>
            <w:r w:rsidRPr="00B96249">
              <w:lastRenderedPageBreak/>
              <w:t>3. dubna 2025, je zcela právně irelevantní. Výbor pro bezpečnost není zákonodárným orgánem ani orgánem výkonné moci a nemá pravomoc určovat obsah podzákonných právních předpisů. Neformální politické dohody nemohou nahradit zákonné zmocnění. </w:t>
            </w:r>
          </w:p>
          <w:p w14:paraId="12DEBB98" w14:textId="77777777" w:rsidR="006F55DD" w:rsidRPr="00B96249" w:rsidRDefault="006F55DD" w:rsidP="006F55DD">
            <w:pPr>
              <w:widowControl w:val="0"/>
              <w:autoSpaceDE w:val="0"/>
              <w:autoSpaceDN w:val="0"/>
              <w:adjustRightInd w:val="0"/>
              <w:jc w:val="both"/>
            </w:pPr>
            <w:r w:rsidRPr="00B96249">
              <w:t xml:space="preserve">Nadto nelze přehlédnout ani kontext ustanovení § 27 </w:t>
            </w:r>
            <w:proofErr w:type="spellStart"/>
            <w:r w:rsidRPr="00B96249">
              <w:t>nZKB</w:t>
            </w:r>
            <w:proofErr w:type="spellEnd"/>
            <w:r w:rsidRPr="00B96249">
              <w:t xml:space="preserve">, kde zákonodárce jednoznačně zamýšlel omezit dopad mechanismu prověřování bezpečnosti dodavatelského řetězce pouze na „kritická“ aktiva, což vyplývá z úpravy § 27 odst. 2 písm. a) </w:t>
            </w:r>
            <w:proofErr w:type="spellStart"/>
            <w:r w:rsidRPr="00B96249">
              <w:t>nZKB</w:t>
            </w:r>
            <w:proofErr w:type="spellEnd"/>
            <w:r w:rsidRPr="00B96249">
              <w:t>. Původní návrh zákona přitom s rozsahem zahrnujícím i aktiva na úrovni „vysoká“ počítal, avšak byl v rámci legislativního procesu výslovně změněn. </w:t>
            </w:r>
          </w:p>
          <w:p w14:paraId="05CF6640" w14:textId="77777777" w:rsidR="006F55DD" w:rsidRPr="00B96249" w:rsidRDefault="006F55DD" w:rsidP="006F55DD">
            <w:pPr>
              <w:widowControl w:val="0"/>
              <w:autoSpaceDE w:val="0"/>
              <w:autoSpaceDN w:val="0"/>
              <w:adjustRightInd w:val="0"/>
              <w:jc w:val="both"/>
            </w:pPr>
            <w:r w:rsidRPr="00B96249">
              <w:t>S ohledem na výše uvedené lze uzavřít, že navržené ustanovení § 2 je v rozporu s čl. 78 Ústavy ČR, neboť: </w:t>
            </w:r>
          </w:p>
          <w:p w14:paraId="0092694A" w14:textId="77777777" w:rsidR="006F55DD" w:rsidRPr="00B96249" w:rsidRDefault="006F55DD" w:rsidP="006F55DD">
            <w:pPr>
              <w:widowControl w:val="0"/>
              <w:numPr>
                <w:ilvl w:val="0"/>
                <w:numId w:val="36"/>
              </w:numPr>
              <w:autoSpaceDE w:val="0"/>
              <w:autoSpaceDN w:val="0"/>
              <w:adjustRightInd w:val="0"/>
              <w:jc w:val="both"/>
            </w:pPr>
            <w:r w:rsidRPr="00B96249">
              <w:t>překračuje rámec zákonného zmocnění, </w:t>
            </w:r>
          </w:p>
          <w:p w14:paraId="0BDDECAA" w14:textId="77777777" w:rsidR="006F55DD" w:rsidRPr="00B96249" w:rsidRDefault="006F55DD" w:rsidP="006F55DD">
            <w:pPr>
              <w:widowControl w:val="0"/>
              <w:numPr>
                <w:ilvl w:val="0"/>
                <w:numId w:val="37"/>
              </w:numPr>
              <w:autoSpaceDE w:val="0"/>
              <w:autoSpaceDN w:val="0"/>
              <w:adjustRightInd w:val="0"/>
              <w:jc w:val="both"/>
            </w:pPr>
            <w:r w:rsidRPr="00B96249">
              <w:t>stanoví novou právní úpravu bez zákonné opory, </w:t>
            </w:r>
          </w:p>
          <w:p w14:paraId="5BCCF2C0" w14:textId="77777777" w:rsidR="006F55DD" w:rsidRPr="00B96249" w:rsidRDefault="006F55DD" w:rsidP="006F55DD">
            <w:pPr>
              <w:widowControl w:val="0"/>
              <w:numPr>
                <w:ilvl w:val="0"/>
                <w:numId w:val="38"/>
              </w:numPr>
              <w:autoSpaceDE w:val="0"/>
              <w:autoSpaceDN w:val="0"/>
              <w:adjustRightInd w:val="0"/>
              <w:jc w:val="both"/>
            </w:pPr>
            <w:r w:rsidRPr="00B96249">
              <w:t>deformuje účel zákonného ustanovení, </w:t>
            </w:r>
          </w:p>
          <w:p w14:paraId="60898F8B" w14:textId="77777777" w:rsidR="006F55DD" w:rsidRPr="00B96249" w:rsidRDefault="006F55DD" w:rsidP="006F55DD">
            <w:pPr>
              <w:widowControl w:val="0"/>
              <w:numPr>
                <w:ilvl w:val="0"/>
                <w:numId w:val="39"/>
              </w:numPr>
              <w:autoSpaceDE w:val="0"/>
              <w:autoSpaceDN w:val="0"/>
              <w:adjustRightInd w:val="0"/>
              <w:jc w:val="both"/>
            </w:pPr>
            <w:r w:rsidRPr="00B96249">
              <w:t>a činí tak na základě politického konsenzu, který nemá právní relevanci. </w:t>
            </w:r>
          </w:p>
          <w:p w14:paraId="0627B564" w14:textId="1854BD49" w:rsidR="006F55DD" w:rsidRPr="00030767" w:rsidRDefault="006F55DD" w:rsidP="006F55DD">
            <w:pPr>
              <w:widowControl w:val="0"/>
              <w:autoSpaceDE w:val="0"/>
              <w:autoSpaceDN w:val="0"/>
              <w:adjustRightInd w:val="0"/>
              <w:jc w:val="both"/>
            </w:pPr>
            <w:r w:rsidRPr="00B96249">
              <w:rPr>
                <w:u w:val="single"/>
              </w:rPr>
              <w:t>Vydání nařízení je v kompetenci vlády ČR a tato je odpovědná za jeho řádné vyhotovení v souladu se zákonem</w:t>
            </w:r>
            <w:r w:rsidRPr="00B96249">
              <w:t>.</w:t>
            </w:r>
          </w:p>
        </w:tc>
        <w:tc>
          <w:tcPr>
            <w:tcW w:w="6098" w:type="dxa"/>
            <w:tcBorders>
              <w:left w:val="single" w:sz="4" w:space="0" w:color="auto"/>
              <w:right w:val="single" w:sz="4" w:space="0" w:color="auto"/>
            </w:tcBorders>
          </w:tcPr>
          <w:p w14:paraId="1BD09538" w14:textId="77777777" w:rsidR="007258A1" w:rsidRPr="007258A1" w:rsidRDefault="007258A1" w:rsidP="007258A1">
            <w:pPr>
              <w:jc w:val="both"/>
              <w:rPr>
                <w:b/>
                <w:bCs/>
              </w:rPr>
            </w:pPr>
            <w:r w:rsidRPr="007258A1">
              <w:rPr>
                <w:b/>
                <w:bCs/>
              </w:rPr>
              <w:lastRenderedPageBreak/>
              <w:t>Neakceptováno</w:t>
            </w:r>
          </w:p>
          <w:p w14:paraId="2BF93FF0" w14:textId="2785F212" w:rsidR="007258A1" w:rsidRDefault="007258A1" w:rsidP="007258A1">
            <w:pPr>
              <w:jc w:val="both"/>
            </w:pPr>
            <w:r>
              <w:t>Úprava obsažená v návrhu nařízení</w:t>
            </w:r>
            <w:r w:rsidR="00F0323A">
              <w:t xml:space="preserve"> vlády</w:t>
            </w:r>
            <w:r>
              <w:t xml:space="preserve"> o nepominutelných funkcích stanoveného rozsahu nepřekračuje zákonné zmocnění, ale naplňuje jej v mezích § 27 odst. 4 zákona o kybernetické bezpečnosti. </w:t>
            </w:r>
            <w:r w:rsidR="00AF6FE2">
              <w:t>Z</w:t>
            </w:r>
            <w:r>
              <w:t xml:space="preserve">ákon výslovně předpokládá, že seznam nepominutelných funkcí bude stanoven nařízením vlády a neomezuje jeho formu ani obsah. Návrh nařízení </w:t>
            </w:r>
            <w:r w:rsidR="00F0323A">
              <w:t xml:space="preserve">vlády </w:t>
            </w:r>
            <w:r>
              <w:t>tento seznam konkretizuje na základě rámcového vymezení uvedeného v § 27 odst. 3 zákona, a je proto v souladu jak s</w:t>
            </w:r>
            <w:r w:rsidR="00AF6FE2">
              <w:t>e</w:t>
            </w:r>
            <w:r>
              <w:t xml:space="preserve"> zákon</w:t>
            </w:r>
            <w:r w:rsidR="00AF6FE2">
              <w:t>em</w:t>
            </w:r>
            <w:r>
              <w:t>, tak s čl</w:t>
            </w:r>
            <w:r w:rsidR="002932CD">
              <w:t>ánkem</w:t>
            </w:r>
            <w:r>
              <w:t> 78 Ústavy</w:t>
            </w:r>
            <w:r w:rsidR="002932CD">
              <w:t xml:space="preserve"> České republiky</w:t>
            </w:r>
            <w:r>
              <w:t>.</w:t>
            </w:r>
          </w:p>
          <w:p w14:paraId="1416B5AE" w14:textId="4E83B8B6" w:rsidR="007258A1" w:rsidRDefault="007258A1" w:rsidP="007258A1">
            <w:pPr>
              <w:jc w:val="both"/>
            </w:pPr>
            <w:r>
              <w:t xml:space="preserve">Zařazení aktiv ohodnocených poskytovatelem strategicky významných služeb jako „vysoká“ do seznamu nepominutelných funkcí strategicky významných služeb v návrhu nařízení je v souladu se zákonným zmocněním k vydání seznamu nepominutelných funkcí podle § 27 odst. 4 zákona. </w:t>
            </w:r>
            <w:r w:rsidR="00AF6FE2">
              <w:t>Z</w:t>
            </w:r>
            <w:r>
              <w:t>ákon nestanoví, jaké konkrétní funkce má vláda do seznamu zařadit nad rámec zákonného kritéria</w:t>
            </w:r>
            <w:r w:rsidR="002932CD">
              <w:t>. Tímto zákonným kritériem je</w:t>
            </w:r>
            <w:r>
              <w:t xml:space="preserve">, že nepominutelná funkce zařazená na seznam musí být schopna při narušení své funkce způsobit závažný dopad na poskytování strategicky významné služby. </w:t>
            </w:r>
            <w:r w:rsidR="00AF6FE2">
              <w:t>Z</w:t>
            </w:r>
            <w:r w:rsidR="002932CD">
              <w:t xml:space="preserve">ákon </w:t>
            </w:r>
            <w:r>
              <w:t xml:space="preserve">neukládá, jakým způsobem má být seznam nepominutelných funkcí strategicky významných služeb stanoven a nestanoví žádné limity ohledně rozsahu nebo formy; využití obecného pravidla pro všechny strategicky významné služby je tak plně v mezích zákonného zmocnění. </w:t>
            </w:r>
            <w:r w:rsidR="00AF6FE2">
              <w:t>Z</w:t>
            </w:r>
            <w:r>
              <w:t xml:space="preserve">ákon pracuje s aktivy hodnocenými úrovní „kritická“, avšak </w:t>
            </w:r>
            <w:r>
              <w:lastRenderedPageBreak/>
              <w:t>záměrně ponechává vládě prostor k rozhodnutí, zda rozsah rozšíří i na aktiva hodnocená úrovní „vysoká“.</w:t>
            </w:r>
          </w:p>
          <w:p w14:paraId="3C667CF1" w14:textId="6F72A426" w:rsidR="006F55DD" w:rsidRPr="00030767" w:rsidRDefault="007258A1" w:rsidP="007258A1">
            <w:pPr>
              <w:jc w:val="both"/>
            </w:pPr>
            <w:r>
              <w:t xml:space="preserve">Při projednávání návrhu zákona byla na jednání </w:t>
            </w:r>
            <w:r w:rsidR="00E17DAD">
              <w:t xml:space="preserve">Výboru pro </w:t>
            </w:r>
            <w:r>
              <w:t xml:space="preserve">bezpečnost Poslanecké sněmovny </w:t>
            </w:r>
            <w:r w:rsidR="00E17DAD">
              <w:t xml:space="preserve">Parlamentu České republiky </w:t>
            </w:r>
            <w:r>
              <w:t>(dostupné z: https://www.psp.cz/sqw/hp.sqw?k=4906&amp;ido=1552&amp;td=22&amp;cu=54 - od 01:10:30) dohodnuta úprava, podle níž budou aktiva ohodnocená poskytovatelem strategicky významné služby úrovní „vysoká“ odebrána z návrhu zákona, ale budou zahrnuta v návrhu nařízení</w:t>
            </w:r>
            <w:r w:rsidR="00F0323A">
              <w:t xml:space="preserve"> vlády</w:t>
            </w:r>
            <w:r>
              <w:t>. Nejedná se tedy o žádnou neformální politickou dohodu, která by nahrazovala zákonné zmocnění, ale o legitimní dohodu ohledně úpravy znění zákona a znění návrhu nařízení</w:t>
            </w:r>
            <w:r w:rsidR="00F0323A">
              <w:t xml:space="preserve"> vlády</w:t>
            </w:r>
            <w:r>
              <w:t xml:space="preserve"> zcela v souladu se zákonným zmocněním. Výsledná úprava v návrhu nařízení</w:t>
            </w:r>
            <w:r w:rsidR="00F0323A">
              <w:t xml:space="preserve"> vlády</w:t>
            </w:r>
            <w:r>
              <w:t xml:space="preserve"> je plně v mezích zákonného zmocnění a záměr zákonodárce tím není narušen.</w:t>
            </w:r>
          </w:p>
        </w:tc>
      </w:tr>
      <w:tr w:rsidR="006F55DD" w:rsidRPr="00B170F3" w14:paraId="0B8061C9" w14:textId="77777777" w:rsidTr="00566590">
        <w:trPr>
          <w:trHeight w:val="340"/>
        </w:trPr>
        <w:tc>
          <w:tcPr>
            <w:tcW w:w="2097" w:type="dxa"/>
            <w:tcBorders>
              <w:top w:val="nil"/>
              <w:left w:val="single" w:sz="4" w:space="0" w:color="auto"/>
              <w:bottom w:val="nil"/>
              <w:right w:val="single" w:sz="4" w:space="0" w:color="auto"/>
            </w:tcBorders>
          </w:tcPr>
          <w:p w14:paraId="3C2E2C30" w14:textId="77777777" w:rsidR="006F55DD" w:rsidRPr="00B170F3" w:rsidRDefault="006F55DD" w:rsidP="006F55DD"/>
        </w:tc>
        <w:tc>
          <w:tcPr>
            <w:tcW w:w="5631" w:type="dxa"/>
            <w:tcBorders>
              <w:top w:val="single" w:sz="4" w:space="0" w:color="auto"/>
              <w:left w:val="single" w:sz="4" w:space="0" w:color="auto"/>
              <w:bottom w:val="single" w:sz="4" w:space="0" w:color="auto"/>
              <w:right w:val="single" w:sz="4" w:space="0" w:color="auto"/>
            </w:tcBorders>
          </w:tcPr>
          <w:p w14:paraId="05EE61AE" w14:textId="77777777" w:rsidR="006F55DD" w:rsidRDefault="006F55DD" w:rsidP="006F55DD">
            <w:pPr>
              <w:widowControl w:val="0"/>
              <w:autoSpaceDE w:val="0"/>
              <w:autoSpaceDN w:val="0"/>
              <w:adjustRightInd w:val="0"/>
              <w:jc w:val="both"/>
            </w:pPr>
            <w:r w:rsidRPr="00B96249">
              <w:t xml:space="preserve">§ 3 Nepominutelné funkce pro služby </w:t>
            </w:r>
            <w:r w:rsidRPr="00B96249">
              <w:lastRenderedPageBreak/>
              <w:t>zajišťování veřejné komunikační sítě a poskytování veřejně dostupné služby elektronických komunikací</w:t>
            </w:r>
            <w:r>
              <w:t>.</w:t>
            </w:r>
          </w:p>
          <w:p w14:paraId="2526009E" w14:textId="77777777" w:rsidR="006F55DD" w:rsidRDefault="006F55DD" w:rsidP="006F55DD">
            <w:pPr>
              <w:widowControl w:val="0"/>
              <w:autoSpaceDE w:val="0"/>
              <w:autoSpaceDN w:val="0"/>
              <w:adjustRightInd w:val="0"/>
              <w:jc w:val="both"/>
            </w:pPr>
          </w:p>
          <w:p w14:paraId="3DF26DEA" w14:textId="77777777" w:rsidR="006F55DD" w:rsidRPr="00B96249" w:rsidRDefault="006F55DD" w:rsidP="006F55DD">
            <w:pPr>
              <w:widowControl w:val="0"/>
              <w:autoSpaceDE w:val="0"/>
              <w:autoSpaceDN w:val="0"/>
              <w:adjustRightInd w:val="0"/>
              <w:jc w:val="both"/>
            </w:pPr>
            <w:r w:rsidRPr="00B96249">
              <w:t>V návaznosti na připomínku k ustanovení § 2 nařízení směřující k vypuštění tohoto ustanovení se navrhuje úprava § 3 nařízení, a to následujícím způsobem: </w:t>
            </w:r>
          </w:p>
          <w:p w14:paraId="186F6C8C" w14:textId="77777777" w:rsidR="006F55DD" w:rsidRPr="00B96249" w:rsidRDefault="006F55DD" w:rsidP="006F55DD">
            <w:pPr>
              <w:widowControl w:val="0"/>
              <w:autoSpaceDE w:val="0"/>
              <w:autoSpaceDN w:val="0"/>
              <w:adjustRightInd w:val="0"/>
              <w:jc w:val="both"/>
            </w:pPr>
            <w:r w:rsidRPr="00B96249">
              <w:t>„§ 3</w:t>
            </w:r>
          </w:p>
          <w:p w14:paraId="05A3F5BA" w14:textId="77777777" w:rsidR="006F55DD" w:rsidRPr="00B96249" w:rsidRDefault="006F55DD" w:rsidP="006F55DD">
            <w:pPr>
              <w:widowControl w:val="0"/>
              <w:autoSpaceDE w:val="0"/>
              <w:autoSpaceDN w:val="0"/>
              <w:adjustRightInd w:val="0"/>
              <w:jc w:val="both"/>
            </w:pPr>
            <w:r w:rsidRPr="00B96249">
              <w:t>Nepominutelné funkce pro služby zajišťování veřejné komunikační sítě a poskytování veřejně dostupné služby elektronických komunikací </w:t>
            </w:r>
          </w:p>
          <w:p w14:paraId="7E16A341" w14:textId="77777777" w:rsidR="006F55DD" w:rsidRPr="00B96249" w:rsidRDefault="006F55DD" w:rsidP="006F55DD">
            <w:pPr>
              <w:widowControl w:val="0"/>
              <w:autoSpaceDE w:val="0"/>
              <w:autoSpaceDN w:val="0"/>
              <w:adjustRightInd w:val="0"/>
              <w:jc w:val="both"/>
            </w:pPr>
            <w:r w:rsidRPr="00B96249">
              <w:t> </w:t>
            </w:r>
          </w:p>
          <w:p w14:paraId="4581E7C7" w14:textId="77777777" w:rsidR="006F55DD" w:rsidRPr="00B96249" w:rsidRDefault="006F55DD" w:rsidP="006F55DD">
            <w:pPr>
              <w:widowControl w:val="0"/>
              <w:autoSpaceDE w:val="0"/>
              <w:autoSpaceDN w:val="0"/>
              <w:adjustRightInd w:val="0"/>
              <w:jc w:val="both"/>
            </w:pPr>
            <w:r w:rsidRPr="00B96249">
              <w:rPr>
                <w:b/>
                <w:bCs/>
                <w:u w:val="single"/>
              </w:rPr>
              <w:t>Seznam nepominutelných funkcí stanoveného rozsahu</w:t>
            </w:r>
            <w:r w:rsidRPr="00B96249">
              <w:t xml:space="preserve"> </w:t>
            </w:r>
            <w:r w:rsidRPr="00B96249">
              <w:rPr>
                <w:strike/>
              </w:rPr>
              <w:t>nepominutelnou funkcí podle § 27 odst. 3</w:t>
            </w:r>
            <w:r w:rsidRPr="00B96249">
              <w:t xml:space="preserve"> pro strategicky významnou službu zajišťování veřejné komunikační sítě a strategicky významnou službu poskytování veřejně dostupné služby elektronických komunikací </w:t>
            </w:r>
            <w:r w:rsidRPr="00B96249">
              <w:rPr>
                <w:b/>
                <w:bCs/>
                <w:u w:val="single"/>
              </w:rPr>
              <w:t>je uveden v příloze k tomuto nařízení</w:t>
            </w:r>
            <w:r w:rsidRPr="00B96249">
              <w:rPr>
                <w:u w:val="single"/>
              </w:rPr>
              <w:t>.</w:t>
            </w:r>
            <w:r w:rsidRPr="00B96249">
              <w:t> </w:t>
            </w:r>
          </w:p>
          <w:p w14:paraId="23A59E2D" w14:textId="77777777" w:rsidR="006F55DD" w:rsidRPr="00B96249" w:rsidRDefault="006F55DD" w:rsidP="006F55DD">
            <w:pPr>
              <w:widowControl w:val="0"/>
              <w:numPr>
                <w:ilvl w:val="0"/>
                <w:numId w:val="40"/>
              </w:numPr>
              <w:autoSpaceDE w:val="0"/>
              <w:autoSpaceDN w:val="0"/>
              <w:adjustRightInd w:val="0"/>
              <w:jc w:val="both"/>
              <w:rPr>
                <w:strike/>
              </w:rPr>
            </w:pPr>
            <w:r w:rsidRPr="00B96249">
              <w:rPr>
                <w:strike/>
              </w:rPr>
              <w:t xml:space="preserve">vždy aktivum stanoveného rozsahu strategicky významné služby vymezené v </w:t>
            </w:r>
            <w:r w:rsidRPr="00B96249">
              <w:rPr>
                <w:strike/>
                <w:u w:val="single"/>
              </w:rPr>
              <w:t>§ 2</w:t>
            </w:r>
            <w:r w:rsidRPr="00B96249">
              <w:rPr>
                <w:strike/>
              </w:rPr>
              <w:t xml:space="preserve"> tohoto nařízení a </w:t>
            </w:r>
          </w:p>
          <w:p w14:paraId="23B1F8DE" w14:textId="77777777" w:rsidR="006F55DD" w:rsidRDefault="006F55DD" w:rsidP="006F55DD">
            <w:pPr>
              <w:pStyle w:val="Odstavecseseznamem"/>
              <w:widowControl w:val="0"/>
              <w:numPr>
                <w:ilvl w:val="0"/>
                <w:numId w:val="40"/>
              </w:numPr>
              <w:autoSpaceDE w:val="0"/>
              <w:autoSpaceDN w:val="0"/>
              <w:adjustRightInd w:val="0"/>
              <w:jc w:val="both"/>
            </w:pPr>
            <w:r w:rsidRPr="00B96249">
              <w:rPr>
                <w:strike/>
              </w:rPr>
              <w:t xml:space="preserve">nepominutelná funkce uvedená </w:t>
            </w:r>
            <w:r w:rsidRPr="00B96249">
              <w:rPr>
                <w:strike/>
                <w:u w:val="single"/>
              </w:rPr>
              <w:t>v příloze</w:t>
            </w:r>
            <w:r w:rsidRPr="00B96249">
              <w:rPr>
                <w:strike/>
              </w:rPr>
              <w:t xml:space="preserve"> k tomuto nařízení.“</w:t>
            </w:r>
            <w:r w:rsidRPr="00B96249">
              <w:t> </w:t>
            </w:r>
          </w:p>
          <w:p w14:paraId="7DA5324A" w14:textId="77777777" w:rsidR="006F55DD" w:rsidRDefault="006F55DD" w:rsidP="006F55DD">
            <w:pPr>
              <w:widowControl w:val="0"/>
              <w:autoSpaceDE w:val="0"/>
              <w:autoSpaceDN w:val="0"/>
              <w:adjustRightInd w:val="0"/>
              <w:jc w:val="both"/>
            </w:pPr>
          </w:p>
          <w:p w14:paraId="526212D1" w14:textId="45873253" w:rsidR="006F55DD" w:rsidRPr="00030767" w:rsidRDefault="006F55DD" w:rsidP="006F55DD">
            <w:pPr>
              <w:widowControl w:val="0"/>
              <w:autoSpaceDE w:val="0"/>
              <w:autoSpaceDN w:val="0"/>
              <w:adjustRightInd w:val="0"/>
              <w:jc w:val="both"/>
            </w:pPr>
            <w:r w:rsidRPr="00F61979">
              <w:rPr>
                <w:rFonts w:cstheme="minorHAnsi"/>
              </w:rPr>
              <w:t xml:space="preserve">V návaznosti na vypuštění ustanovení § 2 nařízení (a tedy vypuštění obecného kritéria vztažení na aktiva na úrovni vysoká) je nutno upravit znění </w:t>
            </w:r>
            <w:r w:rsidRPr="00F61979">
              <w:rPr>
                <w:rFonts w:cstheme="minorHAnsi"/>
              </w:rPr>
              <w:lastRenderedPageBreak/>
              <w:t xml:space="preserve">ustanovení § 3 nařízení v tom směru, že seznam nepominutelných funkcí stanoveného rozsahu pro strategicky významnou službu zajišťování veřejné komunikační sítě a strategicky významnou službu poskytování veřejně dostupné služby elektronických komunikací bude uveden </w:t>
            </w:r>
            <w:r w:rsidRPr="00F61979">
              <w:rPr>
                <w:rFonts w:cstheme="minorHAnsi"/>
                <w:u w:val="single"/>
              </w:rPr>
              <w:t>v pouze v příloze</w:t>
            </w:r>
            <w:r w:rsidRPr="00F61979">
              <w:rPr>
                <w:rFonts w:cstheme="minorHAnsi"/>
              </w:rPr>
              <w:t xml:space="preserve"> k tomuto nařízení. </w:t>
            </w:r>
          </w:p>
        </w:tc>
        <w:tc>
          <w:tcPr>
            <w:tcW w:w="6098" w:type="dxa"/>
            <w:tcBorders>
              <w:left w:val="single" w:sz="4" w:space="0" w:color="auto"/>
              <w:right w:val="single" w:sz="4" w:space="0" w:color="auto"/>
            </w:tcBorders>
          </w:tcPr>
          <w:p w14:paraId="1A2E240C" w14:textId="77777777" w:rsidR="00BC05F4" w:rsidRPr="00BC05F4" w:rsidRDefault="00BC05F4" w:rsidP="00BC05F4">
            <w:pPr>
              <w:jc w:val="both"/>
              <w:rPr>
                <w:b/>
                <w:bCs/>
              </w:rPr>
            </w:pPr>
            <w:r w:rsidRPr="00BC05F4">
              <w:rPr>
                <w:b/>
                <w:bCs/>
              </w:rPr>
              <w:lastRenderedPageBreak/>
              <w:t xml:space="preserve">Neakceptováno </w:t>
            </w:r>
          </w:p>
          <w:p w14:paraId="1778AC8D" w14:textId="6363CC43" w:rsidR="006F55DD" w:rsidRPr="00030767" w:rsidRDefault="00BC05F4" w:rsidP="00BC05F4">
            <w:pPr>
              <w:jc w:val="both"/>
            </w:pPr>
            <w:r>
              <w:lastRenderedPageBreak/>
              <w:t>S ohledem na neakceptování připomínky k § 2 návrhu nařízení vlády, která požadovala jeho vypuštění, není důvod k úpravě § 3. Ustanovení § 3 vychází ze struktury návrhu nařízení</w:t>
            </w:r>
            <w:r w:rsidR="00F0323A">
              <w:t xml:space="preserve"> vlády</w:t>
            </w:r>
            <w:r>
              <w:t>, která zůstává zachována.</w:t>
            </w:r>
          </w:p>
        </w:tc>
      </w:tr>
      <w:tr w:rsidR="006F55DD" w:rsidRPr="00B170F3" w14:paraId="1C7C4B47" w14:textId="77777777" w:rsidTr="00566590">
        <w:trPr>
          <w:trHeight w:val="340"/>
        </w:trPr>
        <w:tc>
          <w:tcPr>
            <w:tcW w:w="2097" w:type="dxa"/>
            <w:tcBorders>
              <w:top w:val="nil"/>
              <w:left w:val="single" w:sz="4" w:space="0" w:color="auto"/>
              <w:bottom w:val="nil"/>
              <w:right w:val="single" w:sz="4" w:space="0" w:color="auto"/>
            </w:tcBorders>
          </w:tcPr>
          <w:p w14:paraId="7988F01C" w14:textId="77777777" w:rsidR="006F55DD" w:rsidRPr="00B170F3" w:rsidRDefault="006F55DD" w:rsidP="006F55DD"/>
        </w:tc>
        <w:tc>
          <w:tcPr>
            <w:tcW w:w="5631" w:type="dxa"/>
            <w:tcBorders>
              <w:top w:val="single" w:sz="4" w:space="0" w:color="auto"/>
              <w:left w:val="single" w:sz="4" w:space="0" w:color="auto"/>
              <w:bottom w:val="single" w:sz="4" w:space="0" w:color="auto"/>
              <w:right w:val="single" w:sz="4" w:space="0" w:color="auto"/>
            </w:tcBorders>
          </w:tcPr>
          <w:p w14:paraId="6760B6A3" w14:textId="77777777" w:rsidR="006F55DD" w:rsidRPr="00B96249" w:rsidRDefault="006F55DD" w:rsidP="006F55DD">
            <w:pPr>
              <w:widowControl w:val="0"/>
              <w:autoSpaceDE w:val="0"/>
              <w:autoSpaceDN w:val="0"/>
              <w:adjustRightInd w:val="0"/>
              <w:jc w:val="both"/>
            </w:pPr>
            <w:r w:rsidRPr="00B96249">
              <w:t>Příloha nařízení</w:t>
            </w:r>
          </w:p>
          <w:p w14:paraId="044B6EE0" w14:textId="77777777" w:rsidR="006F55DD" w:rsidRDefault="006F55DD" w:rsidP="006F55DD">
            <w:pPr>
              <w:widowControl w:val="0"/>
              <w:autoSpaceDE w:val="0"/>
              <w:autoSpaceDN w:val="0"/>
              <w:adjustRightInd w:val="0"/>
              <w:jc w:val="both"/>
            </w:pPr>
            <w:r w:rsidRPr="00B96249">
              <w:t>Bod 1.4 Funkce související s ukládáním síťových dat a dat koncových uživatelů.</w:t>
            </w:r>
          </w:p>
          <w:p w14:paraId="5CE92AD1" w14:textId="77777777" w:rsidR="006F55DD" w:rsidRDefault="006F55DD" w:rsidP="006F55DD">
            <w:pPr>
              <w:widowControl w:val="0"/>
              <w:autoSpaceDE w:val="0"/>
              <w:autoSpaceDN w:val="0"/>
              <w:adjustRightInd w:val="0"/>
              <w:jc w:val="both"/>
            </w:pPr>
          </w:p>
          <w:p w14:paraId="781C6A8A" w14:textId="77777777" w:rsidR="006F55DD" w:rsidRDefault="006F55DD" w:rsidP="006F55DD">
            <w:pPr>
              <w:widowControl w:val="0"/>
              <w:autoSpaceDE w:val="0"/>
              <w:autoSpaceDN w:val="0"/>
              <w:adjustRightInd w:val="0"/>
              <w:jc w:val="both"/>
              <w:rPr>
                <w:rFonts w:cstheme="minorHAnsi"/>
              </w:rPr>
            </w:pPr>
            <w:r w:rsidRPr="00F61979">
              <w:rPr>
                <w:rFonts w:cstheme="minorHAnsi"/>
              </w:rPr>
              <w:t>Odstranit a další body přečíslovat</w:t>
            </w:r>
            <w:r>
              <w:rPr>
                <w:rFonts w:cstheme="minorHAnsi"/>
              </w:rPr>
              <w:t>.</w:t>
            </w:r>
          </w:p>
          <w:p w14:paraId="75302F6F" w14:textId="77777777" w:rsidR="006F55DD" w:rsidRDefault="006F55DD" w:rsidP="006F55DD">
            <w:pPr>
              <w:widowControl w:val="0"/>
              <w:autoSpaceDE w:val="0"/>
              <w:autoSpaceDN w:val="0"/>
              <w:adjustRightInd w:val="0"/>
              <w:jc w:val="both"/>
            </w:pPr>
          </w:p>
          <w:p w14:paraId="15706453" w14:textId="5498A68A" w:rsidR="006F55DD" w:rsidRPr="00B96249" w:rsidRDefault="006F55DD" w:rsidP="006F55DD">
            <w:pPr>
              <w:widowControl w:val="0"/>
              <w:autoSpaceDE w:val="0"/>
              <w:autoSpaceDN w:val="0"/>
              <w:adjustRightInd w:val="0"/>
              <w:jc w:val="both"/>
            </w:pPr>
            <w:r w:rsidRPr="00B96249">
              <w:t>Funkce sloužící k ukládání síťových dat a dat koncových uživatelů neslouží k zajištění veřejné komunikační sítě a poskytování veřejně dostupné služby elektronických komunikací, ale jen shromažďují doplňkové údaje související s telekomunikačním provozem jednotlivých účastníků.</w:t>
            </w:r>
          </w:p>
        </w:tc>
        <w:tc>
          <w:tcPr>
            <w:tcW w:w="6098" w:type="dxa"/>
            <w:tcBorders>
              <w:left w:val="single" w:sz="4" w:space="0" w:color="auto"/>
              <w:right w:val="single" w:sz="4" w:space="0" w:color="auto"/>
            </w:tcBorders>
          </w:tcPr>
          <w:p w14:paraId="6583D691" w14:textId="77777777" w:rsidR="00BC05F4" w:rsidRPr="00BC05F4" w:rsidRDefault="00BC05F4" w:rsidP="006F55DD">
            <w:pPr>
              <w:jc w:val="both"/>
              <w:rPr>
                <w:b/>
                <w:bCs/>
              </w:rPr>
            </w:pPr>
            <w:r w:rsidRPr="00BC05F4">
              <w:rPr>
                <w:b/>
                <w:bCs/>
              </w:rPr>
              <w:t>Neakceptováno</w:t>
            </w:r>
          </w:p>
          <w:p w14:paraId="13C58B43" w14:textId="1AED83B8" w:rsidR="006F55DD" w:rsidRPr="00030767" w:rsidRDefault="00BC05F4" w:rsidP="006F55DD">
            <w:pPr>
              <w:jc w:val="both"/>
            </w:pPr>
            <w:r w:rsidRPr="00BC05F4">
              <w:t xml:space="preserve">Tato funkce se zaměřuje na monitorování provozu a bezpečnostní analýzu, která zajišťuje bezproblémový chod sítě. Její absence by sice přímo neovlivnila dostupnost sítě, ale eliminace záznamů by omezila schopnost detekce a vyšetřování incidentů. </w:t>
            </w:r>
            <w:r w:rsidR="00131039">
              <w:t>Důvodová zpráva</w:t>
            </w:r>
            <w:r w:rsidRPr="00BC05F4">
              <w:t xml:space="preserve"> také zdůrazňuje, že ukládání provozních dat slouží k identifikaci hrozeb a retrospektivní analýze. </w:t>
            </w:r>
          </w:p>
        </w:tc>
      </w:tr>
      <w:tr w:rsidR="006F55DD" w:rsidRPr="00B170F3" w14:paraId="345F60F5" w14:textId="77777777" w:rsidTr="00566590">
        <w:trPr>
          <w:trHeight w:val="340"/>
        </w:trPr>
        <w:tc>
          <w:tcPr>
            <w:tcW w:w="2097" w:type="dxa"/>
            <w:tcBorders>
              <w:top w:val="nil"/>
              <w:left w:val="single" w:sz="4" w:space="0" w:color="auto"/>
              <w:bottom w:val="nil"/>
              <w:right w:val="single" w:sz="4" w:space="0" w:color="auto"/>
            </w:tcBorders>
          </w:tcPr>
          <w:p w14:paraId="1413A123" w14:textId="77777777" w:rsidR="006F55DD" w:rsidRPr="00B170F3" w:rsidRDefault="006F55DD" w:rsidP="006F55DD"/>
        </w:tc>
        <w:tc>
          <w:tcPr>
            <w:tcW w:w="5631" w:type="dxa"/>
            <w:tcBorders>
              <w:top w:val="single" w:sz="4" w:space="0" w:color="auto"/>
              <w:left w:val="single" w:sz="4" w:space="0" w:color="auto"/>
              <w:bottom w:val="single" w:sz="4" w:space="0" w:color="auto"/>
              <w:right w:val="single" w:sz="4" w:space="0" w:color="auto"/>
            </w:tcBorders>
          </w:tcPr>
          <w:p w14:paraId="4A1758DE" w14:textId="77777777" w:rsidR="006F55DD" w:rsidRPr="00B96249" w:rsidRDefault="006F55DD" w:rsidP="006F55DD">
            <w:pPr>
              <w:widowControl w:val="0"/>
              <w:autoSpaceDE w:val="0"/>
              <w:autoSpaceDN w:val="0"/>
              <w:adjustRightInd w:val="0"/>
              <w:jc w:val="both"/>
            </w:pPr>
            <w:r w:rsidRPr="00B96249">
              <w:t>Příloha nařízení</w:t>
            </w:r>
          </w:p>
          <w:p w14:paraId="7CB90986" w14:textId="77777777" w:rsidR="006F55DD" w:rsidRDefault="006F55DD" w:rsidP="006F55DD">
            <w:pPr>
              <w:widowControl w:val="0"/>
              <w:autoSpaceDE w:val="0"/>
              <w:autoSpaceDN w:val="0"/>
              <w:adjustRightInd w:val="0"/>
              <w:jc w:val="both"/>
            </w:pPr>
            <w:r w:rsidRPr="00B96249">
              <w:t>Bod 1.5 Infrastrukturní služby nezbytné pro podporu provozu veřejné komunikační sítě a veřejně dostupné služby elektronických komunikací.</w:t>
            </w:r>
          </w:p>
          <w:p w14:paraId="61AF4174" w14:textId="77777777" w:rsidR="006F55DD" w:rsidRDefault="006F55DD" w:rsidP="006F55DD">
            <w:pPr>
              <w:widowControl w:val="0"/>
              <w:autoSpaceDE w:val="0"/>
              <w:autoSpaceDN w:val="0"/>
              <w:adjustRightInd w:val="0"/>
              <w:jc w:val="both"/>
            </w:pPr>
          </w:p>
          <w:p w14:paraId="1B6EEF03" w14:textId="77777777" w:rsidR="006F55DD" w:rsidRPr="00F61979" w:rsidRDefault="006F55DD" w:rsidP="006F55DD">
            <w:pPr>
              <w:rPr>
                <w:rFonts w:cstheme="minorHAnsi"/>
              </w:rPr>
            </w:pPr>
            <w:r w:rsidRPr="00F61979">
              <w:rPr>
                <w:rFonts w:cstheme="minorHAnsi"/>
              </w:rPr>
              <w:t>Odstranit a další body přečíslovat</w:t>
            </w:r>
            <w:r>
              <w:rPr>
                <w:rFonts w:cstheme="minorHAnsi"/>
              </w:rPr>
              <w:t>.</w:t>
            </w:r>
          </w:p>
          <w:p w14:paraId="09D400D6" w14:textId="77777777" w:rsidR="006F55DD" w:rsidRDefault="006F55DD" w:rsidP="006F55DD">
            <w:pPr>
              <w:widowControl w:val="0"/>
              <w:autoSpaceDE w:val="0"/>
              <w:autoSpaceDN w:val="0"/>
              <w:adjustRightInd w:val="0"/>
              <w:jc w:val="both"/>
            </w:pPr>
          </w:p>
          <w:p w14:paraId="50196CB8" w14:textId="2530D4CE" w:rsidR="006F55DD" w:rsidRPr="00B96249" w:rsidRDefault="006F55DD" w:rsidP="006F55DD">
            <w:pPr>
              <w:widowControl w:val="0"/>
              <w:autoSpaceDE w:val="0"/>
              <w:autoSpaceDN w:val="0"/>
              <w:adjustRightInd w:val="0"/>
              <w:jc w:val="both"/>
            </w:pPr>
            <w:r w:rsidRPr="00B96249">
              <w:t xml:space="preserve">Jedná se o nejasnou definici, kde infrastrukturní služba není definována. Dle Důvodové zprávy se zdá, že </w:t>
            </w:r>
            <w:r w:rsidRPr="00B96249">
              <w:lastRenderedPageBreak/>
              <w:t>předkladatel měl na mysli IT doplňkové služby, které zajišťují podporu provozu, tj. takové, které nejsou nezbytně nutné pro zajištění poskytování veřejně dostupné služby elektronických komunikací a jako takové tedy nemohou být zařazeny do seznamu nepominutelných funkcí.</w:t>
            </w:r>
          </w:p>
        </w:tc>
        <w:tc>
          <w:tcPr>
            <w:tcW w:w="6098" w:type="dxa"/>
            <w:tcBorders>
              <w:left w:val="single" w:sz="4" w:space="0" w:color="auto"/>
              <w:right w:val="single" w:sz="4" w:space="0" w:color="auto"/>
            </w:tcBorders>
          </w:tcPr>
          <w:p w14:paraId="04E72801" w14:textId="77777777" w:rsidR="00CE4A66" w:rsidRPr="00CE4A66" w:rsidRDefault="00CE4A66" w:rsidP="006F55DD">
            <w:pPr>
              <w:jc w:val="both"/>
              <w:rPr>
                <w:b/>
                <w:bCs/>
              </w:rPr>
            </w:pPr>
            <w:r w:rsidRPr="00CE4A66">
              <w:rPr>
                <w:b/>
                <w:bCs/>
              </w:rPr>
              <w:lastRenderedPageBreak/>
              <w:t>Neakceptováno</w:t>
            </w:r>
          </w:p>
          <w:p w14:paraId="7A6CA0BD" w14:textId="62EC557E" w:rsidR="006F55DD" w:rsidRPr="00030767" w:rsidRDefault="00CE4A66" w:rsidP="006F55DD">
            <w:pPr>
              <w:jc w:val="both"/>
            </w:pPr>
            <w:r w:rsidRPr="00CE4A66">
              <w:t xml:space="preserve">Patří sem např. datová úložiště, DNS či síťové služby, bez kterých by provoz sítě nemohl běžet. Tyto služby jsou „nezbytné pro podporu provozu“ a zajišťují dostupnost komunikační infrastruktury. Bez </w:t>
            </w:r>
            <w:r>
              <w:t>těchto služeb</w:t>
            </w:r>
            <w:r w:rsidRPr="00CE4A66">
              <w:t xml:space="preserve"> by kritické části sítě ztrácely funkčnost, a proto jsou považovány za nepominutelné.</w:t>
            </w:r>
          </w:p>
        </w:tc>
      </w:tr>
      <w:tr w:rsidR="006F55DD" w:rsidRPr="00B170F3" w14:paraId="04893A03" w14:textId="77777777" w:rsidTr="00566590">
        <w:trPr>
          <w:trHeight w:val="340"/>
        </w:trPr>
        <w:tc>
          <w:tcPr>
            <w:tcW w:w="2097" w:type="dxa"/>
            <w:tcBorders>
              <w:top w:val="nil"/>
              <w:left w:val="single" w:sz="4" w:space="0" w:color="auto"/>
              <w:bottom w:val="nil"/>
              <w:right w:val="single" w:sz="4" w:space="0" w:color="auto"/>
            </w:tcBorders>
          </w:tcPr>
          <w:p w14:paraId="022DD62C" w14:textId="77777777" w:rsidR="006F55DD" w:rsidRPr="00B170F3" w:rsidRDefault="006F55DD" w:rsidP="006F55DD"/>
        </w:tc>
        <w:tc>
          <w:tcPr>
            <w:tcW w:w="5631" w:type="dxa"/>
            <w:tcBorders>
              <w:top w:val="single" w:sz="4" w:space="0" w:color="auto"/>
              <w:left w:val="single" w:sz="4" w:space="0" w:color="auto"/>
              <w:bottom w:val="single" w:sz="4" w:space="0" w:color="auto"/>
              <w:right w:val="single" w:sz="4" w:space="0" w:color="auto"/>
            </w:tcBorders>
          </w:tcPr>
          <w:p w14:paraId="1F833AE4" w14:textId="77777777" w:rsidR="006F55DD" w:rsidRPr="00B96249" w:rsidRDefault="006F55DD" w:rsidP="006F55DD">
            <w:pPr>
              <w:widowControl w:val="0"/>
              <w:autoSpaceDE w:val="0"/>
              <w:autoSpaceDN w:val="0"/>
              <w:adjustRightInd w:val="0"/>
              <w:jc w:val="both"/>
            </w:pPr>
            <w:r w:rsidRPr="00B96249">
              <w:t xml:space="preserve">Příloha nařízení </w:t>
            </w:r>
          </w:p>
          <w:p w14:paraId="08770058" w14:textId="77777777" w:rsidR="006F55DD" w:rsidRDefault="006F55DD" w:rsidP="006F55DD">
            <w:pPr>
              <w:widowControl w:val="0"/>
              <w:autoSpaceDE w:val="0"/>
              <w:autoSpaceDN w:val="0"/>
              <w:adjustRightInd w:val="0"/>
              <w:jc w:val="both"/>
            </w:pPr>
            <w:r w:rsidRPr="00B96249">
              <w:t>Bod 1. 6 Funkce zavádějící rozhraní pro propojování mezi jednotlivými veřejnými komunikačními sítěmi nebo službami, včetně roamingu.</w:t>
            </w:r>
          </w:p>
          <w:p w14:paraId="5854D655" w14:textId="77777777" w:rsidR="006F55DD" w:rsidRDefault="006F55DD" w:rsidP="006F55DD">
            <w:pPr>
              <w:widowControl w:val="0"/>
              <w:autoSpaceDE w:val="0"/>
              <w:autoSpaceDN w:val="0"/>
              <w:adjustRightInd w:val="0"/>
              <w:jc w:val="both"/>
            </w:pPr>
          </w:p>
          <w:p w14:paraId="49AF54B8" w14:textId="77777777" w:rsidR="006F55DD" w:rsidRPr="00B96249" w:rsidRDefault="006F55DD" w:rsidP="006F55DD">
            <w:pPr>
              <w:widowControl w:val="0"/>
              <w:autoSpaceDE w:val="0"/>
              <w:autoSpaceDN w:val="0"/>
              <w:adjustRightInd w:val="0"/>
              <w:jc w:val="both"/>
            </w:pPr>
            <w:r w:rsidRPr="00B96249">
              <w:t>Odstranit a další body přečíslovat</w:t>
            </w:r>
            <w:r>
              <w:t>.</w:t>
            </w:r>
          </w:p>
          <w:p w14:paraId="6651E883" w14:textId="77777777" w:rsidR="006F55DD" w:rsidRDefault="006F55DD" w:rsidP="006F55DD">
            <w:pPr>
              <w:widowControl w:val="0"/>
              <w:autoSpaceDE w:val="0"/>
              <w:autoSpaceDN w:val="0"/>
              <w:adjustRightInd w:val="0"/>
              <w:jc w:val="both"/>
            </w:pPr>
          </w:p>
          <w:p w14:paraId="6F51E957" w14:textId="77777777" w:rsidR="006F55DD" w:rsidRPr="00B96249" w:rsidRDefault="006F55DD" w:rsidP="006F55DD">
            <w:pPr>
              <w:widowControl w:val="0"/>
              <w:autoSpaceDE w:val="0"/>
              <w:autoSpaceDN w:val="0"/>
              <w:adjustRightInd w:val="0"/>
              <w:jc w:val="both"/>
            </w:pPr>
            <w:r w:rsidRPr="00B96249">
              <w:t xml:space="preserve">Z určené působnosti </w:t>
            </w:r>
            <w:proofErr w:type="spellStart"/>
            <w:r w:rsidRPr="00B96249">
              <w:t>nZKB</w:t>
            </w:r>
            <w:proofErr w:type="spellEnd"/>
            <w:r w:rsidRPr="00B96249">
              <w:t xml:space="preserve"> a jeho § 1 a posledního odstavce Důvodové zprávy k tomuto zákonu je zjevné, že </w:t>
            </w:r>
            <w:proofErr w:type="spellStart"/>
            <w:proofErr w:type="gramStart"/>
            <w:r w:rsidRPr="00B96249">
              <w:t>nZKB</w:t>
            </w:r>
            <w:proofErr w:type="spellEnd"/>
            <w:proofErr w:type="gramEnd"/>
            <w:r w:rsidRPr="00B96249">
              <w:t xml:space="preserve"> a tedy i jeho podzákonné předpisy se vztahují výhradně na území České republiky, tedy ne na službu roamingu, která je zajišťována mimo území České republiky, a to smluvními partnery regulovaného subjektu a na poskytování strategicky významných služeb tak nemá žádný vliv.</w:t>
            </w:r>
          </w:p>
          <w:p w14:paraId="337E0664" w14:textId="3471A332" w:rsidR="006F55DD" w:rsidRPr="00B96249" w:rsidRDefault="006F55DD" w:rsidP="006F55DD">
            <w:pPr>
              <w:widowControl w:val="0"/>
              <w:autoSpaceDE w:val="0"/>
              <w:autoSpaceDN w:val="0"/>
              <w:adjustRightInd w:val="0"/>
              <w:jc w:val="both"/>
            </w:pPr>
            <w:r w:rsidRPr="00B96249">
              <w:t xml:space="preserve">Ani funkce, která umožňuje národní propojení veřejných komunikačních sítí nemusí mít významný vliv na poskytování strategicky významné služby. Samotné rozhraní nemůže nijak ovlivnit subjektem provozovanou infrastrukturu, a ta tedy v případě </w:t>
            </w:r>
            <w:r w:rsidRPr="00B96249">
              <w:lastRenderedPageBreak/>
              <w:t>nefunkčnosti rozhraní pro propojování mezi veřejnými komunikačními sítěmi nebude nijak zasažena a na ní budou služby nadále dostupné bez omezení.</w:t>
            </w:r>
          </w:p>
        </w:tc>
        <w:tc>
          <w:tcPr>
            <w:tcW w:w="6098" w:type="dxa"/>
            <w:tcBorders>
              <w:left w:val="single" w:sz="4" w:space="0" w:color="auto"/>
              <w:right w:val="single" w:sz="4" w:space="0" w:color="auto"/>
            </w:tcBorders>
          </w:tcPr>
          <w:p w14:paraId="125A898A" w14:textId="77777777" w:rsidR="00CE4A66" w:rsidRPr="00CE4A66" w:rsidRDefault="00CE4A66" w:rsidP="006F55DD">
            <w:pPr>
              <w:jc w:val="both"/>
              <w:rPr>
                <w:b/>
                <w:bCs/>
              </w:rPr>
            </w:pPr>
            <w:r w:rsidRPr="00CE4A66">
              <w:rPr>
                <w:b/>
                <w:bCs/>
              </w:rPr>
              <w:lastRenderedPageBreak/>
              <w:t>Neakceptováno</w:t>
            </w:r>
          </w:p>
          <w:p w14:paraId="04C7EAD9" w14:textId="7482C78E" w:rsidR="006F55DD" w:rsidRPr="00030767" w:rsidRDefault="00CE4A66" w:rsidP="006F55DD">
            <w:pPr>
              <w:jc w:val="both"/>
            </w:pPr>
            <w:r w:rsidRPr="00CE4A66">
              <w:t>Propojování sítí je klíčové pro zajištění národní konektivity a směrování provozu mezi operátory. Řízení těchto rozhraní spadá přímo do kritických funkcí ovládajících přístup uživatelů a správu provozu sítě. Vypuštění</w:t>
            </w:r>
            <w:r>
              <w:t xml:space="preserve"> těchto funkcí</w:t>
            </w:r>
            <w:r w:rsidRPr="00CE4A66">
              <w:t xml:space="preserve"> by mohlo vést k izolaci sítí a selhání služeb v případě výpadku </w:t>
            </w:r>
            <w:proofErr w:type="spellStart"/>
            <w:r w:rsidRPr="00CE4A66">
              <w:t>mezisíťových</w:t>
            </w:r>
            <w:proofErr w:type="spellEnd"/>
            <w:r w:rsidRPr="00CE4A66">
              <w:t xml:space="preserve"> tras. Funkci proto považujeme za nezbytnou pro stabilitu sítě.</w:t>
            </w:r>
          </w:p>
        </w:tc>
      </w:tr>
      <w:tr w:rsidR="006F55DD" w:rsidRPr="00B170F3" w14:paraId="5837B274" w14:textId="77777777" w:rsidTr="00566590">
        <w:trPr>
          <w:trHeight w:val="340"/>
        </w:trPr>
        <w:tc>
          <w:tcPr>
            <w:tcW w:w="2097" w:type="dxa"/>
            <w:tcBorders>
              <w:top w:val="nil"/>
              <w:left w:val="single" w:sz="4" w:space="0" w:color="auto"/>
              <w:bottom w:val="nil"/>
              <w:right w:val="single" w:sz="4" w:space="0" w:color="auto"/>
            </w:tcBorders>
          </w:tcPr>
          <w:p w14:paraId="5476E880" w14:textId="77777777" w:rsidR="006F55DD" w:rsidRPr="00B170F3" w:rsidRDefault="006F55DD" w:rsidP="006F55DD"/>
        </w:tc>
        <w:tc>
          <w:tcPr>
            <w:tcW w:w="5631" w:type="dxa"/>
            <w:tcBorders>
              <w:top w:val="single" w:sz="4" w:space="0" w:color="auto"/>
              <w:left w:val="single" w:sz="4" w:space="0" w:color="auto"/>
              <w:bottom w:val="single" w:sz="4" w:space="0" w:color="auto"/>
              <w:right w:val="single" w:sz="4" w:space="0" w:color="auto"/>
            </w:tcBorders>
          </w:tcPr>
          <w:p w14:paraId="6BC5F9AF" w14:textId="77777777" w:rsidR="006F55DD" w:rsidRPr="00B96249" w:rsidRDefault="006F55DD" w:rsidP="006F55DD">
            <w:pPr>
              <w:widowControl w:val="0"/>
              <w:autoSpaceDE w:val="0"/>
              <w:autoSpaceDN w:val="0"/>
              <w:adjustRightInd w:val="0"/>
              <w:jc w:val="both"/>
            </w:pPr>
            <w:r w:rsidRPr="00B96249">
              <w:t>Příloha nařízení </w:t>
            </w:r>
          </w:p>
          <w:p w14:paraId="25089DD8" w14:textId="77777777" w:rsidR="006F55DD" w:rsidRDefault="006F55DD" w:rsidP="006F55DD">
            <w:pPr>
              <w:widowControl w:val="0"/>
              <w:autoSpaceDE w:val="0"/>
              <w:autoSpaceDN w:val="0"/>
              <w:adjustRightInd w:val="0"/>
              <w:jc w:val="both"/>
            </w:pPr>
            <w:r w:rsidRPr="00B96249">
              <w:t>Bod 1.8 Funkce, kterými jsou veřejné komunikační sítě nebo služby propojeny, pokud může mít taková funkce významný dopad na přístup k veřejné komunikační síti nebo na síťový provoz</w:t>
            </w:r>
            <w:r>
              <w:t>.</w:t>
            </w:r>
          </w:p>
          <w:p w14:paraId="569C3744" w14:textId="77777777" w:rsidR="006F55DD" w:rsidRDefault="006F55DD" w:rsidP="006F55DD">
            <w:pPr>
              <w:widowControl w:val="0"/>
              <w:autoSpaceDE w:val="0"/>
              <w:autoSpaceDN w:val="0"/>
              <w:adjustRightInd w:val="0"/>
              <w:jc w:val="both"/>
            </w:pPr>
          </w:p>
          <w:p w14:paraId="420116B3" w14:textId="77777777" w:rsidR="006F55DD" w:rsidRDefault="006F55DD" w:rsidP="006F55DD">
            <w:pPr>
              <w:widowControl w:val="0"/>
              <w:autoSpaceDE w:val="0"/>
              <w:autoSpaceDN w:val="0"/>
              <w:adjustRightInd w:val="0"/>
              <w:jc w:val="both"/>
              <w:rPr>
                <w:rFonts w:cstheme="minorHAnsi"/>
              </w:rPr>
            </w:pPr>
            <w:r w:rsidRPr="00F61979">
              <w:rPr>
                <w:rFonts w:cstheme="minorHAnsi"/>
              </w:rPr>
              <w:t>Odstranit a další body přečíslovat</w:t>
            </w:r>
            <w:r>
              <w:rPr>
                <w:rFonts w:cstheme="minorHAnsi"/>
              </w:rPr>
              <w:t>.</w:t>
            </w:r>
          </w:p>
          <w:p w14:paraId="3ED0B98D" w14:textId="77777777" w:rsidR="006F55DD" w:rsidRDefault="006F55DD" w:rsidP="006F55DD">
            <w:pPr>
              <w:widowControl w:val="0"/>
              <w:autoSpaceDE w:val="0"/>
              <w:autoSpaceDN w:val="0"/>
              <w:adjustRightInd w:val="0"/>
              <w:jc w:val="both"/>
            </w:pPr>
          </w:p>
          <w:p w14:paraId="686B3EF8" w14:textId="77777777" w:rsidR="006F55DD" w:rsidRPr="00B96249" w:rsidRDefault="006F55DD" w:rsidP="006F55DD">
            <w:pPr>
              <w:widowControl w:val="0"/>
              <w:autoSpaceDE w:val="0"/>
              <w:autoSpaceDN w:val="0"/>
              <w:adjustRightInd w:val="0"/>
              <w:jc w:val="both"/>
            </w:pPr>
            <w:r w:rsidRPr="00B96249">
              <w:t xml:space="preserve">Takové fakticky zahrnují transportní funkce a služby, a jsou provozovány obvykle v </w:t>
            </w:r>
            <w:proofErr w:type="spellStart"/>
            <w:r w:rsidRPr="00B96249">
              <w:t>multivendor</w:t>
            </w:r>
            <w:proofErr w:type="spellEnd"/>
            <w:r w:rsidRPr="00B96249">
              <w:t xml:space="preserve"> prostředí s možností záměny nebo s využitím existujících kombinací prostředků od různých dodavatelů. Také nemají pevnou vazbu ke koncovým uživatelům, řízení jejich komunikace nebo zpracování obsahu přenášených zpráv.</w:t>
            </w:r>
          </w:p>
          <w:p w14:paraId="755BADBF" w14:textId="77777777" w:rsidR="006F55DD" w:rsidRPr="00B96249" w:rsidRDefault="006F55DD" w:rsidP="006F55DD">
            <w:pPr>
              <w:widowControl w:val="0"/>
              <w:autoSpaceDE w:val="0"/>
              <w:autoSpaceDN w:val="0"/>
              <w:adjustRightInd w:val="0"/>
              <w:jc w:val="both"/>
            </w:pPr>
            <w:r w:rsidRPr="00B96249">
              <w:t xml:space="preserve">Funkce zajišťující propojení veřejných komunikačních sítích není závislá na funkčnosti sítě a tím pádem ani dostupnosti služeb, které jsou pomocí této sítě poskytovány. Sám předkladatel se odvolává na EU 5G </w:t>
            </w:r>
            <w:proofErr w:type="spellStart"/>
            <w:r w:rsidRPr="00B96249">
              <w:t>Toolbox</w:t>
            </w:r>
            <w:proofErr w:type="spellEnd"/>
            <w:r w:rsidRPr="00B96249">
              <w:t xml:space="preserve">, který řadí transportní a přenosové funkce mezi středně nebo vysoce důležité, a nikoliv mezi funkce kritické. </w:t>
            </w:r>
          </w:p>
          <w:p w14:paraId="70C24C24" w14:textId="592569AD" w:rsidR="006F55DD" w:rsidRPr="00B96249" w:rsidRDefault="006F55DD" w:rsidP="006F55DD">
            <w:pPr>
              <w:widowControl w:val="0"/>
              <w:autoSpaceDE w:val="0"/>
              <w:autoSpaceDN w:val="0"/>
              <w:adjustRightInd w:val="0"/>
              <w:jc w:val="both"/>
            </w:pPr>
            <w:r w:rsidRPr="00B96249">
              <w:t xml:space="preserve">Současně její narušení nemá závažný dopad na poskytování strategicky významné služby a ani nezajišťuje </w:t>
            </w:r>
            <w:r w:rsidRPr="00B96249">
              <w:lastRenderedPageBreak/>
              <w:t xml:space="preserve">provoz strategicky významné služby. Tím pádem nevyhovuje definici nepominutelné funkce podle </w:t>
            </w:r>
            <w:proofErr w:type="spellStart"/>
            <w:r w:rsidRPr="00B96249">
              <w:t>nZKB</w:t>
            </w:r>
            <w:proofErr w:type="spellEnd"/>
            <w:r w:rsidRPr="00B96249">
              <w:t>. V tomto jde návrh nařízení vlády jako prováděcího předpisu zcela evidentně nad rámec nového ZKB, který se procesně týká řešení situací u síťových prvků a jejích funkcí do úrovně kritická, a nikoliv do úrovně vysoká.</w:t>
            </w:r>
          </w:p>
        </w:tc>
        <w:tc>
          <w:tcPr>
            <w:tcW w:w="6098" w:type="dxa"/>
            <w:tcBorders>
              <w:left w:val="single" w:sz="4" w:space="0" w:color="auto"/>
              <w:right w:val="single" w:sz="4" w:space="0" w:color="auto"/>
            </w:tcBorders>
          </w:tcPr>
          <w:p w14:paraId="75D26602" w14:textId="77777777" w:rsidR="00095485" w:rsidRPr="00095485" w:rsidRDefault="00095485" w:rsidP="006F55DD">
            <w:pPr>
              <w:jc w:val="both"/>
              <w:rPr>
                <w:b/>
                <w:bCs/>
              </w:rPr>
            </w:pPr>
            <w:r w:rsidRPr="00095485">
              <w:rPr>
                <w:b/>
                <w:bCs/>
              </w:rPr>
              <w:lastRenderedPageBreak/>
              <w:t>Neakceptováno</w:t>
            </w:r>
          </w:p>
          <w:p w14:paraId="68EFF284" w14:textId="62FDD843" w:rsidR="006F55DD" w:rsidRPr="00030767" w:rsidRDefault="00095485" w:rsidP="006F55DD">
            <w:pPr>
              <w:jc w:val="both"/>
            </w:pPr>
            <w:r w:rsidRPr="00095485">
              <w:t xml:space="preserve">Podobně jako u bodu 1.6 jde o funkci řízení </w:t>
            </w:r>
            <w:proofErr w:type="spellStart"/>
            <w:r w:rsidRPr="00095485">
              <w:t>interkonektivity</w:t>
            </w:r>
            <w:proofErr w:type="spellEnd"/>
            <w:r w:rsidRPr="00095485">
              <w:t xml:space="preserve"> sítí, která významně ovlivňuje spravování provozu a přístup uživatelů. Při narušení propojení by docházelo k omezení dostupnosti služeb, proto je funkce z hlediska integrity sítě kritická.</w:t>
            </w:r>
          </w:p>
        </w:tc>
      </w:tr>
      <w:tr w:rsidR="006F55DD" w:rsidRPr="00B170F3" w14:paraId="5B8A3F3E" w14:textId="77777777" w:rsidTr="00566590">
        <w:trPr>
          <w:trHeight w:val="340"/>
        </w:trPr>
        <w:tc>
          <w:tcPr>
            <w:tcW w:w="2097" w:type="dxa"/>
            <w:tcBorders>
              <w:top w:val="nil"/>
              <w:left w:val="single" w:sz="4" w:space="0" w:color="auto"/>
              <w:bottom w:val="nil"/>
              <w:right w:val="single" w:sz="4" w:space="0" w:color="auto"/>
            </w:tcBorders>
          </w:tcPr>
          <w:p w14:paraId="5AC9188B" w14:textId="77777777" w:rsidR="006F55DD" w:rsidRPr="00B170F3" w:rsidRDefault="006F55DD" w:rsidP="006F55DD"/>
        </w:tc>
        <w:tc>
          <w:tcPr>
            <w:tcW w:w="5631" w:type="dxa"/>
            <w:tcBorders>
              <w:top w:val="single" w:sz="4" w:space="0" w:color="auto"/>
              <w:left w:val="single" w:sz="4" w:space="0" w:color="auto"/>
              <w:bottom w:val="single" w:sz="4" w:space="0" w:color="auto"/>
              <w:right w:val="single" w:sz="4" w:space="0" w:color="auto"/>
            </w:tcBorders>
          </w:tcPr>
          <w:p w14:paraId="61A9215C" w14:textId="77777777" w:rsidR="006F55DD" w:rsidRPr="00CE0C86" w:rsidRDefault="006F55DD" w:rsidP="006F55DD">
            <w:pPr>
              <w:widowControl w:val="0"/>
              <w:autoSpaceDE w:val="0"/>
              <w:autoSpaceDN w:val="0"/>
              <w:adjustRightInd w:val="0"/>
              <w:jc w:val="both"/>
            </w:pPr>
            <w:r w:rsidRPr="00CE0C86">
              <w:t>Příloha nařízení </w:t>
            </w:r>
          </w:p>
          <w:p w14:paraId="3071BF95" w14:textId="77777777" w:rsidR="006F55DD" w:rsidRDefault="006F55DD" w:rsidP="006F55DD">
            <w:pPr>
              <w:widowControl w:val="0"/>
              <w:autoSpaceDE w:val="0"/>
              <w:autoSpaceDN w:val="0"/>
              <w:adjustRightInd w:val="0"/>
              <w:jc w:val="both"/>
            </w:pPr>
            <w:r w:rsidRPr="00CE0C86">
              <w:t>Bod 1.11 Systémy řízení veřejné komunikační sítě a monitorování této sítě, včetně řízení a monitoringu kybernetické bezpečnosti, pokud se tyto systémy týkají řízení nebo monitorování nepominutelných funkcí veřejné komunikační sítě, nebo pokud mohou mít významný dopad na přístup k síti nebo na síťový provoz.</w:t>
            </w:r>
          </w:p>
          <w:p w14:paraId="16CF85F5" w14:textId="77777777" w:rsidR="006F55DD" w:rsidRDefault="006F55DD" w:rsidP="006F55DD">
            <w:pPr>
              <w:widowControl w:val="0"/>
              <w:autoSpaceDE w:val="0"/>
              <w:autoSpaceDN w:val="0"/>
              <w:adjustRightInd w:val="0"/>
              <w:jc w:val="both"/>
            </w:pPr>
          </w:p>
          <w:p w14:paraId="3252BEC7" w14:textId="77777777" w:rsidR="006F55DD" w:rsidRDefault="006F55DD" w:rsidP="006F55DD">
            <w:pPr>
              <w:widowControl w:val="0"/>
              <w:autoSpaceDE w:val="0"/>
              <w:autoSpaceDN w:val="0"/>
              <w:adjustRightInd w:val="0"/>
              <w:jc w:val="both"/>
            </w:pPr>
            <w:r w:rsidRPr="00CE0C86">
              <w:t>Odstranit a další body přečíslovat</w:t>
            </w:r>
            <w:r>
              <w:t>.</w:t>
            </w:r>
          </w:p>
          <w:p w14:paraId="2B6DA9AB" w14:textId="77777777" w:rsidR="006F55DD" w:rsidRDefault="006F55DD" w:rsidP="006F55DD">
            <w:pPr>
              <w:widowControl w:val="0"/>
              <w:autoSpaceDE w:val="0"/>
              <w:autoSpaceDN w:val="0"/>
              <w:adjustRightInd w:val="0"/>
              <w:jc w:val="both"/>
            </w:pPr>
          </w:p>
          <w:p w14:paraId="2912C2A4" w14:textId="77777777" w:rsidR="006F55DD" w:rsidRPr="00CE0C86" w:rsidRDefault="006F55DD" w:rsidP="006F55DD">
            <w:pPr>
              <w:widowControl w:val="0"/>
              <w:autoSpaceDE w:val="0"/>
              <w:autoSpaceDN w:val="0"/>
              <w:adjustRightInd w:val="0"/>
              <w:jc w:val="both"/>
            </w:pPr>
            <w:r w:rsidRPr="00CE0C86">
              <w:t xml:space="preserve">Tyto systémy nejsou nezbytnou součástí zajištění funkčnosti strategicky významné služby. Jako takové nejsou ani EU 5G </w:t>
            </w:r>
            <w:proofErr w:type="spellStart"/>
            <w:r w:rsidRPr="00CE0C86">
              <w:t>Toolboxem</w:t>
            </w:r>
            <w:proofErr w:type="spellEnd"/>
            <w:r w:rsidRPr="00CE0C86">
              <w:t xml:space="preserve"> hodnocena jako kritická a nesplňují tak ani definici nepominutelné funkce podle nového ZKB. </w:t>
            </w:r>
          </w:p>
          <w:p w14:paraId="4FC1C5EC" w14:textId="77777777" w:rsidR="006F55DD" w:rsidRPr="00CE0C86" w:rsidRDefault="006F55DD" w:rsidP="006F55DD">
            <w:pPr>
              <w:widowControl w:val="0"/>
              <w:autoSpaceDE w:val="0"/>
              <w:autoSpaceDN w:val="0"/>
              <w:adjustRightInd w:val="0"/>
              <w:jc w:val="both"/>
            </w:pPr>
            <w:r w:rsidRPr="00CE0C86">
              <w:t>Současně platí, že:</w:t>
            </w:r>
          </w:p>
          <w:p w14:paraId="57D2DF5A" w14:textId="77777777" w:rsidR="006F55DD" w:rsidRPr="00CE0C86" w:rsidRDefault="006F55DD" w:rsidP="006F55DD">
            <w:pPr>
              <w:widowControl w:val="0"/>
              <w:autoSpaceDE w:val="0"/>
              <w:autoSpaceDN w:val="0"/>
              <w:adjustRightInd w:val="0"/>
              <w:jc w:val="both"/>
            </w:pPr>
            <w:r w:rsidRPr="00CE0C86">
              <w:t xml:space="preserve">a) Neslouží přímo k poskytování veřejně dostupné služby elektronických komunikací, ale slouží k monitoringu a konfiguraci prvků sítě. Provoz systémů </w:t>
            </w:r>
            <w:r w:rsidRPr="00CE0C86">
              <w:lastRenderedPageBreak/>
              <w:t>řízení je zabezpečen operátorem dané sítě, je přístupný jen personálu operátora a není veřejně dostupný. Dodavatelé systému nemají do sytému řízení přístup bez schválení operátora daného systému.</w:t>
            </w:r>
          </w:p>
          <w:p w14:paraId="4FCF59C2" w14:textId="77777777" w:rsidR="006F55DD" w:rsidRPr="00CE0C86" w:rsidRDefault="006F55DD" w:rsidP="006F55DD">
            <w:pPr>
              <w:widowControl w:val="0"/>
              <w:autoSpaceDE w:val="0"/>
              <w:autoSpaceDN w:val="0"/>
              <w:adjustRightInd w:val="0"/>
              <w:jc w:val="both"/>
            </w:pPr>
            <w:r w:rsidRPr="00CE0C86">
              <w:t>b)  Případné změny v nastavení sítě, a to jak parametrů sítě, tak i případný upgrade řídícího SW, je plně pod kontrolou operátora sítě, všechny změny jsou před nasazením testovány v laboratořích (včetně parametrů kybernetické bezpečnosti) a jejich testování probíhá souběžně nejen v ČR, ale i v ostatních zemích EU.</w:t>
            </w:r>
          </w:p>
          <w:p w14:paraId="60B34E0D" w14:textId="77777777" w:rsidR="006F55DD" w:rsidRPr="00CE0C86" w:rsidRDefault="006F55DD" w:rsidP="006F55DD">
            <w:pPr>
              <w:widowControl w:val="0"/>
              <w:autoSpaceDE w:val="0"/>
              <w:autoSpaceDN w:val="0"/>
              <w:adjustRightInd w:val="0"/>
              <w:jc w:val="both"/>
            </w:pPr>
            <w:r w:rsidRPr="00CE0C86">
              <w:t>c) Tyto systémy nejsou nezbytné pro fungování veřejně dostupné služby elektronických komunikací a jejich zařazení mezi nepominutelné funkce strategicky významné služby významně zvyšuje náklady povinných subjektů.</w:t>
            </w:r>
          </w:p>
          <w:p w14:paraId="6FBF7A6A" w14:textId="59C63C1C" w:rsidR="006F55DD" w:rsidRPr="00B96249" w:rsidRDefault="006F55DD" w:rsidP="006F55DD">
            <w:pPr>
              <w:widowControl w:val="0"/>
              <w:autoSpaceDE w:val="0"/>
              <w:autoSpaceDN w:val="0"/>
              <w:adjustRightInd w:val="0"/>
              <w:jc w:val="both"/>
            </w:pPr>
            <w:r w:rsidRPr="00CE0C86">
              <w:t xml:space="preserve">d) Sám předkladatel (NÚKIB) se odvolává na EU 5G </w:t>
            </w:r>
            <w:proofErr w:type="spellStart"/>
            <w:r w:rsidRPr="00CE0C86">
              <w:t>Toolbox</w:t>
            </w:r>
            <w:proofErr w:type="spellEnd"/>
            <w:r w:rsidRPr="00CE0C86">
              <w:t>, který řadí řízení radiové přístupové sítě a řízení základnových stanic mezi funkce vysoce důležité, a nikoliv mezi funkce kritické.</w:t>
            </w:r>
          </w:p>
        </w:tc>
        <w:tc>
          <w:tcPr>
            <w:tcW w:w="6098" w:type="dxa"/>
            <w:tcBorders>
              <w:left w:val="single" w:sz="4" w:space="0" w:color="auto"/>
              <w:right w:val="single" w:sz="4" w:space="0" w:color="auto"/>
            </w:tcBorders>
          </w:tcPr>
          <w:p w14:paraId="3B1A290F" w14:textId="77777777" w:rsidR="00095485" w:rsidRPr="00095485" w:rsidRDefault="00095485" w:rsidP="006F55DD">
            <w:pPr>
              <w:jc w:val="both"/>
              <w:rPr>
                <w:b/>
                <w:bCs/>
              </w:rPr>
            </w:pPr>
            <w:r w:rsidRPr="00095485">
              <w:rPr>
                <w:b/>
                <w:bCs/>
              </w:rPr>
              <w:lastRenderedPageBreak/>
              <w:t>Neakceptováno</w:t>
            </w:r>
          </w:p>
          <w:p w14:paraId="1FC82042" w14:textId="670B6477" w:rsidR="006F55DD" w:rsidRPr="00030767" w:rsidRDefault="00095485" w:rsidP="006F55DD">
            <w:pPr>
              <w:jc w:val="both"/>
            </w:pPr>
            <w:r w:rsidRPr="00095485">
              <w:t>Centrální softwarové systémy pro řízení a monitoring sítě mají „významný dopad na přístup k síti a řízení provozu“. Dokážou uživatelům i ostatním funkcím umožnit či zablokovat přístup k síťovým službám. Bez těchto systémů by nebylo možné efektivně provozovat, udržovat a zabezpečit kritickou část sítě.</w:t>
            </w:r>
          </w:p>
        </w:tc>
      </w:tr>
      <w:tr w:rsidR="006F55DD" w:rsidRPr="00B170F3" w14:paraId="2FBCCA26" w14:textId="77777777" w:rsidTr="00566590">
        <w:trPr>
          <w:trHeight w:val="340"/>
        </w:trPr>
        <w:tc>
          <w:tcPr>
            <w:tcW w:w="2097" w:type="dxa"/>
            <w:tcBorders>
              <w:top w:val="nil"/>
              <w:left w:val="single" w:sz="4" w:space="0" w:color="auto"/>
              <w:bottom w:val="nil"/>
              <w:right w:val="single" w:sz="4" w:space="0" w:color="auto"/>
            </w:tcBorders>
          </w:tcPr>
          <w:p w14:paraId="113D5717" w14:textId="77777777" w:rsidR="006F55DD" w:rsidRPr="00B170F3" w:rsidRDefault="006F55DD" w:rsidP="006F55DD"/>
        </w:tc>
        <w:tc>
          <w:tcPr>
            <w:tcW w:w="5631" w:type="dxa"/>
            <w:tcBorders>
              <w:top w:val="single" w:sz="4" w:space="0" w:color="auto"/>
              <w:left w:val="single" w:sz="4" w:space="0" w:color="auto"/>
              <w:bottom w:val="single" w:sz="4" w:space="0" w:color="auto"/>
              <w:right w:val="single" w:sz="4" w:space="0" w:color="auto"/>
            </w:tcBorders>
          </w:tcPr>
          <w:p w14:paraId="78A3D9C9" w14:textId="77777777" w:rsidR="006F55DD" w:rsidRPr="00CE0C86" w:rsidRDefault="006F55DD" w:rsidP="006F55DD">
            <w:pPr>
              <w:widowControl w:val="0"/>
              <w:autoSpaceDE w:val="0"/>
              <w:autoSpaceDN w:val="0"/>
              <w:adjustRightInd w:val="0"/>
              <w:jc w:val="both"/>
            </w:pPr>
            <w:r w:rsidRPr="00CE0C86">
              <w:t>Příloha nařízení </w:t>
            </w:r>
          </w:p>
          <w:p w14:paraId="40E6E6E3" w14:textId="77777777" w:rsidR="006F55DD" w:rsidRDefault="006F55DD" w:rsidP="006F55DD">
            <w:pPr>
              <w:widowControl w:val="0"/>
              <w:autoSpaceDE w:val="0"/>
              <w:autoSpaceDN w:val="0"/>
              <w:adjustRightInd w:val="0"/>
              <w:jc w:val="both"/>
            </w:pPr>
            <w:r w:rsidRPr="00CE0C86">
              <w:t xml:space="preserve">Bod 1.12 Fakturační, podpůrné a </w:t>
            </w:r>
            <w:proofErr w:type="spellStart"/>
            <w:r w:rsidRPr="00CE0C86">
              <w:t>back</w:t>
            </w:r>
            <w:proofErr w:type="spellEnd"/>
            <w:r w:rsidRPr="00CE0C86">
              <w:t>-end systémy, které mohou mít bezprostřední významný dopad na přístup k veřejné komunikační síti nebo na síťový provoz</w:t>
            </w:r>
            <w:r>
              <w:t>.</w:t>
            </w:r>
          </w:p>
          <w:p w14:paraId="75345779" w14:textId="77777777" w:rsidR="006F55DD" w:rsidRDefault="006F55DD" w:rsidP="006F55DD">
            <w:pPr>
              <w:widowControl w:val="0"/>
              <w:autoSpaceDE w:val="0"/>
              <w:autoSpaceDN w:val="0"/>
              <w:adjustRightInd w:val="0"/>
              <w:jc w:val="both"/>
            </w:pPr>
          </w:p>
          <w:p w14:paraId="740CA1F5" w14:textId="77777777" w:rsidR="006F55DD" w:rsidRDefault="006F55DD" w:rsidP="006F55DD">
            <w:pPr>
              <w:widowControl w:val="0"/>
              <w:autoSpaceDE w:val="0"/>
              <w:autoSpaceDN w:val="0"/>
              <w:adjustRightInd w:val="0"/>
              <w:jc w:val="both"/>
            </w:pPr>
            <w:r w:rsidRPr="00CE0C86">
              <w:t>Odstranit a další body přečíslovat</w:t>
            </w:r>
            <w:r>
              <w:t>.</w:t>
            </w:r>
          </w:p>
          <w:p w14:paraId="23AE2E84" w14:textId="77777777" w:rsidR="006F55DD" w:rsidRDefault="006F55DD" w:rsidP="006F55DD">
            <w:pPr>
              <w:widowControl w:val="0"/>
              <w:autoSpaceDE w:val="0"/>
              <w:autoSpaceDN w:val="0"/>
              <w:adjustRightInd w:val="0"/>
              <w:jc w:val="both"/>
            </w:pPr>
          </w:p>
          <w:p w14:paraId="6C3B30D4" w14:textId="77777777" w:rsidR="006F55DD" w:rsidRPr="00CE0C86" w:rsidRDefault="006F55DD" w:rsidP="006F55DD">
            <w:pPr>
              <w:widowControl w:val="0"/>
              <w:autoSpaceDE w:val="0"/>
              <w:autoSpaceDN w:val="0"/>
              <w:adjustRightInd w:val="0"/>
              <w:jc w:val="both"/>
            </w:pPr>
            <w:r w:rsidRPr="00CE0C86">
              <w:t xml:space="preserve">Už z názvu funkce, která v sobě obsahuje slovo podpůrné je zřejmé, že takové funkce, společně s fakturačními funkcemi nemohou mít závažný dopad na poskytování služby. Fakturační, podpůrné a </w:t>
            </w:r>
            <w:proofErr w:type="spellStart"/>
            <w:r w:rsidRPr="00CE0C86">
              <w:t>back</w:t>
            </w:r>
            <w:proofErr w:type="spellEnd"/>
            <w:r w:rsidRPr="00CE0C86">
              <w:t>-end systémy neslouží k přímému poskytování veřejně dostupné služby elektronické komunikace, ale zabezpečují podpůrné funkce. Tj. služba veřejné elektronické komunikace bude dostupná i v případě jejich výpadku a koncový uživatel nebude ovlivněn. Fakturační údaje mohou být zpracovány i dodatečně v off-line režimu.</w:t>
            </w:r>
          </w:p>
          <w:p w14:paraId="35CD1BAB" w14:textId="77777777" w:rsidR="006F55DD" w:rsidRPr="00CE0C86" w:rsidRDefault="006F55DD" w:rsidP="006F55DD">
            <w:pPr>
              <w:widowControl w:val="0"/>
              <w:autoSpaceDE w:val="0"/>
              <w:autoSpaceDN w:val="0"/>
              <w:adjustRightInd w:val="0"/>
              <w:jc w:val="both"/>
            </w:pPr>
            <w:r w:rsidRPr="00CE0C86">
              <w:t>Není tedy nijak důvodné, aby takové funkce byly zařazeny jako nepominutelné funkce, kterými nejsou. Tyto systémy nejsou nezbytné pro fungování veřejně dostupné služby elektronických komunikací a jejich zařazení mezi nepominutelné funkce strategicky významné služby významně zvyšuje náklady povinných subjektů</w:t>
            </w:r>
          </w:p>
          <w:p w14:paraId="7942D369" w14:textId="18AB4345" w:rsidR="006F55DD" w:rsidRPr="00CE0C86" w:rsidRDefault="006F55DD" w:rsidP="006F55DD">
            <w:pPr>
              <w:widowControl w:val="0"/>
              <w:autoSpaceDE w:val="0"/>
              <w:autoSpaceDN w:val="0"/>
              <w:adjustRightInd w:val="0"/>
              <w:jc w:val="both"/>
            </w:pPr>
            <w:r w:rsidRPr="00CE0C86">
              <w:t xml:space="preserve">Sám předkladatel (NÚKIB) se odvolává na EU 5G </w:t>
            </w:r>
            <w:proofErr w:type="spellStart"/>
            <w:r w:rsidRPr="00CE0C86">
              <w:t>Toolbox</w:t>
            </w:r>
            <w:proofErr w:type="spellEnd"/>
            <w:r w:rsidRPr="00CE0C86">
              <w:t xml:space="preserve">, který řadí Fakturační, podpůrné a </w:t>
            </w:r>
            <w:proofErr w:type="spellStart"/>
            <w:r w:rsidRPr="00CE0C86">
              <w:t>back</w:t>
            </w:r>
            <w:proofErr w:type="spellEnd"/>
            <w:r w:rsidRPr="00CE0C86">
              <w:t>-end systémy mezi funkce středně / vysoce důležité, a nikoliv mezi funkce kritické.</w:t>
            </w:r>
          </w:p>
        </w:tc>
        <w:tc>
          <w:tcPr>
            <w:tcW w:w="6098" w:type="dxa"/>
            <w:tcBorders>
              <w:left w:val="single" w:sz="4" w:space="0" w:color="auto"/>
              <w:right w:val="single" w:sz="4" w:space="0" w:color="auto"/>
            </w:tcBorders>
          </w:tcPr>
          <w:p w14:paraId="7A51E564" w14:textId="77777777" w:rsidR="005C11DB" w:rsidRPr="005C11DB" w:rsidRDefault="005C11DB" w:rsidP="006F55DD">
            <w:pPr>
              <w:jc w:val="both"/>
              <w:rPr>
                <w:b/>
                <w:bCs/>
              </w:rPr>
            </w:pPr>
            <w:r w:rsidRPr="005C11DB">
              <w:rPr>
                <w:b/>
                <w:bCs/>
              </w:rPr>
              <w:lastRenderedPageBreak/>
              <w:t>Neakceptováno</w:t>
            </w:r>
          </w:p>
          <w:p w14:paraId="13B55CFB" w14:textId="6A4F2BD8" w:rsidR="006F55DD" w:rsidRPr="00030767" w:rsidRDefault="005C11DB" w:rsidP="006F55DD">
            <w:pPr>
              <w:jc w:val="both"/>
            </w:pPr>
            <w:r w:rsidRPr="005C11DB">
              <w:t>Systémy fakturace a podpory (</w:t>
            </w:r>
            <w:proofErr w:type="spellStart"/>
            <w:r w:rsidRPr="005C11DB">
              <w:t>billing</w:t>
            </w:r>
            <w:proofErr w:type="spellEnd"/>
            <w:r w:rsidRPr="005C11DB">
              <w:t>, OSS/BSS) řídí služby předplatitelů a komunikují s dalšími klíčovými prvky sítě. Ovlivňují přístup k síti (ověřují, zda je předplatné platné) a dostupnost služeb. Protože mají přímý dopad na provoz a dostupnost síťových služeb, jsou definovány jako nepominutelná funkce.</w:t>
            </w:r>
          </w:p>
        </w:tc>
      </w:tr>
      <w:tr w:rsidR="006F55DD" w:rsidRPr="00B170F3" w14:paraId="5A7A94F2" w14:textId="77777777" w:rsidTr="00566590">
        <w:trPr>
          <w:trHeight w:val="340"/>
        </w:trPr>
        <w:tc>
          <w:tcPr>
            <w:tcW w:w="2097" w:type="dxa"/>
            <w:tcBorders>
              <w:top w:val="nil"/>
              <w:left w:val="single" w:sz="4" w:space="0" w:color="auto"/>
              <w:bottom w:val="nil"/>
              <w:right w:val="single" w:sz="4" w:space="0" w:color="auto"/>
            </w:tcBorders>
          </w:tcPr>
          <w:p w14:paraId="6088C95C" w14:textId="77777777" w:rsidR="006F55DD" w:rsidRPr="00B170F3" w:rsidRDefault="006F55DD" w:rsidP="006F55DD"/>
        </w:tc>
        <w:tc>
          <w:tcPr>
            <w:tcW w:w="5631" w:type="dxa"/>
            <w:tcBorders>
              <w:top w:val="single" w:sz="4" w:space="0" w:color="auto"/>
              <w:left w:val="single" w:sz="4" w:space="0" w:color="auto"/>
              <w:bottom w:val="single" w:sz="4" w:space="0" w:color="auto"/>
              <w:right w:val="single" w:sz="4" w:space="0" w:color="auto"/>
            </w:tcBorders>
          </w:tcPr>
          <w:p w14:paraId="2BB10126" w14:textId="77777777" w:rsidR="006F55DD" w:rsidRPr="00CE0C86" w:rsidRDefault="006F55DD" w:rsidP="006F55DD">
            <w:pPr>
              <w:widowControl w:val="0"/>
              <w:autoSpaceDE w:val="0"/>
              <w:autoSpaceDN w:val="0"/>
              <w:adjustRightInd w:val="0"/>
              <w:jc w:val="both"/>
            </w:pPr>
            <w:r w:rsidRPr="00CE0C86">
              <w:t>Příloha nařízení </w:t>
            </w:r>
          </w:p>
          <w:p w14:paraId="4085E499" w14:textId="77777777" w:rsidR="006F55DD" w:rsidRDefault="006F55DD" w:rsidP="006F55DD">
            <w:pPr>
              <w:widowControl w:val="0"/>
              <w:autoSpaceDE w:val="0"/>
              <w:autoSpaceDN w:val="0"/>
              <w:adjustRightInd w:val="0"/>
              <w:jc w:val="both"/>
            </w:pPr>
            <w:r w:rsidRPr="00CE0C86">
              <w:t>Bod 1.14 Funkce řízení rádiové přístupové sítě 2., 4. a 5. generace a řízení základnových stanic</w:t>
            </w:r>
            <w:r>
              <w:t>.</w:t>
            </w:r>
          </w:p>
          <w:p w14:paraId="6B9F9A98" w14:textId="77777777" w:rsidR="006F55DD" w:rsidRDefault="006F55DD" w:rsidP="006F55DD">
            <w:pPr>
              <w:widowControl w:val="0"/>
              <w:autoSpaceDE w:val="0"/>
              <w:autoSpaceDN w:val="0"/>
              <w:adjustRightInd w:val="0"/>
              <w:jc w:val="both"/>
            </w:pPr>
          </w:p>
          <w:p w14:paraId="64FAB154" w14:textId="77777777" w:rsidR="006F55DD" w:rsidRDefault="006F55DD" w:rsidP="006F55DD">
            <w:pPr>
              <w:widowControl w:val="0"/>
              <w:autoSpaceDE w:val="0"/>
              <w:autoSpaceDN w:val="0"/>
              <w:adjustRightInd w:val="0"/>
              <w:jc w:val="both"/>
            </w:pPr>
            <w:r w:rsidRPr="00CE0C86">
              <w:lastRenderedPageBreak/>
              <w:t>Odstranit a další body přečíslovat</w:t>
            </w:r>
            <w:r>
              <w:t>.</w:t>
            </w:r>
          </w:p>
          <w:p w14:paraId="0071C3F4" w14:textId="77777777" w:rsidR="006F55DD" w:rsidRDefault="006F55DD" w:rsidP="006F55DD">
            <w:pPr>
              <w:widowControl w:val="0"/>
              <w:autoSpaceDE w:val="0"/>
              <w:autoSpaceDN w:val="0"/>
              <w:adjustRightInd w:val="0"/>
              <w:jc w:val="both"/>
            </w:pPr>
          </w:p>
          <w:p w14:paraId="2777125A" w14:textId="77777777" w:rsidR="006F55DD" w:rsidRPr="00CE0C86" w:rsidRDefault="006F55DD" w:rsidP="006F55DD">
            <w:pPr>
              <w:widowControl w:val="0"/>
              <w:autoSpaceDE w:val="0"/>
              <w:autoSpaceDN w:val="0"/>
              <w:adjustRightInd w:val="0"/>
              <w:jc w:val="both"/>
            </w:pPr>
            <w:r w:rsidRPr="00CE0C86">
              <w:t xml:space="preserve">Funkce zajišťující řízení rádiových stanic všech generací mobilních sítí je podstatnou funkcí pro zachování maximální dostupnosti a kvality šířeného signálu. Jako taková však nezajišťuje samotný provoz strategicky významné služby, ale pouze umožňuje optimalizaci provozu v reakci na geografické a demografické podmínky. Nejedná se tak o v každém okamžiku provozování sítě nezbytnou součást, bez které by nebylo možné služby poskytovat, a jako taková tak nenaplňuje definici nepominutelné funkce podle </w:t>
            </w:r>
            <w:proofErr w:type="spellStart"/>
            <w:r w:rsidRPr="00CE0C86">
              <w:t>nZKB</w:t>
            </w:r>
            <w:proofErr w:type="spellEnd"/>
            <w:r w:rsidRPr="00CE0C86">
              <w:t>, která jasně stanovuje, že narušení této funkce/vlastnosti aktiva by mohlo mít závažný dopad na poskytování strategicky významné služby. </w:t>
            </w:r>
          </w:p>
          <w:p w14:paraId="1E07CEB4" w14:textId="77777777" w:rsidR="006F55DD" w:rsidRPr="00CE0C86" w:rsidRDefault="006F55DD" w:rsidP="006F55DD">
            <w:pPr>
              <w:widowControl w:val="0"/>
              <w:autoSpaceDE w:val="0"/>
              <w:autoSpaceDN w:val="0"/>
              <w:adjustRightInd w:val="0"/>
              <w:jc w:val="both"/>
            </w:pPr>
            <w:r w:rsidRPr="00CE0C86">
              <w:t>Domníváme se zároveň, že i ve světle obdobných regulačních zásahů v některých členských státech EU nedochází k uvalení regulace na sítě nižší, než 5. generace. I zde je neodůvodnitelné, i ve světle masivního pokrývání republiky sítí 5G, aby byla do tohoto bodu zařazena i jiná, než pouze 5. generace mobilní sítě. </w:t>
            </w:r>
          </w:p>
          <w:p w14:paraId="2C91A3B9" w14:textId="77777777" w:rsidR="006F55DD" w:rsidRPr="00CE0C86" w:rsidRDefault="006F55DD" w:rsidP="006F55DD">
            <w:pPr>
              <w:widowControl w:val="0"/>
              <w:autoSpaceDE w:val="0"/>
              <w:autoSpaceDN w:val="0"/>
              <w:adjustRightInd w:val="0"/>
              <w:jc w:val="both"/>
            </w:pPr>
            <w:r w:rsidRPr="00CE0C86">
              <w:t>Současně platí, že:</w:t>
            </w:r>
          </w:p>
          <w:p w14:paraId="6A42C79C" w14:textId="77777777" w:rsidR="006F55DD" w:rsidRPr="00CE0C86" w:rsidRDefault="006F55DD" w:rsidP="006F55DD">
            <w:pPr>
              <w:widowControl w:val="0"/>
              <w:autoSpaceDE w:val="0"/>
              <w:autoSpaceDN w:val="0"/>
              <w:adjustRightInd w:val="0"/>
              <w:jc w:val="both"/>
            </w:pPr>
            <w:r w:rsidRPr="00CE0C86">
              <w:t xml:space="preserve">a) Neslouží přímo k poskytování veřejně dostupné služby elektronických komunikací, ale slouží k monitoringu a konfiguraci prvků sítě. Provoz systémů </w:t>
            </w:r>
            <w:r w:rsidRPr="00CE0C86">
              <w:lastRenderedPageBreak/>
              <w:t>řízení je zabezpečen operátorem dané sítě, je přístupný jen personálu operátora a není veřejně dostupný. Dodavatelé systému nemají do sytému řízení přístup bez schválení operátora daného systému.</w:t>
            </w:r>
          </w:p>
          <w:p w14:paraId="1EF0943D" w14:textId="77777777" w:rsidR="006F55DD" w:rsidRPr="00CE0C86" w:rsidRDefault="006F55DD" w:rsidP="006F55DD">
            <w:pPr>
              <w:widowControl w:val="0"/>
              <w:autoSpaceDE w:val="0"/>
              <w:autoSpaceDN w:val="0"/>
              <w:adjustRightInd w:val="0"/>
              <w:jc w:val="both"/>
            </w:pPr>
            <w:r w:rsidRPr="00CE0C86">
              <w:t>b)  Případné změny v nastavení sítě, a to jak parametrů sítě, tak i případný upgrade řídícího SW, je plně pod kontrolou operátora sítě, všechny změny jsou před nasazením testovány v laboratořích (včetně parametrů kybernetické bezpečnosti) a jejich testování probíhá souběžně nejen v ČR, ale i v ostatních zemích EU.</w:t>
            </w:r>
          </w:p>
          <w:p w14:paraId="0E739AD1" w14:textId="77777777" w:rsidR="006F55DD" w:rsidRPr="00CE0C86" w:rsidRDefault="006F55DD" w:rsidP="006F55DD">
            <w:pPr>
              <w:widowControl w:val="0"/>
              <w:autoSpaceDE w:val="0"/>
              <w:autoSpaceDN w:val="0"/>
              <w:adjustRightInd w:val="0"/>
              <w:jc w:val="both"/>
            </w:pPr>
            <w:r w:rsidRPr="00CE0C86">
              <w:t>c) Tyto systémy nejsou nezbytné pro fungování veřejně dostupné služby elektronických komunikací a jejich zařazení mezi nepominutelné funkce strategicky významné služby významně zvyšuje náklady povinných subjektů.</w:t>
            </w:r>
          </w:p>
          <w:p w14:paraId="7AA1B5BF" w14:textId="0406EF50" w:rsidR="006F55DD" w:rsidRPr="00CE0C86" w:rsidRDefault="006F55DD" w:rsidP="006F55DD">
            <w:pPr>
              <w:widowControl w:val="0"/>
              <w:autoSpaceDE w:val="0"/>
              <w:autoSpaceDN w:val="0"/>
              <w:adjustRightInd w:val="0"/>
              <w:jc w:val="both"/>
            </w:pPr>
            <w:r w:rsidRPr="00CE0C86">
              <w:t xml:space="preserve">d) Sám předkladatel (NUKIB) se odvolává na EU 5G </w:t>
            </w:r>
            <w:proofErr w:type="spellStart"/>
            <w:r w:rsidRPr="00CE0C86">
              <w:t>Toolbox</w:t>
            </w:r>
            <w:proofErr w:type="spellEnd"/>
            <w:r w:rsidRPr="00CE0C86">
              <w:t>, který řadí řízení radiové přístupové sítě a řízení základnových stanic mezi funkce vysoce důležité, a nikoliv mezi funkce kritické.</w:t>
            </w:r>
          </w:p>
        </w:tc>
        <w:tc>
          <w:tcPr>
            <w:tcW w:w="6098" w:type="dxa"/>
            <w:tcBorders>
              <w:left w:val="single" w:sz="4" w:space="0" w:color="auto"/>
              <w:right w:val="single" w:sz="4" w:space="0" w:color="auto"/>
            </w:tcBorders>
          </w:tcPr>
          <w:p w14:paraId="3C48C626" w14:textId="77777777" w:rsidR="005C11DB" w:rsidRPr="005C11DB" w:rsidRDefault="005C11DB" w:rsidP="006F55DD">
            <w:pPr>
              <w:jc w:val="both"/>
              <w:rPr>
                <w:b/>
                <w:bCs/>
              </w:rPr>
            </w:pPr>
            <w:r w:rsidRPr="005C11DB">
              <w:rPr>
                <w:b/>
                <w:bCs/>
              </w:rPr>
              <w:lastRenderedPageBreak/>
              <w:t>Neakceptováno</w:t>
            </w:r>
          </w:p>
          <w:p w14:paraId="28C64CBC" w14:textId="2E02B81B" w:rsidR="006F55DD" w:rsidRPr="00030767" w:rsidRDefault="005C11DB" w:rsidP="006F55DD">
            <w:pPr>
              <w:jc w:val="both"/>
            </w:pPr>
            <w:r w:rsidRPr="005C11DB">
              <w:t>Řízení RAN (funkce 1.14) zajišťuje distribuci radiového spektra a správu mobilních základnových stanic, což přímo ovlivňuje dostupnost bezdrátového přístupu</w:t>
            </w:r>
            <w:r w:rsidR="00085BE3">
              <w:t xml:space="preserve"> k síti</w:t>
            </w:r>
            <w:r w:rsidRPr="005C11DB">
              <w:t xml:space="preserve">. </w:t>
            </w:r>
            <w:r w:rsidR="00085BE3" w:rsidRPr="005C11DB">
              <w:t xml:space="preserve">Řízení RAN </w:t>
            </w:r>
            <w:r w:rsidR="00085BE3">
              <w:t>p</w:t>
            </w:r>
            <w:r w:rsidRPr="005C11DB">
              <w:t xml:space="preserve">atří mezi klíčové řídicí prvky sítě a </w:t>
            </w:r>
            <w:r w:rsidR="00131039">
              <w:t xml:space="preserve">dominantně </w:t>
            </w:r>
            <w:r w:rsidRPr="005C11DB">
              <w:t xml:space="preserve">řídí provoz uživatelů. </w:t>
            </w:r>
            <w:r w:rsidRPr="005C11DB">
              <w:lastRenderedPageBreak/>
              <w:t>Absence těchto funkcí by měla zásadní dopad na mobilní konektivitu a výpadky sítě.</w:t>
            </w:r>
          </w:p>
        </w:tc>
      </w:tr>
      <w:tr w:rsidR="006F55DD" w:rsidRPr="00B170F3" w14:paraId="5CBE4E3C" w14:textId="77777777" w:rsidTr="00566590">
        <w:trPr>
          <w:trHeight w:val="340"/>
        </w:trPr>
        <w:tc>
          <w:tcPr>
            <w:tcW w:w="2097" w:type="dxa"/>
            <w:tcBorders>
              <w:top w:val="nil"/>
              <w:left w:val="single" w:sz="4" w:space="0" w:color="auto"/>
              <w:bottom w:val="nil"/>
              <w:right w:val="single" w:sz="4" w:space="0" w:color="auto"/>
            </w:tcBorders>
          </w:tcPr>
          <w:p w14:paraId="3413DEF0" w14:textId="77777777" w:rsidR="006F55DD" w:rsidRPr="00B170F3" w:rsidRDefault="006F55DD" w:rsidP="006F55DD"/>
        </w:tc>
        <w:tc>
          <w:tcPr>
            <w:tcW w:w="5631" w:type="dxa"/>
            <w:tcBorders>
              <w:top w:val="single" w:sz="4" w:space="0" w:color="auto"/>
              <w:left w:val="single" w:sz="4" w:space="0" w:color="auto"/>
              <w:bottom w:val="single" w:sz="4" w:space="0" w:color="auto"/>
              <w:right w:val="single" w:sz="4" w:space="0" w:color="auto"/>
            </w:tcBorders>
          </w:tcPr>
          <w:p w14:paraId="0BCC31E9" w14:textId="77777777" w:rsidR="006F55DD" w:rsidRPr="00CE0C86" w:rsidRDefault="006F55DD" w:rsidP="006F55DD">
            <w:pPr>
              <w:widowControl w:val="0"/>
              <w:autoSpaceDE w:val="0"/>
              <w:autoSpaceDN w:val="0"/>
              <w:adjustRightInd w:val="0"/>
              <w:jc w:val="both"/>
            </w:pPr>
            <w:r w:rsidRPr="00CE0C86">
              <w:t>Příloha nařízení</w:t>
            </w:r>
          </w:p>
          <w:p w14:paraId="33A37084" w14:textId="77777777" w:rsidR="006F55DD" w:rsidRDefault="006F55DD" w:rsidP="006F55DD">
            <w:pPr>
              <w:widowControl w:val="0"/>
              <w:autoSpaceDE w:val="0"/>
              <w:autoSpaceDN w:val="0"/>
              <w:adjustRightInd w:val="0"/>
              <w:jc w:val="both"/>
            </w:pPr>
            <w:r w:rsidRPr="00CE0C86">
              <w:t>Bod 2.5 Funkce sloužící k řízení zásad připojení uživatelů a platby [</w:t>
            </w:r>
            <w:proofErr w:type="spellStart"/>
            <w:r w:rsidRPr="00CE0C86">
              <w:t>Policy</w:t>
            </w:r>
            <w:proofErr w:type="spellEnd"/>
            <w:r w:rsidRPr="00CE0C86">
              <w:t xml:space="preserve"> and </w:t>
            </w:r>
            <w:proofErr w:type="spellStart"/>
            <w:r w:rsidRPr="00CE0C86">
              <w:t>Charging</w:t>
            </w:r>
            <w:proofErr w:type="spellEnd"/>
            <w:r w:rsidRPr="00CE0C86">
              <w:t xml:space="preserve"> </w:t>
            </w:r>
            <w:proofErr w:type="spellStart"/>
            <w:r w:rsidRPr="00CE0C86">
              <w:t>Rules</w:t>
            </w:r>
            <w:proofErr w:type="spellEnd"/>
            <w:r w:rsidRPr="00CE0C86">
              <w:t xml:space="preserve"> </w:t>
            </w:r>
            <w:proofErr w:type="spellStart"/>
            <w:r w:rsidRPr="00CE0C86">
              <w:t>Function</w:t>
            </w:r>
            <w:proofErr w:type="spellEnd"/>
            <w:r w:rsidRPr="00CE0C86">
              <w:t xml:space="preserve"> (PCRF)]</w:t>
            </w:r>
          </w:p>
          <w:p w14:paraId="20204CA0" w14:textId="77777777" w:rsidR="006F55DD" w:rsidRDefault="006F55DD" w:rsidP="006F55DD">
            <w:pPr>
              <w:widowControl w:val="0"/>
              <w:autoSpaceDE w:val="0"/>
              <w:autoSpaceDN w:val="0"/>
              <w:adjustRightInd w:val="0"/>
              <w:jc w:val="both"/>
            </w:pPr>
          </w:p>
          <w:p w14:paraId="12285358" w14:textId="77777777" w:rsidR="006F55DD" w:rsidRDefault="006F55DD" w:rsidP="006F55DD">
            <w:pPr>
              <w:widowControl w:val="0"/>
              <w:autoSpaceDE w:val="0"/>
              <w:autoSpaceDN w:val="0"/>
              <w:adjustRightInd w:val="0"/>
              <w:jc w:val="both"/>
            </w:pPr>
            <w:r w:rsidRPr="00CE0C86">
              <w:t>Odstranit a další body přečíslovat</w:t>
            </w:r>
            <w:r>
              <w:t>.</w:t>
            </w:r>
          </w:p>
          <w:p w14:paraId="301219CE" w14:textId="77777777" w:rsidR="006F55DD" w:rsidRDefault="006F55DD" w:rsidP="006F55DD">
            <w:pPr>
              <w:widowControl w:val="0"/>
              <w:autoSpaceDE w:val="0"/>
              <w:autoSpaceDN w:val="0"/>
              <w:adjustRightInd w:val="0"/>
              <w:jc w:val="both"/>
            </w:pPr>
          </w:p>
          <w:p w14:paraId="795C6976" w14:textId="4174CE93" w:rsidR="006F55DD" w:rsidRPr="00CE0C86" w:rsidRDefault="006F55DD" w:rsidP="006F55DD">
            <w:pPr>
              <w:widowControl w:val="0"/>
              <w:autoSpaceDE w:val="0"/>
              <w:autoSpaceDN w:val="0"/>
              <w:adjustRightInd w:val="0"/>
              <w:jc w:val="both"/>
            </w:pPr>
            <w:r w:rsidRPr="00CE0C86">
              <w:t xml:space="preserve">Návrh zákona o kybernetické </w:t>
            </w:r>
            <w:r w:rsidRPr="00CE0C86">
              <w:lastRenderedPageBreak/>
              <w:t>bezpečnosti vymezuje nepominutelnou funkci jako činnost nebo vlastnost aktiva zajišťující provoz strategicky významné služby, jejíž narušení by mohlo mít závažný dopad na poskytování strategicky významné služby. Z toho tedy vyplývají dva definiční znaky nepominutelné funkce, kdy se jednak musí jednat o činnost nebo vlastnost, která zajišťuje provoz strategicky významné služby, a současně musí mít její narušení závažný dopad na samotné poskytování strategicky významné služby. Ani jedno z definičních kritérií přitom není splněno této navržené nepominutelné funkce, které předkladatel do výčtu nepominutelných funkcí zahrnul.</w:t>
            </w:r>
          </w:p>
        </w:tc>
        <w:tc>
          <w:tcPr>
            <w:tcW w:w="6098" w:type="dxa"/>
            <w:tcBorders>
              <w:left w:val="single" w:sz="4" w:space="0" w:color="auto"/>
              <w:right w:val="single" w:sz="4" w:space="0" w:color="auto"/>
            </w:tcBorders>
          </w:tcPr>
          <w:p w14:paraId="7CA27885" w14:textId="77777777" w:rsidR="00FC5992" w:rsidRPr="00FC5992" w:rsidRDefault="00FC5992" w:rsidP="006F55DD">
            <w:pPr>
              <w:jc w:val="both"/>
              <w:rPr>
                <w:b/>
                <w:bCs/>
              </w:rPr>
            </w:pPr>
            <w:r w:rsidRPr="00FC5992">
              <w:rPr>
                <w:b/>
                <w:bCs/>
              </w:rPr>
              <w:lastRenderedPageBreak/>
              <w:t>Neakceptováno</w:t>
            </w:r>
          </w:p>
          <w:p w14:paraId="6946D09F" w14:textId="2AF10D93" w:rsidR="006F55DD" w:rsidRPr="00030767" w:rsidRDefault="00FC5992" w:rsidP="006F55DD">
            <w:pPr>
              <w:jc w:val="both"/>
            </w:pPr>
            <w:r w:rsidRPr="00FC5992">
              <w:t xml:space="preserve">PCRF zajišťuje politiku řízení toku dat a účtování za služby, čímž řídí alokaci síťových zdrojů mezi uživateli. Ačkoli primárně řeší řízení </w:t>
            </w:r>
            <w:proofErr w:type="spellStart"/>
            <w:r w:rsidRPr="00FC5992">
              <w:t>QoS</w:t>
            </w:r>
            <w:proofErr w:type="spellEnd"/>
            <w:r w:rsidRPr="00FC5992">
              <w:t xml:space="preserve"> a platby, spadá do oblasti správy síťových zdrojů a provozu. Vypuštění PCRF by umožnilo nekontrolovaný provoz sítě (bez </w:t>
            </w:r>
            <w:proofErr w:type="spellStart"/>
            <w:r w:rsidRPr="00FC5992">
              <w:t>QoS</w:t>
            </w:r>
            <w:proofErr w:type="spellEnd"/>
            <w:r w:rsidRPr="00FC5992">
              <w:t>/</w:t>
            </w:r>
            <w:proofErr w:type="spellStart"/>
            <w:r w:rsidRPr="00FC5992">
              <w:t>charging</w:t>
            </w:r>
            <w:proofErr w:type="spellEnd"/>
            <w:r w:rsidRPr="00FC5992">
              <w:t>), proto tuto funkci ponecháváme v nepominutelných funkcích.</w:t>
            </w:r>
          </w:p>
        </w:tc>
      </w:tr>
      <w:tr w:rsidR="006F55DD" w:rsidRPr="00B170F3" w14:paraId="54398AAC" w14:textId="77777777" w:rsidTr="00566590">
        <w:trPr>
          <w:trHeight w:val="340"/>
        </w:trPr>
        <w:tc>
          <w:tcPr>
            <w:tcW w:w="2097" w:type="dxa"/>
            <w:tcBorders>
              <w:top w:val="nil"/>
              <w:left w:val="single" w:sz="4" w:space="0" w:color="auto"/>
              <w:bottom w:val="nil"/>
              <w:right w:val="single" w:sz="4" w:space="0" w:color="auto"/>
            </w:tcBorders>
          </w:tcPr>
          <w:p w14:paraId="231AEC5E" w14:textId="77777777" w:rsidR="006F55DD" w:rsidRPr="00B170F3" w:rsidRDefault="006F55DD" w:rsidP="006F55DD"/>
        </w:tc>
        <w:tc>
          <w:tcPr>
            <w:tcW w:w="5631" w:type="dxa"/>
            <w:tcBorders>
              <w:top w:val="single" w:sz="4" w:space="0" w:color="auto"/>
              <w:left w:val="single" w:sz="4" w:space="0" w:color="auto"/>
              <w:bottom w:val="single" w:sz="4" w:space="0" w:color="auto"/>
              <w:right w:val="single" w:sz="4" w:space="0" w:color="auto"/>
            </w:tcBorders>
          </w:tcPr>
          <w:p w14:paraId="3E89DBCD" w14:textId="77777777" w:rsidR="006F55DD" w:rsidRPr="00CE0C86" w:rsidRDefault="006F55DD" w:rsidP="006F55DD">
            <w:pPr>
              <w:widowControl w:val="0"/>
              <w:autoSpaceDE w:val="0"/>
              <w:autoSpaceDN w:val="0"/>
              <w:adjustRightInd w:val="0"/>
              <w:jc w:val="both"/>
            </w:pPr>
            <w:r w:rsidRPr="00CE0C86">
              <w:t>Příloha nařízení</w:t>
            </w:r>
          </w:p>
          <w:p w14:paraId="49C20FDA" w14:textId="77777777" w:rsidR="006F55DD" w:rsidRDefault="006F55DD" w:rsidP="006F55DD">
            <w:pPr>
              <w:widowControl w:val="0"/>
              <w:autoSpaceDE w:val="0"/>
              <w:autoSpaceDN w:val="0"/>
              <w:adjustRightInd w:val="0"/>
              <w:jc w:val="both"/>
            </w:pPr>
            <w:r w:rsidRPr="00CE0C86">
              <w:t>Bod 2.9 Registr identit zařízení obsahující informace o autorizaci k používání mobilního zařízení [</w:t>
            </w:r>
            <w:proofErr w:type="spellStart"/>
            <w:r w:rsidRPr="00CE0C86">
              <w:t>Equipment</w:t>
            </w:r>
            <w:proofErr w:type="spellEnd"/>
            <w:r w:rsidRPr="00CE0C86">
              <w:t xml:space="preserve"> Identity </w:t>
            </w:r>
            <w:proofErr w:type="spellStart"/>
            <w:r w:rsidRPr="00CE0C86">
              <w:t>Register</w:t>
            </w:r>
            <w:proofErr w:type="spellEnd"/>
            <w:r w:rsidRPr="00CE0C86">
              <w:t xml:space="preserve"> (EIR)]</w:t>
            </w:r>
          </w:p>
          <w:p w14:paraId="34E709DE" w14:textId="77777777" w:rsidR="006F55DD" w:rsidRDefault="006F55DD" w:rsidP="006F55DD">
            <w:pPr>
              <w:widowControl w:val="0"/>
              <w:autoSpaceDE w:val="0"/>
              <w:autoSpaceDN w:val="0"/>
              <w:adjustRightInd w:val="0"/>
              <w:jc w:val="both"/>
            </w:pPr>
          </w:p>
          <w:p w14:paraId="1E72642A" w14:textId="77777777" w:rsidR="006F55DD" w:rsidRDefault="006F55DD" w:rsidP="006F55DD">
            <w:pPr>
              <w:widowControl w:val="0"/>
              <w:autoSpaceDE w:val="0"/>
              <w:autoSpaceDN w:val="0"/>
              <w:adjustRightInd w:val="0"/>
              <w:jc w:val="both"/>
            </w:pPr>
            <w:r w:rsidRPr="00CE0C86">
              <w:t>Odstranit a další body přečíslovat</w:t>
            </w:r>
            <w:r>
              <w:t>.</w:t>
            </w:r>
          </w:p>
          <w:p w14:paraId="257962EC" w14:textId="77777777" w:rsidR="006F55DD" w:rsidRDefault="006F55DD" w:rsidP="006F55DD">
            <w:pPr>
              <w:widowControl w:val="0"/>
              <w:autoSpaceDE w:val="0"/>
              <w:autoSpaceDN w:val="0"/>
              <w:adjustRightInd w:val="0"/>
              <w:jc w:val="both"/>
            </w:pPr>
          </w:p>
          <w:p w14:paraId="5AEA8D0A" w14:textId="3CD4AC09" w:rsidR="006F55DD" w:rsidRPr="00CE0C86" w:rsidRDefault="006F55DD" w:rsidP="006F55DD">
            <w:pPr>
              <w:widowControl w:val="0"/>
              <w:autoSpaceDE w:val="0"/>
              <w:autoSpaceDN w:val="0"/>
              <w:adjustRightInd w:val="0"/>
              <w:jc w:val="both"/>
            </w:pPr>
            <w:r w:rsidRPr="00CE0C86">
              <w:t xml:space="preserve">Návrh zákona o kybernetické bezpečnosti vymezuje nepominutelnou funkci jako činnost nebo vlastnost aktiva zajišťující provoz strategicky významné služby, jejíž narušení by mohlo mít závažný dopad na poskytování strategicky významné služby. Z toho tedy vyplývají dva definiční znaky </w:t>
            </w:r>
            <w:r w:rsidRPr="00CE0C86">
              <w:lastRenderedPageBreak/>
              <w:t>nepominutelné funkce, kdy se jednak musí jednat o činnost nebo vlastnost, která zajišťuje provoz strategicky významné služby, a současně musí mít její narušení závažný dopad na samotné poskytování strategicky významné služby. Ani jedno z definičních kritérií přitom není splněno u této navržené nepominutelné funkce, které předkladatel do výčtu nepominutelných funkcí zahrnul.</w:t>
            </w:r>
          </w:p>
        </w:tc>
        <w:tc>
          <w:tcPr>
            <w:tcW w:w="6098" w:type="dxa"/>
            <w:tcBorders>
              <w:left w:val="single" w:sz="4" w:space="0" w:color="auto"/>
              <w:right w:val="single" w:sz="4" w:space="0" w:color="auto"/>
            </w:tcBorders>
          </w:tcPr>
          <w:p w14:paraId="1D5AA06E" w14:textId="77777777" w:rsidR="00FC5992" w:rsidRPr="00FC5992" w:rsidRDefault="00FC5992" w:rsidP="00FC5992">
            <w:pPr>
              <w:rPr>
                <w:b/>
                <w:bCs/>
              </w:rPr>
            </w:pPr>
            <w:r w:rsidRPr="00FC5992">
              <w:rPr>
                <w:b/>
                <w:bCs/>
              </w:rPr>
              <w:lastRenderedPageBreak/>
              <w:t>Neakceptováno</w:t>
            </w:r>
          </w:p>
          <w:p w14:paraId="7331AFFE" w14:textId="305ED02E" w:rsidR="006F55DD" w:rsidRPr="00030767" w:rsidRDefault="004E3088" w:rsidP="00FC5992">
            <w:pPr>
              <w:jc w:val="both"/>
            </w:pPr>
            <w:r w:rsidRPr="004E3088">
              <w:t xml:space="preserve">Funkce </w:t>
            </w:r>
            <w:proofErr w:type="spellStart"/>
            <w:r w:rsidRPr="004E3088">
              <w:t>Equipment</w:t>
            </w:r>
            <w:proofErr w:type="spellEnd"/>
            <w:r w:rsidRPr="004E3088">
              <w:t xml:space="preserve"> Identity </w:t>
            </w:r>
            <w:proofErr w:type="spellStart"/>
            <w:r w:rsidRPr="004E3088">
              <w:t>Register</w:t>
            </w:r>
            <w:proofErr w:type="spellEnd"/>
            <w:r w:rsidRPr="004E3088">
              <w:t xml:space="preserve"> (EIR) slouží k evidenci identifikátorů mobilních zařízení (IMEI) a řídí jejich přístup do mobilní sítě. Spravuje tzv. černou listinu zařízení, která zabraňuje připojení neoprávněných nebo odcizených zařízení. Jak uvádí důvodová zpráva k návrhu nařízení</w:t>
            </w:r>
            <w:r w:rsidR="00CF0A6C">
              <w:t xml:space="preserve"> vlády</w:t>
            </w:r>
            <w:r w:rsidRPr="004E3088">
              <w:t xml:space="preserve">, tato funkce významně přispívá k zajištění bezpečnosti sítí tím, že omezuje riziko vstupu nepovolených zařízení, která by mohla způsobit narušení provozu a bezpečnosti služeb. Důležitost EIR pro kontrolu přístupu a ochranu sítě potvrzují i technické standardy (3GPP TS 23.501 a TS 23.502) a zahraniční zkušenosti, například finský regulátor </w:t>
            </w:r>
            <w:proofErr w:type="spellStart"/>
            <w:r w:rsidRPr="004E3088">
              <w:t>Traficom</w:t>
            </w:r>
            <w:proofErr w:type="spellEnd"/>
            <w:r w:rsidRPr="004E3088">
              <w:t xml:space="preserve"> ji řadí mezi kritické funkce mobilních sítí. Vzhledem k výše uvedenému je zařazení EIR mezi nepominutelné funkce plně odůvodněné.</w:t>
            </w:r>
          </w:p>
        </w:tc>
      </w:tr>
      <w:tr w:rsidR="006F55DD" w:rsidRPr="00B170F3" w14:paraId="4F7124C5" w14:textId="77777777" w:rsidTr="00566590">
        <w:trPr>
          <w:trHeight w:val="340"/>
        </w:trPr>
        <w:tc>
          <w:tcPr>
            <w:tcW w:w="2097" w:type="dxa"/>
            <w:tcBorders>
              <w:top w:val="nil"/>
              <w:left w:val="single" w:sz="4" w:space="0" w:color="auto"/>
              <w:bottom w:val="nil"/>
              <w:right w:val="single" w:sz="4" w:space="0" w:color="auto"/>
            </w:tcBorders>
          </w:tcPr>
          <w:p w14:paraId="358010D8" w14:textId="77777777" w:rsidR="006F55DD" w:rsidRPr="00B170F3" w:rsidRDefault="006F55DD" w:rsidP="006F55DD"/>
        </w:tc>
        <w:tc>
          <w:tcPr>
            <w:tcW w:w="5631" w:type="dxa"/>
            <w:tcBorders>
              <w:top w:val="single" w:sz="4" w:space="0" w:color="auto"/>
              <w:left w:val="single" w:sz="4" w:space="0" w:color="auto"/>
              <w:bottom w:val="single" w:sz="4" w:space="0" w:color="auto"/>
              <w:right w:val="single" w:sz="4" w:space="0" w:color="auto"/>
            </w:tcBorders>
          </w:tcPr>
          <w:p w14:paraId="429C8191" w14:textId="77777777" w:rsidR="006F55DD" w:rsidRPr="00CE0C86" w:rsidRDefault="006F55DD" w:rsidP="006F55DD">
            <w:pPr>
              <w:widowControl w:val="0"/>
              <w:tabs>
                <w:tab w:val="left" w:pos="1065"/>
              </w:tabs>
              <w:autoSpaceDE w:val="0"/>
              <w:autoSpaceDN w:val="0"/>
              <w:adjustRightInd w:val="0"/>
              <w:jc w:val="both"/>
            </w:pPr>
            <w:r w:rsidRPr="00CE0C86">
              <w:t xml:space="preserve">Příloha nařízení </w:t>
            </w:r>
          </w:p>
          <w:p w14:paraId="09237604" w14:textId="77777777" w:rsidR="006F55DD" w:rsidRDefault="006F55DD" w:rsidP="006F55DD">
            <w:pPr>
              <w:widowControl w:val="0"/>
              <w:tabs>
                <w:tab w:val="left" w:pos="1065"/>
              </w:tabs>
              <w:autoSpaceDE w:val="0"/>
              <w:autoSpaceDN w:val="0"/>
              <w:adjustRightInd w:val="0"/>
              <w:jc w:val="both"/>
            </w:pPr>
            <w:r w:rsidRPr="00CE0C86">
              <w:t xml:space="preserve">Bod 3.17 Funkce shromažďující a analyzující data pro řízení sítě [Network Data </w:t>
            </w:r>
            <w:proofErr w:type="spellStart"/>
            <w:r w:rsidRPr="00CE0C86">
              <w:t>Analytics</w:t>
            </w:r>
            <w:proofErr w:type="spellEnd"/>
            <w:r w:rsidRPr="00CE0C86">
              <w:t xml:space="preserve"> </w:t>
            </w:r>
            <w:proofErr w:type="spellStart"/>
            <w:r w:rsidRPr="00CE0C86">
              <w:t>Function</w:t>
            </w:r>
            <w:proofErr w:type="spellEnd"/>
            <w:r w:rsidRPr="00CE0C86">
              <w:t xml:space="preserve"> (NWDAF)]</w:t>
            </w:r>
          </w:p>
          <w:p w14:paraId="30731EDE" w14:textId="77777777" w:rsidR="006F55DD" w:rsidRDefault="006F55DD" w:rsidP="006F55DD">
            <w:pPr>
              <w:widowControl w:val="0"/>
              <w:tabs>
                <w:tab w:val="left" w:pos="1065"/>
              </w:tabs>
              <w:autoSpaceDE w:val="0"/>
              <w:autoSpaceDN w:val="0"/>
              <w:adjustRightInd w:val="0"/>
              <w:jc w:val="both"/>
            </w:pPr>
          </w:p>
          <w:p w14:paraId="4B73F2F4" w14:textId="77777777" w:rsidR="006F55DD" w:rsidRDefault="006F55DD" w:rsidP="006F55DD">
            <w:pPr>
              <w:widowControl w:val="0"/>
              <w:tabs>
                <w:tab w:val="left" w:pos="1065"/>
              </w:tabs>
              <w:autoSpaceDE w:val="0"/>
              <w:autoSpaceDN w:val="0"/>
              <w:adjustRightInd w:val="0"/>
              <w:jc w:val="both"/>
            </w:pPr>
            <w:r w:rsidRPr="00CE0C86">
              <w:t>Odstranit a další body přečíslovat</w:t>
            </w:r>
            <w:r>
              <w:t>.</w:t>
            </w:r>
          </w:p>
          <w:p w14:paraId="3A3C5F58" w14:textId="77777777" w:rsidR="006F55DD" w:rsidRDefault="006F55DD" w:rsidP="006F55DD">
            <w:pPr>
              <w:widowControl w:val="0"/>
              <w:tabs>
                <w:tab w:val="left" w:pos="1065"/>
              </w:tabs>
              <w:autoSpaceDE w:val="0"/>
              <w:autoSpaceDN w:val="0"/>
              <w:adjustRightInd w:val="0"/>
              <w:jc w:val="both"/>
            </w:pPr>
          </w:p>
          <w:p w14:paraId="3922919B" w14:textId="77777777" w:rsidR="006F55DD" w:rsidRPr="00CE0C86" w:rsidRDefault="006F55DD" w:rsidP="006F55DD">
            <w:pPr>
              <w:widowControl w:val="0"/>
              <w:tabs>
                <w:tab w:val="left" w:pos="1065"/>
              </w:tabs>
              <w:autoSpaceDE w:val="0"/>
              <w:autoSpaceDN w:val="0"/>
              <w:adjustRightInd w:val="0"/>
              <w:jc w:val="both"/>
            </w:pPr>
            <w:r w:rsidRPr="00CE0C86">
              <w:t xml:space="preserve">Návrh zákona o kybernetické bezpečnosti vymezuje nepominutelnou funkci jako činnost nebo vlastnost aktiva zajišťující provoz strategicky významné služby, jejíž narušení by mohlo mít závažný dopad na poskytování strategicky významné služby. Z toho tedy vyplývají dva definiční znaky nepominutelné funkce, kdy se jednak musí jednat o činnost nebo vlastnost, která zajišťuje provoz strategicky významné služby, a současně musí mít její narušení závažný dopad na samotné poskytování strategicky významné služby. Ani jedno z definičních kritérií přitom není splněno u této navržené </w:t>
            </w:r>
            <w:r w:rsidRPr="00CE0C86">
              <w:lastRenderedPageBreak/>
              <w:t>nepominutelné funkce, které předkladatel do výčtu nepominutelných funkcí zahrnul.</w:t>
            </w:r>
          </w:p>
          <w:p w14:paraId="7E38AA97" w14:textId="77777777" w:rsidR="006F55DD" w:rsidRPr="00CE0C86" w:rsidRDefault="006F55DD" w:rsidP="006F55DD">
            <w:pPr>
              <w:widowControl w:val="0"/>
              <w:tabs>
                <w:tab w:val="left" w:pos="1065"/>
              </w:tabs>
              <w:autoSpaceDE w:val="0"/>
              <w:autoSpaceDN w:val="0"/>
              <w:adjustRightInd w:val="0"/>
              <w:jc w:val="both"/>
            </w:pPr>
          </w:p>
          <w:p w14:paraId="0D12FE1F" w14:textId="5EF56767" w:rsidR="006F55DD" w:rsidRPr="00CE0C86" w:rsidRDefault="006F55DD" w:rsidP="006F55DD">
            <w:pPr>
              <w:widowControl w:val="0"/>
              <w:autoSpaceDE w:val="0"/>
              <w:autoSpaceDN w:val="0"/>
              <w:adjustRightInd w:val="0"/>
              <w:jc w:val="both"/>
            </w:pPr>
            <w:r w:rsidRPr="00CE0C86">
              <w:t xml:space="preserve">EU 5G </w:t>
            </w:r>
            <w:proofErr w:type="spellStart"/>
            <w:r w:rsidRPr="00CE0C86">
              <w:t>Toolbox</w:t>
            </w:r>
            <w:proofErr w:type="spellEnd"/>
            <w:r w:rsidRPr="00CE0C86">
              <w:t xml:space="preserve"> definuje tuto funkci jako </w:t>
            </w:r>
            <w:proofErr w:type="spellStart"/>
            <w:r w:rsidRPr="00CE0C86">
              <w:t>Moderate</w:t>
            </w:r>
            <w:proofErr w:type="spellEnd"/>
            <w:r w:rsidRPr="00CE0C86">
              <w:t xml:space="preserve"> / </w:t>
            </w:r>
            <w:proofErr w:type="spellStart"/>
            <w:r w:rsidRPr="00CE0C86">
              <w:t>high</w:t>
            </w:r>
            <w:proofErr w:type="spellEnd"/>
            <w:r w:rsidRPr="00CE0C86">
              <w:t xml:space="preserve"> sensitivity (středně / vysoce důležitou), nikoli jako kritickou.</w:t>
            </w:r>
          </w:p>
        </w:tc>
        <w:tc>
          <w:tcPr>
            <w:tcW w:w="6098" w:type="dxa"/>
            <w:tcBorders>
              <w:left w:val="single" w:sz="4" w:space="0" w:color="auto"/>
              <w:right w:val="single" w:sz="4" w:space="0" w:color="auto"/>
            </w:tcBorders>
          </w:tcPr>
          <w:p w14:paraId="5864C8E5" w14:textId="77777777" w:rsidR="00FC5992" w:rsidRPr="00FC5992" w:rsidRDefault="00FC5992" w:rsidP="006F55DD">
            <w:pPr>
              <w:jc w:val="both"/>
              <w:rPr>
                <w:b/>
                <w:bCs/>
              </w:rPr>
            </w:pPr>
            <w:r w:rsidRPr="00FC5992">
              <w:rPr>
                <w:b/>
                <w:bCs/>
              </w:rPr>
              <w:lastRenderedPageBreak/>
              <w:t>Neakceptováno</w:t>
            </w:r>
          </w:p>
          <w:p w14:paraId="2CABA1F6" w14:textId="50654715" w:rsidR="006F55DD" w:rsidRPr="00030767" w:rsidRDefault="00FC5992" w:rsidP="006F55DD">
            <w:pPr>
              <w:jc w:val="both"/>
            </w:pPr>
            <w:r w:rsidRPr="00FC5992">
              <w:t>NWDAF provádí sběr a analýzu síťových dat v reálném čase (strojové učení) a pomáhá prediktivně řídit 5G síť. Při distribuované implementaci velmi významně řídí a spravuje provoz sítě a tím přímo ovlivňuje dostupnost služeb. Proto je toto komplexní analytické úložiště považováno za kritickou funkci pro stabilitu sítě.</w:t>
            </w:r>
          </w:p>
        </w:tc>
      </w:tr>
      <w:tr w:rsidR="006F55DD" w:rsidRPr="00B170F3" w14:paraId="2551B01D" w14:textId="77777777" w:rsidTr="00566590">
        <w:trPr>
          <w:trHeight w:val="340"/>
        </w:trPr>
        <w:tc>
          <w:tcPr>
            <w:tcW w:w="2097" w:type="dxa"/>
            <w:tcBorders>
              <w:top w:val="nil"/>
              <w:left w:val="single" w:sz="4" w:space="0" w:color="auto"/>
              <w:bottom w:val="nil"/>
              <w:right w:val="single" w:sz="4" w:space="0" w:color="auto"/>
            </w:tcBorders>
          </w:tcPr>
          <w:p w14:paraId="36A2528D" w14:textId="77777777" w:rsidR="006F55DD" w:rsidRPr="00B170F3" w:rsidRDefault="006F55DD" w:rsidP="006F55DD"/>
        </w:tc>
        <w:tc>
          <w:tcPr>
            <w:tcW w:w="5631" w:type="dxa"/>
            <w:tcBorders>
              <w:top w:val="single" w:sz="4" w:space="0" w:color="auto"/>
              <w:left w:val="single" w:sz="4" w:space="0" w:color="auto"/>
              <w:bottom w:val="single" w:sz="4" w:space="0" w:color="auto"/>
              <w:right w:val="single" w:sz="4" w:space="0" w:color="auto"/>
            </w:tcBorders>
          </w:tcPr>
          <w:p w14:paraId="49DE1676" w14:textId="77777777" w:rsidR="006F55DD" w:rsidRPr="00F211DA" w:rsidRDefault="006F55DD" w:rsidP="006F55DD">
            <w:pPr>
              <w:widowControl w:val="0"/>
              <w:autoSpaceDE w:val="0"/>
              <w:autoSpaceDN w:val="0"/>
              <w:adjustRightInd w:val="0"/>
              <w:jc w:val="both"/>
            </w:pPr>
            <w:r w:rsidRPr="00F211DA">
              <w:t xml:space="preserve">Příloha nařízení </w:t>
            </w:r>
          </w:p>
          <w:p w14:paraId="6810831C" w14:textId="77777777" w:rsidR="006F55DD" w:rsidRDefault="006F55DD" w:rsidP="006F55DD">
            <w:pPr>
              <w:widowControl w:val="0"/>
              <w:autoSpaceDE w:val="0"/>
              <w:autoSpaceDN w:val="0"/>
              <w:adjustRightInd w:val="0"/>
              <w:jc w:val="both"/>
            </w:pPr>
            <w:r w:rsidRPr="00F211DA">
              <w:t xml:space="preserve">Bod 3.18 Funkce umožňující online a </w:t>
            </w:r>
            <w:proofErr w:type="spellStart"/>
            <w:r w:rsidRPr="00F211DA">
              <w:t>offline</w:t>
            </w:r>
            <w:proofErr w:type="spellEnd"/>
            <w:r w:rsidRPr="00F211DA">
              <w:t xml:space="preserve"> platby, které určují zejména účtování uživateli za využité služby [</w:t>
            </w:r>
            <w:proofErr w:type="spellStart"/>
            <w:r w:rsidRPr="00F211DA">
              <w:t>Charging</w:t>
            </w:r>
            <w:proofErr w:type="spellEnd"/>
            <w:r w:rsidRPr="00F211DA">
              <w:t xml:space="preserve"> </w:t>
            </w:r>
            <w:proofErr w:type="spellStart"/>
            <w:r w:rsidRPr="00F211DA">
              <w:t>Function</w:t>
            </w:r>
            <w:proofErr w:type="spellEnd"/>
            <w:r w:rsidRPr="00F211DA">
              <w:t xml:space="preserve"> (CHF)]</w:t>
            </w:r>
          </w:p>
          <w:p w14:paraId="5C82A5A2" w14:textId="77777777" w:rsidR="006F55DD" w:rsidRDefault="006F55DD" w:rsidP="006F55DD">
            <w:pPr>
              <w:widowControl w:val="0"/>
              <w:autoSpaceDE w:val="0"/>
              <w:autoSpaceDN w:val="0"/>
              <w:adjustRightInd w:val="0"/>
              <w:jc w:val="both"/>
            </w:pPr>
          </w:p>
          <w:p w14:paraId="1B19173D" w14:textId="77777777" w:rsidR="006F55DD" w:rsidRDefault="006F55DD" w:rsidP="006F55DD">
            <w:pPr>
              <w:widowControl w:val="0"/>
              <w:autoSpaceDE w:val="0"/>
              <w:autoSpaceDN w:val="0"/>
              <w:adjustRightInd w:val="0"/>
              <w:jc w:val="both"/>
            </w:pPr>
            <w:r w:rsidRPr="00F211DA">
              <w:t>Odstranit a další body přečíslovat</w:t>
            </w:r>
            <w:r>
              <w:t>.</w:t>
            </w:r>
          </w:p>
          <w:p w14:paraId="2C9D3B67" w14:textId="77777777" w:rsidR="006F55DD" w:rsidRDefault="006F55DD" w:rsidP="006F55DD">
            <w:pPr>
              <w:widowControl w:val="0"/>
              <w:autoSpaceDE w:val="0"/>
              <w:autoSpaceDN w:val="0"/>
              <w:adjustRightInd w:val="0"/>
              <w:jc w:val="both"/>
            </w:pPr>
          </w:p>
          <w:p w14:paraId="26FCB9C2" w14:textId="77777777" w:rsidR="006F55DD" w:rsidRPr="00F211DA" w:rsidRDefault="006F55DD" w:rsidP="006F55DD">
            <w:pPr>
              <w:widowControl w:val="0"/>
              <w:autoSpaceDE w:val="0"/>
              <w:autoSpaceDN w:val="0"/>
              <w:adjustRightInd w:val="0"/>
              <w:jc w:val="both"/>
            </w:pPr>
            <w:r w:rsidRPr="00F211DA">
              <w:t>Návrh zákona o kybernetické bezpečnosti vymezuje nepominutelnou funkci jako činnost nebo vlastnost aktiva zajišťující provoz strategicky významné služby, jejíž narušení by mohlo mít závažný dopad na poskytování strategicky významné služby. Z toho tedy vyplývají dva definiční znaky nepominutelné funkce, kdy se jednak musí jednat o činnost nebo vlastnost, která zajišťuje provoz strategicky významné služby, a současně musí mít její narušení závažný dopad na samotné poskytování strategicky významné služby. Ani jedno z definičních kritérií přitom není splněno u této navržené nepominutelné funkce, které předkladatel do výčtu nepominutelných funkcí zahrnul.</w:t>
            </w:r>
          </w:p>
          <w:p w14:paraId="486F0B10" w14:textId="77777777" w:rsidR="006F55DD" w:rsidRPr="00F211DA" w:rsidRDefault="006F55DD" w:rsidP="006F55DD">
            <w:pPr>
              <w:widowControl w:val="0"/>
              <w:autoSpaceDE w:val="0"/>
              <w:autoSpaceDN w:val="0"/>
              <w:adjustRightInd w:val="0"/>
              <w:jc w:val="both"/>
            </w:pPr>
          </w:p>
          <w:p w14:paraId="0C45ADFD" w14:textId="67083881" w:rsidR="006F55DD" w:rsidRPr="00CE0C86" w:rsidRDefault="006F55DD" w:rsidP="006F55DD">
            <w:pPr>
              <w:widowControl w:val="0"/>
              <w:tabs>
                <w:tab w:val="left" w:pos="1065"/>
              </w:tabs>
              <w:autoSpaceDE w:val="0"/>
              <w:autoSpaceDN w:val="0"/>
              <w:adjustRightInd w:val="0"/>
              <w:jc w:val="both"/>
            </w:pPr>
            <w:r w:rsidRPr="00F211DA">
              <w:t xml:space="preserve">EU 5G </w:t>
            </w:r>
            <w:proofErr w:type="spellStart"/>
            <w:r w:rsidRPr="00F211DA">
              <w:t>Toolbox</w:t>
            </w:r>
            <w:proofErr w:type="spellEnd"/>
            <w:r w:rsidRPr="00F211DA">
              <w:t xml:space="preserve"> definuje tuto funkci jako </w:t>
            </w:r>
            <w:proofErr w:type="spellStart"/>
            <w:r w:rsidRPr="00F211DA">
              <w:t>Moderate</w:t>
            </w:r>
            <w:proofErr w:type="spellEnd"/>
            <w:r w:rsidRPr="00F211DA">
              <w:t xml:space="preserve"> / </w:t>
            </w:r>
            <w:proofErr w:type="spellStart"/>
            <w:r w:rsidRPr="00F211DA">
              <w:t>high</w:t>
            </w:r>
            <w:proofErr w:type="spellEnd"/>
            <w:r w:rsidRPr="00F211DA">
              <w:t xml:space="preserve"> sensitivity (středně / vysoce důležitou), nikoli jako kritickou.</w:t>
            </w:r>
          </w:p>
        </w:tc>
        <w:tc>
          <w:tcPr>
            <w:tcW w:w="6098" w:type="dxa"/>
            <w:tcBorders>
              <w:left w:val="single" w:sz="4" w:space="0" w:color="auto"/>
              <w:right w:val="single" w:sz="4" w:space="0" w:color="auto"/>
            </w:tcBorders>
          </w:tcPr>
          <w:p w14:paraId="38745F6A" w14:textId="77777777" w:rsidR="008E46C0" w:rsidRPr="008E46C0" w:rsidRDefault="008E46C0" w:rsidP="006F55DD">
            <w:pPr>
              <w:jc w:val="both"/>
              <w:rPr>
                <w:b/>
                <w:bCs/>
              </w:rPr>
            </w:pPr>
            <w:r w:rsidRPr="008E46C0">
              <w:rPr>
                <w:b/>
                <w:bCs/>
              </w:rPr>
              <w:lastRenderedPageBreak/>
              <w:t>Neakceptováno</w:t>
            </w:r>
          </w:p>
          <w:p w14:paraId="68307051" w14:textId="3EDDDC94" w:rsidR="006F55DD" w:rsidRPr="00030767" w:rsidRDefault="008E46C0" w:rsidP="006F55DD">
            <w:pPr>
              <w:jc w:val="both"/>
            </w:pPr>
            <w:r w:rsidRPr="008E46C0">
              <w:t xml:space="preserve">Funkce CHF zabezpečuje účtování provozu sítě. </w:t>
            </w:r>
            <w:r>
              <w:t>Důvodová zpráva</w:t>
            </w:r>
            <w:r w:rsidRPr="008E46C0">
              <w:t xml:space="preserve"> uvádí, že CHF monitoruje účtovací procesy a zajišťuje důvěrnost komunikace mezi síťovými funkcemi, což z ní činí nepominutelnou</w:t>
            </w:r>
            <w:r w:rsidR="00D471DD">
              <w:t xml:space="preserve"> </w:t>
            </w:r>
            <w:r w:rsidRPr="008E46C0">
              <w:t xml:space="preserve">funkci. I když cílem je správa plateb, její </w:t>
            </w:r>
            <w:proofErr w:type="spellStart"/>
            <w:r w:rsidRPr="008E46C0">
              <w:t>monitoringové</w:t>
            </w:r>
            <w:proofErr w:type="spellEnd"/>
            <w:r w:rsidRPr="008E46C0">
              <w:t xml:space="preserve"> schopnosti významně přispívají k celkovému řízení sítě.</w:t>
            </w:r>
          </w:p>
        </w:tc>
      </w:tr>
      <w:tr w:rsidR="006F55DD" w:rsidRPr="00B170F3" w14:paraId="7FA484B0" w14:textId="77777777" w:rsidTr="00566590">
        <w:trPr>
          <w:trHeight w:val="340"/>
        </w:trPr>
        <w:tc>
          <w:tcPr>
            <w:tcW w:w="2097" w:type="dxa"/>
            <w:tcBorders>
              <w:top w:val="nil"/>
              <w:left w:val="single" w:sz="4" w:space="0" w:color="auto"/>
              <w:bottom w:val="nil"/>
              <w:right w:val="single" w:sz="4" w:space="0" w:color="auto"/>
            </w:tcBorders>
          </w:tcPr>
          <w:p w14:paraId="401FA9C8" w14:textId="77777777" w:rsidR="006F55DD" w:rsidRPr="00B170F3" w:rsidRDefault="006F55DD" w:rsidP="006F55DD"/>
        </w:tc>
        <w:tc>
          <w:tcPr>
            <w:tcW w:w="5631" w:type="dxa"/>
            <w:tcBorders>
              <w:top w:val="single" w:sz="4" w:space="0" w:color="auto"/>
              <w:left w:val="single" w:sz="4" w:space="0" w:color="auto"/>
              <w:bottom w:val="single" w:sz="4" w:space="0" w:color="auto"/>
              <w:right w:val="single" w:sz="4" w:space="0" w:color="auto"/>
            </w:tcBorders>
          </w:tcPr>
          <w:p w14:paraId="65835A35" w14:textId="77777777" w:rsidR="006F55DD" w:rsidRPr="00F211DA" w:rsidRDefault="006F55DD" w:rsidP="006F55DD">
            <w:pPr>
              <w:widowControl w:val="0"/>
              <w:autoSpaceDE w:val="0"/>
              <w:autoSpaceDN w:val="0"/>
              <w:adjustRightInd w:val="0"/>
              <w:jc w:val="both"/>
            </w:pPr>
            <w:r w:rsidRPr="00F211DA">
              <w:t xml:space="preserve">Příloha nařízení </w:t>
            </w:r>
          </w:p>
          <w:p w14:paraId="7B289045" w14:textId="77777777" w:rsidR="006F55DD" w:rsidRDefault="006F55DD" w:rsidP="006F55DD">
            <w:pPr>
              <w:widowControl w:val="0"/>
              <w:autoSpaceDE w:val="0"/>
              <w:autoSpaceDN w:val="0"/>
              <w:adjustRightInd w:val="0"/>
              <w:jc w:val="both"/>
            </w:pPr>
            <w:r w:rsidRPr="00F211DA">
              <w:t>Body 3.20, 3.21, 3.22</w:t>
            </w:r>
            <w:proofErr w:type="gramStart"/>
            <w:r w:rsidRPr="00F211DA">
              <w:t>,  3.23</w:t>
            </w:r>
            <w:proofErr w:type="gramEnd"/>
          </w:p>
          <w:p w14:paraId="5E33B248" w14:textId="77777777" w:rsidR="006F55DD" w:rsidRDefault="006F55DD" w:rsidP="006F55DD">
            <w:pPr>
              <w:widowControl w:val="0"/>
              <w:autoSpaceDE w:val="0"/>
              <w:autoSpaceDN w:val="0"/>
              <w:adjustRightInd w:val="0"/>
              <w:jc w:val="both"/>
            </w:pPr>
          </w:p>
          <w:p w14:paraId="004B60E2" w14:textId="77777777" w:rsidR="006F55DD" w:rsidRDefault="006F55DD" w:rsidP="006F55DD">
            <w:pPr>
              <w:widowControl w:val="0"/>
              <w:autoSpaceDE w:val="0"/>
              <w:autoSpaceDN w:val="0"/>
              <w:adjustRightInd w:val="0"/>
              <w:jc w:val="both"/>
            </w:pPr>
            <w:r w:rsidRPr="00F211DA">
              <w:t>Odstranit a další body přečíslovat</w:t>
            </w:r>
            <w:r>
              <w:t>.</w:t>
            </w:r>
          </w:p>
          <w:p w14:paraId="66D060B7" w14:textId="77777777" w:rsidR="006F55DD" w:rsidRDefault="006F55DD" w:rsidP="006F55DD">
            <w:pPr>
              <w:widowControl w:val="0"/>
              <w:autoSpaceDE w:val="0"/>
              <w:autoSpaceDN w:val="0"/>
              <w:adjustRightInd w:val="0"/>
              <w:jc w:val="both"/>
            </w:pPr>
          </w:p>
          <w:p w14:paraId="631B4989" w14:textId="77777777" w:rsidR="006F55DD" w:rsidRPr="00F211DA" w:rsidRDefault="006F55DD" w:rsidP="006F55DD">
            <w:pPr>
              <w:widowControl w:val="0"/>
              <w:autoSpaceDE w:val="0"/>
              <w:autoSpaceDN w:val="0"/>
              <w:adjustRightInd w:val="0"/>
              <w:jc w:val="both"/>
            </w:pPr>
            <w:r w:rsidRPr="00F211DA">
              <w:t>Návrh zákona o kybernetické bezpečnosti vymezuje nepominutelnou funkci jako činnost nebo vlastnost aktiva zajišťující provoz strategicky významné služby, jejíž narušení by mohlo mít závažný dopad na poskytování strategicky významné služby. Z toho tedy vyplývají dva definiční znaky nepominutelné funkce, kdy se jednak musí jednat o činnost nebo vlastnost, která zajišťuje provoz strategicky významné služby, a současně musí mít její narušení závažný dopad na samotné poskytování strategicky významné služby. Ani jedno z definičních kritérií přitom není splněno u těchto navržených nepominutelných funkcí, které předkladatel do výčtu nepominutelných funkcí zahrnul.</w:t>
            </w:r>
          </w:p>
          <w:p w14:paraId="28E0FB11" w14:textId="77777777" w:rsidR="006F55DD" w:rsidRPr="00F211DA" w:rsidRDefault="006F55DD" w:rsidP="006F55DD">
            <w:pPr>
              <w:widowControl w:val="0"/>
              <w:autoSpaceDE w:val="0"/>
              <w:autoSpaceDN w:val="0"/>
              <w:adjustRightInd w:val="0"/>
              <w:jc w:val="both"/>
            </w:pPr>
          </w:p>
          <w:p w14:paraId="19C136C9" w14:textId="5A0C7D09" w:rsidR="006F55DD" w:rsidRPr="00F211DA" w:rsidRDefault="006F55DD" w:rsidP="006F55DD">
            <w:pPr>
              <w:widowControl w:val="0"/>
              <w:autoSpaceDE w:val="0"/>
              <w:autoSpaceDN w:val="0"/>
              <w:adjustRightInd w:val="0"/>
              <w:jc w:val="both"/>
            </w:pPr>
            <w:r w:rsidRPr="00F211DA">
              <w:t xml:space="preserve">EU 5G </w:t>
            </w:r>
            <w:proofErr w:type="spellStart"/>
            <w:r w:rsidRPr="00F211DA">
              <w:t>Toolbox</w:t>
            </w:r>
            <w:proofErr w:type="spellEnd"/>
            <w:r w:rsidRPr="00F211DA">
              <w:t xml:space="preserve"> definuje tuto funkci jako </w:t>
            </w:r>
            <w:proofErr w:type="spellStart"/>
            <w:r w:rsidRPr="00F211DA">
              <w:t>Moderate</w:t>
            </w:r>
            <w:proofErr w:type="spellEnd"/>
            <w:r w:rsidRPr="00F211DA">
              <w:t xml:space="preserve"> / </w:t>
            </w:r>
            <w:proofErr w:type="spellStart"/>
            <w:r w:rsidRPr="00F211DA">
              <w:t>high</w:t>
            </w:r>
            <w:proofErr w:type="spellEnd"/>
            <w:r w:rsidRPr="00F211DA">
              <w:t xml:space="preserve"> sensitivity (středně / vysoce důležitou), nikoli jako kritickou.</w:t>
            </w:r>
          </w:p>
        </w:tc>
        <w:tc>
          <w:tcPr>
            <w:tcW w:w="6098" w:type="dxa"/>
            <w:tcBorders>
              <w:left w:val="single" w:sz="4" w:space="0" w:color="auto"/>
              <w:right w:val="single" w:sz="4" w:space="0" w:color="auto"/>
            </w:tcBorders>
          </w:tcPr>
          <w:p w14:paraId="2FF5DED7" w14:textId="77777777" w:rsidR="008E46C0" w:rsidRPr="008E46C0" w:rsidRDefault="008E46C0" w:rsidP="006F55DD">
            <w:pPr>
              <w:jc w:val="both"/>
              <w:rPr>
                <w:b/>
                <w:bCs/>
              </w:rPr>
            </w:pPr>
            <w:r w:rsidRPr="008E46C0">
              <w:rPr>
                <w:b/>
                <w:bCs/>
              </w:rPr>
              <w:t>Neakceptováno</w:t>
            </w:r>
          </w:p>
          <w:p w14:paraId="245F8600" w14:textId="6B9D6E59" w:rsidR="006F55DD" w:rsidRPr="00030767" w:rsidRDefault="00AC0223" w:rsidP="006F55DD">
            <w:pPr>
              <w:jc w:val="both"/>
            </w:pPr>
            <w:r w:rsidRPr="00AC0223">
              <w:t xml:space="preserve">Uvedené funkce (SEPP, N3IWF, TNGF, W-AGF) jsou důležitou součástí moderních 5G sítí a významně přispívají k bezpečnosti, dostupnosti služeb a hladké komunikaci mezi různými typy sítí. SEPP například chrání spojení mezi operátory při roamingu, N3IWF a TNGF umožňují bezpečný přístup uživatelů z Wi-Fi nebo jiných sítí, a W-AGF propojuje pevné sítě s 5G jádrem. Jejich důležitost potvrzují také důvodová zpráva, specifikace 3GPP i zkušenosti ze zahraničí (např. finský </w:t>
            </w:r>
            <w:proofErr w:type="spellStart"/>
            <w:r w:rsidRPr="00AC0223">
              <w:t>Traficom</w:t>
            </w:r>
            <w:proofErr w:type="spellEnd"/>
            <w:r w:rsidRPr="00AC0223">
              <w:t>). Protože výpadek těchto funkcí by skutečně mohl vážně ovlivnit poskytování důležitých služeb, ponecháváme je mezi nepominutelnými funkcemi.</w:t>
            </w:r>
          </w:p>
        </w:tc>
      </w:tr>
      <w:tr w:rsidR="006F55DD" w:rsidRPr="00B170F3" w14:paraId="71623B14" w14:textId="77777777" w:rsidTr="00566590">
        <w:trPr>
          <w:trHeight w:val="340"/>
        </w:trPr>
        <w:tc>
          <w:tcPr>
            <w:tcW w:w="2097" w:type="dxa"/>
            <w:tcBorders>
              <w:top w:val="nil"/>
              <w:left w:val="single" w:sz="4" w:space="0" w:color="auto"/>
              <w:bottom w:val="single" w:sz="4" w:space="0" w:color="auto"/>
              <w:right w:val="single" w:sz="4" w:space="0" w:color="auto"/>
            </w:tcBorders>
          </w:tcPr>
          <w:p w14:paraId="6E015CE2" w14:textId="77777777" w:rsidR="006F55DD" w:rsidRPr="00B170F3" w:rsidRDefault="006F55DD" w:rsidP="006F55DD"/>
        </w:tc>
        <w:tc>
          <w:tcPr>
            <w:tcW w:w="5631" w:type="dxa"/>
            <w:tcBorders>
              <w:top w:val="single" w:sz="4" w:space="0" w:color="auto"/>
              <w:left w:val="single" w:sz="4" w:space="0" w:color="auto"/>
              <w:bottom w:val="single" w:sz="4" w:space="0" w:color="auto"/>
              <w:right w:val="single" w:sz="4" w:space="0" w:color="auto"/>
            </w:tcBorders>
          </w:tcPr>
          <w:p w14:paraId="60817090" w14:textId="77777777" w:rsidR="006F55DD" w:rsidRDefault="006F55DD" w:rsidP="006F55DD">
            <w:pPr>
              <w:widowControl w:val="0"/>
              <w:autoSpaceDE w:val="0"/>
              <w:autoSpaceDN w:val="0"/>
              <w:adjustRightInd w:val="0"/>
              <w:jc w:val="both"/>
            </w:pPr>
            <w:r w:rsidRPr="00F211DA">
              <w:t xml:space="preserve">Zpracovat závěrečnou zprávu hodnocení dopadů regulace RIA v intencích </w:t>
            </w:r>
            <w:r w:rsidRPr="00F211DA">
              <w:lastRenderedPageBreak/>
              <w:t>připomínek Legislativní rady vlády k zákonu o kybernetické bezpečnosti a všech legislativních požadavků kladených na tvorbu povinné RIA tak, aby mohla být smysluplným a použitelným podkladem pro rozhodování vlády ČR.</w:t>
            </w:r>
          </w:p>
          <w:p w14:paraId="60C83FB8" w14:textId="77777777" w:rsidR="006F55DD" w:rsidRDefault="006F55DD" w:rsidP="006F55DD">
            <w:pPr>
              <w:widowControl w:val="0"/>
              <w:autoSpaceDE w:val="0"/>
              <w:autoSpaceDN w:val="0"/>
              <w:adjustRightInd w:val="0"/>
              <w:jc w:val="both"/>
            </w:pPr>
          </w:p>
          <w:p w14:paraId="7D4155E6" w14:textId="77777777" w:rsidR="006F55DD" w:rsidRPr="00F211DA" w:rsidRDefault="006F55DD" w:rsidP="006F55DD">
            <w:pPr>
              <w:widowControl w:val="0"/>
              <w:autoSpaceDE w:val="0"/>
              <w:autoSpaceDN w:val="0"/>
              <w:adjustRightInd w:val="0"/>
              <w:jc w:val="both"/>
            </w:pPr>
            <w:r w:rsidRPr="00F211DA">
              <w:t xml:space="preserve">Předkladatel </w:t>
            </w:r>
            <w:r w:rsidRPr="00F211DA">
              <w:rPr>
                <w:u w:val="single"/>
              </w:rPr>
              <w:t>požádal o výjimky k provedení RIA u obou vládních nařízeních</w:t>
            </w:r>
            <w:r w:rsidRPr="00F211DA">
              <w:t xml:space="preserve"> (1) o nepominutelných funkcích stanoveného rozsahu a 2) o strategicky významných službách). Předseda Legislativní rady vlády a ministr spravedlnosti obě žádosti o výjimky k provedení RIA u vládních nařízení </w:t>
            </w:r>
            <w:r w:rsidRPr="00F211DA">
              <w:rPr>
                <w:u w:val="single"/>
              </w:rPr>
              <w:t>zamítnul</w:t>
            </w:r>
            <w:r w:rsidRPr="00F211DA">
              <w:t>.</w:t>
            </w:r>
          </w:p>
          <w:p w14:paraId="4E895383" w14:textId="77777777" w:rsidR="006F55DD" w:rsidRPr="00F211DA" w:rsidRDefault="006F55DD" w:rsidP="006F55DD">
            <w:pPr>
              <w:widowControl w:val="0"/>
              <w:autoSpaceDE w:val="0"/>
              <w:autoSpaceDN w:val="0"/>
              <w:adjustRightInd w:val="0"/>
              <w:jc w:val="both"/>
            </w:pPr>
            <w:r w:rsidRPr="00F211DA">
              <w:t xml:space="preserve">V mezirezortním připomínkovém řízení k návrhu zákona o kybernetické bezpečnosti, na jehož základě se nařízení vlády o nepominutelných funkcích stanoveného rozsahu vydává, obdržel předkladatel řadu připomínek k hodnocení dopadů regulace (RIA). Tyto připomínky se týkaly zejména nedostatečného zhodnocení ekonomických dopadů, otázky realizovatelnosti a dalších dopadů navrhovaných opatření, např. na digitální transformaci, důvodnosti právní úpravy bezpečnosti dodavatelského řetězce v navrhovaném rozsahu a další. Tyto připomínky nebyly uplatněny jen připomínkovými místy ze soukromé </w:t>
            </w:r>
            <w:r w:rsidRPr="00F211DA">
              <w:lastRenderedPageBreak/>
              <w:t xml:space="preserve">sféry, ale v podstatném množství i připomínkovými místy z veřejné sféry. </w:t>
            </w:r>
          </w:p>
          <w:p w14:paraId="0555A548" w14:textId="77777777" w:rsidR="006F55DD" w:rsidRPr="00F211DA" w:rsidRDefault="006F55DD" w:rsidP="006F55DD">
            <w:pPr>
              <w:widowControl w:val="0"/>
              <w:autoSpaceDE w:val="0"/>
              <w:autoSpaceDN w:val="0"/>
              <w:adjustRightInd w:val="0"/>
              <w:jc w:val="both"/>
            </w:pPr>
            <w:r w:rsidRPr="00F211DA">
              <w:t xml:space="preserve">V rámci mezirezortního připomínkového řízení k návrhu zákona o kybernetické bezpečnosti nebyly podané připomínky nijak zohledněny a nedošlo k žádné úpravě hodnocení dopadů regulace v tomto smyslu. Rovněž následně Legislativní rada vlády dospěla v rámci posouzení návrhu zákona o kybernetické bezpečnosti k závěru, že závěrečná zpráva RIA je zpracována nedostatečným způsobem a obsahuje značné nedostatky, zejména pokud jde o nedostatečné odůvodnění výběru varianty řešení nové legislativy, ale i o vymezení a hodnocení dopadů, které návrh zákona o kybernetické bezpečnosti provází. Legislativní rada vlády proto doporučila závěrečnou zprávu RIA zásadně doplnit a upravit v intencích připomínek obsažených v rozsáhlém stanovisku pracovní komise Legislativní rady vlády pro hodnocení dopadů. K žádnému takovému doplnění opět nedošlo. </w:t>
            </w:r>
          </w:p>
          <w:p w14:paraId="41B262B8" w14:textId="77777777" w:rsidR="006F55DD" w:rsidRPr="00F211DA" w:rsidRDefault="006F55DD" w:rsidP="006F55DD">
            <w:pPr>
              <w:widowControl w:val="0"/>
              <w:autoSpaceDE w:val="0"/>
              <w:autoSpaceDN w:val="0"/>
              <w:adjustRightInd w:val="0"/>
              <w:jc w:val="both"/>
            </w:pPr>
            <w:r w:rsidRPr="00F211DA">
              <w:t xml:space="preserve">Následně byl návrh zákona o kybernetické bezpečnosti schválen rozhodnutím předsedy Legislativní rady vlády ze dne 12. června 2024, a to opět se stanoviskem, kterým doporučil upravit mimo jiné RIA s ohledem na nedostatky, pokud jde o nedostatečné odůvodnění výběru varianty řešení a o vymezení a </w:t>
            </w:r>
            <w:r w:rsidRPr="00F211DA">
              <w:lastRenderedPageBreak/>
              <w:t>hodnocení dopadů, které návrh zákona provázejí. Předkladatel žádnou takovou úpravu neprovedl.</w:t>
            </w:r>
          </w:p>
          <w:p w14:paraId="73820315" w14:textId="77777777" w:rsidR="006F55DD" w:rsidRPr="00F211DA" w:rsidRDefault="006F55DD" w:rsidP="006F55DD">
            <w:pPr>
              <w:widowControl w:val="0"/>
              <w:autoSpaceDE w:val="0"/>
              <w:autoSpaceDN w:val="0"/>
              <w:adjustRightInd w:val="0"/>
              <w:jc w:val="both"/>
            </w:pPr>
            <w:r w:rsidRPr="00F211DA">
              <w:t xml:space="preserve">A předkladatel neprovedl úpravy ani poté, co vláda ČR svým Usnesení vlády ČR z 17. července 2024 (č. 486) k návrhu Zákona o kybernetické bezpečnosti, zákon schválila s podmínkou úprav, viz znění usnesení: </w:t>
            </w:r>
            <w:r w:rsidRPr="00F211DA">
              <w:br/>
            </w:r>
            <w:r w:rsidRPr="00F211DA">
              <w:rPr>
                <w:i/>
                <w:iCs/>
              </w:rPr>
              <w:t>“ I. schvaluje návrh zákona o kybernetické bezpečnosti s úpravami podle připomínek obsažených ve stanovisku předsedy Legislativní rady vlády a podle závěrů vlády.“</w:t>
            </w:r>
          </w:p>
          <w:p w14:paraId="5DBD3F74" w14:textId="77777777" w:rsidR="006F55DD" w:rsidRPr="00F211DA" w:rsidRDefault="006F55DD" w:rsidP="006F55DD">
            <w:pPr>
              <w:widowControl w:val="0"/>
              <w:autoSpaceDE w:val="0"/>
              <w:autoSpaceDN w:val="0"/>
              <w:adjustRightInd w:val="0"/>
              <w:jc w:val="both"/>
            </w:pPr>
            <w:r w:rsidRPr="00F211DA">
              <w:rPr>
                <w:u w:val="single"/>
              </w:rPr>
              <w:t>Stanovisko předsedy Legislativní rady vlády</w:t>
            </w:r>
            <w:r w:rsidRPr="00F211DA">
              <w:t xml:space="preserve"> </w:t>
            </w:r>
            <w:r w:rsidRPr="00F211DA">
              <w:rPr>
                <w:u w:val="single"/>
              </w:rPr>
              <w:t>K závěrečné zprávě hodnocení regulace (RIA):</w:t>
            </w:r>
          </w:p>
          <w:p w14:paraId="403824AD" w14:textId="77777777" w:rsidR="006F55DD" w:rsidRPr="00F211DA" w:rsidRDefault="006F55DD" w:rsidP="006F55DD">
            <w:pPr>
              <w:widowControl w:val="0"/>
              <w:autoSpaceDE w:val="0"/>
              <w:autoSpaceDN w:val="0"/>
              <w:adjustRightInd w:val="0"/>
              <w:jc w:val="both"/>
            </w:pPr>
            <w:r w:rsidRPr="00F211DA">
              <w:t>Závěrečná zpráva RIA obsahuje nedostatky, zejména pokud jde o nedostatečné odůvodnění výběru varianty řešení, ale i o vymezení a hodnocení dopadů, které návrh zákona provázejí. Proto je třeba závěrečnou zprávu doplnit a upravit v intencích připomínek obsažených v rozsáhlém stanovisku pracovní komise Legislativní rady vlády pro hodnocení dopadů, přičemž se doporučuje zaměřit zejména na tyto nedostatky:</w:t>
            </w:r>
          </w:p>
          <w:p w14:paraId="44E3CB07" w14:textId="77777777" w:rsidR="006F55DD" w:rsidRPr="00F211DA" w:rsidRDefault="006F55DD" w:rsidP="006F55DD">
            <w:pPr>
              <w:widowControl w:val="0"/>
              <w:numPr>
                <w:ilvl w:val="0"/>
                <w:numId w:val="41"/>
              </w:numPr>
              <w:autoSpaceDE w:val="0"/>
              <w:autoSpaceDN w:val="0"/>
              <w:adjustRightInd w:val="0"/>
              <w:jc w:val="both"/>
            </w:pPr>
            <w:r w:rsidRPr="00F211DA">
              <w:t>dopad na povinné subjekty, a to i finanční dopad podle rozdělení vyšších a nižších povinností,</w:t>
            </w:r>
          </w:p>
          <w:p w14:paraId="71F09EA3" w14:textId="77777777" w:rsidR="006F55DD" w:rsidRPr="00F211DA" w:rsidRDefault="006F55DD" w:rsidP="006F55DD">
            <w:pPr>
              <w:widowControl w:val="0"/>
              <w:numPr>
                <w:ilvl w:val="0"/>
                <w:numId w:val="41"/>
              </w:numPr>
              <w:autoSpaceDE w:val="0"/>
              <w:autoSpaceDN w:val="0"/>
              <w:adjustRightInd w:val="0"/>
              <w:jc w:val="both"/>
            </w:pPr>
            <w:r w:rsidRPr="00F211DA">
              <w:t xml:space="preserve">zdůvodnění návrhu mechanismu bezpečnosti dodavatelského </w:t>
            </w:r>
            <w:r w:rsidRPr="00F211DA">
              <w:lastRenderedPageBreak/>
              <w:t>řetězce, především v porovnání s ostatními podobnými „mechanismy“ v ostatních členských státech EU,</w:t>
            </w:r>
          </w:p>
          <w:p w14:paraId="3702BDEA" w14:textId="77777777" w:rsidR="006F55DD" w:rsidRPr="00F211DA" w:rsidRDefault="006F55DD" w:rsidP="006F55DD">
            <w:pPr>
              <w:widowControl w:val="0"/>
              <w:numPr>
                <w:ilvl w:val="0"/>
                <w:numId w:val="41"/>
              </w:numPr>
              <w:autoSpaceDE w:val="0"/>
              <w:autoSpaceDN w:val="0"/>
              <w:adjustRightInd w:val="0"/>
              <w:jc w:val="both"/>
            </w:pPr>
            <w:r w:rsidRPr="00F211DA">
              <w:t>lépe a detailněji zpracovat dopady na jednotlivé zasažené subjekty – na malé a střední podniky (především v oblasti telekomunikací) a sociální dopady (promítnutí zvýšených nákladů do cen u sociálně citlivých komodit jako energie, telekomunikace nebo potraviny),</w:t>
            </w:r>
          </w:p>
          <w:p w14:paraId="7F3C86A8" w14:textId="77777777" w:rsidR="006F55DD" w:rsidRPr="00F211DA" w:rsidRDefault="006F55DD" w:rsidP="006F55DD">
            <w:pPr>
              <w:widowControl w:val="0"/>
              <w:numPr>
                <w:ilvl w:val="0"/>
                <w:numId w:val="41"/>
              </w:numPr>
              <w:autoSpaceDE w:val="0"/>
              <w:autoSpaceDN w:val="0"/>
              <w:adjustRightInd w:val="0"/>
              <w:jc w:val="both"/>
            </w:pPr>
            <w:r w:rsidRPr="00F211DA">
              <w:t>v rámci nulových variant, tedy zachování současného stavu, doplnit kvantifikaci, jaká rizika mohou nastat, pokud by skutečně současný stav přetrvával; využít lze např. odhady dopadů rizika realizace sankcí vůči státům, které jsou v dodavatelském řetězci a co by znamenaly škody způsobené absencí vstupů ze států, na něž byly uvaleny sankce (např. určitou analogií může být kvantifikace dopadů stávajících balíků sankcí vůči Ruské federaci), a</w:t>
            </w:r>
          </w:p>
          <w:p w14:paraId="5006D444" w14:textId="77777777" w:rsidR="006F55DD" w:rsidRPr="00F211DA" w:rsidRDefault="006F55DD" w:rsidP="006F55DD">
            <w:pPr>
              <w:widowControl w:val="0"/>
              <w:numPr>
                <w:ilvl w:val="0"/>
                <w:numId w:val="41"/>
              </w:numPr>
              <w:autoSpaceDE w:val="0"/>
              <w:autoSpaceDN w:val="0"/>
              <w:adjustRightInd w:val="0"/>
              <w:jc w:val="both"/>
            </w:pPr>
            <w:r w:rsidRPr="00F211DA">
              <w:t>dopracovat přezkum účinnosti regulace v souladu s výše uvedenými doporučeními.</w:t>
            </w:r>
          </w:p>
          <w:p w14:paraId="310A0AA6" w14:textId="77777777" w:rsidR="006F55DD" w:rsidRPr="00F211DA" w:rsidRDefault="006F55DD" w:rsidP="006F55DD">
            <w:pPr>
              <w:widowControl w:val="0"/>
              <w:autoSpaceDE w:val="0"/>
              <w:autoSpaceDN w:val="0"/>
              <w:adjustRightInd w:val="0"/>
              <w:jc w:val="both"/>
            </w:pPr>
          </w:p>
          <w:p w14:paraId="694742E4" w14:textId="77777777" w:rsidR="006F55DD" w:rsidRPr="00F211DA" w:rsidRDefault="006F55DD" w:rsidP="006F55DD">
            <w:pPr>
              <w:widowControl w:val="0"/>
              <w:autoSpaceDE w:val="0"/>
              <w:autoSpaceDN w:val="0"/>
              <w:adjustRightInd w:val="0"/>
              <w:jc w:val="both"/>
              <w:rPr>
                <w:b/>
                <w:bCs/>
              </w:rPr>
            </w:pPr>
            <w:r w:rsidRPr="00F211DA">
              <w:rPr>
                <w:b/>
                <w:bCs/>
              </w:rPr>
              <w:t xml:space="preserve">Totožné nedostatky jsou patrné i ze závěrečné zprávy hodnocení dopadů </w:t>
            </w:r>
            <w:r w:rsidRPr="00F211DA">
              <w:rPr>
                <w:b/>
                <w:bCs/>
              </w:rPr>
              <w:lastRenderedPageBreak/>
              <w:t xml:space="preserve">regulace RIA u návrhu nařízení o nepominutelných funkcí stanoveného rozsahu. </w:t>
            </w:r>
            <w:r w:rsidRPr="00F211DA">
              <w:t xml:space="preserve">Závěrečná zpráva RIA zejména neobsahuje žádnou informaci o dopadech regulace na podnikatelské prostředí. </w:t>
            </w:r>
            <w:r w:rsidRPr="00F211DA">
              <w:rPr>
                <w:b/>
                <w:bCs/>
              </w:rPr>
              <w:t xml:space="preserve">Nelze si představit, že stanovení rozsahu regulace nemá žádný dopad na podnikatelské prostředí, když určuje, v jaké šíři bude omezena hospodářská soutěž na úrovní dodavatelů příslušných bezpečnostně významných dodávek. </w:t>
            </w:r>
          </w:p>
          <w:p w14:paraId="6DDE14B2" w14:textId="77777777" w:rsidR="006F55DD" w:rsidRPr="00F211DA" w:rsidRDefault="006F55DD" w:rsidP="006F55DD">
            <w:pPr>
              <w:widowControl w:val="0"/>
              <w:autoSpaceDE w:val="0"/>
              <w:autoSpaceDN w:val="0"/>
              <w:adjustRightInd w:val="0"/>
              <w:jc w:val="both"/>
            </w:pPr>
            <w:r w:rsidRPr="00F211DA">
              <w:t xml:space="preserve">Za další podstatný nedostatek hodnocení dopadů regulace RIA u návrhu nařízení o nepominutelných funkcí stanoveného rozsahu lze považovat nedostatečné zdůvodnění aplikace mechanismu bezpečnosti dodavatelského řetězce na konkrétní nepominutelné funkce, a to ve vztahu k těm nepominutelným funkcím, které nesplňují zákonnou definici nepominutelné funkce uvedené v §27 odst. 3 návrhu zákona o kybernetické bezpečnosti. Toto ustanovení stanoví, že nepominutelná funkce má 2 definiční znaky: i) jde o činnost nebo vlastnost aktiva zajišťující provoz strategicky významné služby a </w:t>
            </w:r>
            <w:proofErr w:type="spellStart"/>
            <w:r w:rsidRPr="00F211DA">
              <w:t>ii</w:t>
            </w:r>
            <w:proofErr w:type="spellEnd"/>
            <w:r w:rsidRPr="00F211DA">
              <w:t xml:space="preserve">) narušení funkce může mít závažný dopad na poskytování strategicky významné služby. Tyto definiční kritéria nenaplňují zejména funkce uvedené pod č. 1.4, 1.5, 1.8, 1.11, 1.12, 1.13, 1.14 a další, jak jsme již </w:t>
            </w:r>
            <w:r w:rsidRPr="00F211DA">
              <w:lastRenderedPageBreak/>
              <w:t>uvedli v našich připomínkách výše.</w:t>
            </w:r>
          </w:p>
          <w:p w14:paraId="455537A6" w14:textId="7BCCD1C5" w:rsidR="006F55DD" w:rsidRPr="00F211DA" w:rsidRDefault="006F55DD" w:rsidP="006F55DD">
            <w:pPr>
              <w:widowControl w:val="0"/>
              <w:autoSpaceDE w:val="0"/>
              <w:autoSpaceDN w:val="0"/>
              <w:adjustRightInd w:val="0"/>
              <w:jc w:val="both"/>
            </w:pPr>
            <w:r w:rsidRPr="00F211DA">
              <w:rPr>
                <w:b/>
                <w:bCs/>
              </w:rPr>
              <w:t>Návrh nařízení vlády o nepominutelných funkcích stanovuje rozsah regulace v rámci návrhu zákona o kybernetické bezpečnosti, tj. definuje aktiva, která jsou předmětem regulace, a na která se budou vztahovat restrikce spojené s možným zákazem dodavatelů těchto aktiv. Bez řádně zpracované RIA analýzy bude vláda rozhodovat o restrikcích, aniž by věděla, jaký ekonomický dopad dané omezení bude mít na soukromý i veřejný sektor. Vláda tak nebude mít jasné informace o ekonomických dopadech regulace, tj. zda jí schválené nařízení bude představovat ekonomické dopady na soukromé a státní firmy a státní instituce v řádu desítek či stovek milionů, nebo jednotek či desítek miliard korun</w:t>
            </w:r>
            <w:r w:rsidRPr="00F211DA">
              <w:t>.</w:t>
            </w:r>
          </w:p>
        </w:tc>
        <w:tc>
          <w:tcPr>
            <w:tcW w:w="6098" w:type="dxa"/>
            <w:tcBorders>
              <w:left w:val="single" w:sz="4" w:space="0" w:color="auto"/>
              <w:right w:val="single" w:sz="4" w:space="0" w:color="auto"/>
            </w:tcBorders>
          </w:tcPr>
          <w:p w14:paraId="7594D487" w14:textId="5A1FD6E9" w:rsidR="008E46C0" w:rsidRPr="008E46C0" w:rsidRDefault="008E46C0" w:rsidP="008E46C0">
            <w:pPr>
              <w:jc w:val="both"/>
              <w:rPr>
                <w:b/>
                <w:bCs/>
              </w:rPr>
            </w:pPr>
            <w:r w:rsidRPr="008E46C0">
              <w:rPr>
                <w:b/>
                <w:bCs/>
              </w:rPr>
              <w:lastRenderedPageBreak/>
              <w:t>Neakceptováno</w:t>
            </w:r>
          </w:p>
          <w:p w14:paraId="69B5A943" w14:textId="77777777" w:rsidR="00C60FD2" w:rsidRDefault="00C60FD2" w:rsidP="00C60FD2">
            <w:pPr>
              <w:jc w:val="both"/>
            </w:pPr>
            <w:r>
              <w:lastRenderedPageBreak/>
              <w:t>K závěrečné zprávě hodnocení dopadů regulace (RIA) k zákonu o kybernetické bezpečnosti uvádíme, že připomínkové místo se k jejímu obsahu mohlo vyjádřit v rámci příslušného legislativního procesu. Návrh zákona včetně RIA byl projednán a schválen standardním legislativním postupem. Neexistují tedy důvody, proč by měla být zpráva RIA k zákonu dále zpochybňována. Tvrzení, že předkladatel neprovedl úpravy na základě stanoviska předsedy Legislativní rady vlády není pravdivé, neboť zpráva RIA byla na základě něj upravena a v takto upraveném znění byla schválena vládou.</w:t>
            </w:r>
          </w:p>
          <w:p w14:paraId="792B51A5" w14:textId="74D7A793" w:rsidR="00C60FD2" w:rsidRDefault="00C60FD2" w:rsidP="00C60FD2">
            <w:pPr>
              <w:jc w:val="both"/>
            </w:pPr>
            <w:r>
              <w:t>Zpráva RIA k návrhu nařízení</w:t>
            </w:r>
            <w:r w:rsidR="007C518B">
              <w:t xml:space="preserve"> vlády</w:t>
            </w:r>
            <w:r>
              <w:t xml:space="preserve"> o nepominutelných funkcích stanoveného rozsahu odpovídá charakteru předpisu, který pouze provádí zákonné zmocnění v § 27 odst. 4 zákona o kybernetické bezpečnosti. Podstatné dopady byly vyhodnoceny již v závěrečné zprávě RIA k zákonu a obě závěrečné zprávy RIA se vzájemně doplňují – posuzují různé aspekty téhož regulatorního rámce. Návrh nařízení sám o sobě nezavádí nové povinnosti a rozsah zpracované závěrečné zprávy RIA je proto přiměřený. Co se týče dopadů na podnikatelské prostředí, ty již byly také zohledněny ve zprávě RIA k zákonu, která je posuzuje v rámci celkového fungování mechanismu bezpečnosti dodavatelského řetězce.</w:t>
            </w:r>
          </w:p>
          <w:p w14:paraId="0DE80CC6" w14:textId="420ED331" w:rsidR="00C60FD2" w:rsidRDefault="00C60FD2" w:rsidP="00C60FD2">
            <w:pPr>
              <w:jc w:val="both"/>
            </w:pPr>
            <w:r>
              <w:t>Zahrnutí jednotlivých konkrétních funkcí do přílohy návrhu nařízení</w:t>
            </w:r>
            <w:r w:rsidR="00FA4237">
              <w:t xml:space="preserve"> vlády</w:t>
            </w:r>
            <w:r>
              <w:t xml:space="preserve"> se věnujeme ve vypořádání dalších připomínek připomínkového místa. Obecně lze uvést, že zdůvodnění zařazení právě těchto funkcí do přílohy návrhu </w:t>
            </w:r>
            <w:r w:rsidR="007C518B">
              <w:t>n</w:t>
            </w:r>
            <w:r>
              <w:t xml:space="preserve">ařízení </w:t>
            </w:r>
            <w:r w:rsidR="00FA4237">
              <w:t xml:space="preserve">vlády </w:t>
            </w:r>
            <w:r>
              <w:t xml:space="preserve">je uvedeno v důvodové zprávě, kde je </w:t>
            </w:r>
            <w:r w:rsidR="00FA4237">
              <w:t>popsána</w:t>
            </w:r>
            <w:r>
              <w:t xml:space="preserve"> důležitost daných funkcí.</w:t>
            </w:r>
          </w:p>
          <w:p w14:paraId="7144A45B" w14:textId="53F380B8" w:rsidR="006F55DD" w:rsidRPr="00030767" w:rsidRDefault="00C60FD2" w:rsidP="008E46C0">
            <w:pPr>
              <w:jc w:val="both"/>
            </w:pPr>
            <w:r>
              <w:t>Co se týče rozhodování vlády o případném omezení využití konkrétního dodavatele, zákon stanov</w:t>
            </w:r>
            <w:r w:rsidR="001B5FC2">
              <w:t>uje</w:t>
            </w:r>
            <w:r>
              <w:t>, že návrh opatření obecné povahy musí být podle § 29 odst. 2 projednán s Ministerstvem financí. Ekonomické dopady konkrétního opatření obecné povahy tak mohou být zhodnoceny v rámci tohoto procesu. Kromě toho je návrh opatření obecné povahy předmětem připomínkového řízení, které umožňuje identifikovat i specifické dopady na jednotlivé sektory.</w:t>
            </w:r>
          </w:p>
        </w:tc>
      </w:tr>
      <w:tr w:rsidR="00566590" w:rsidRPr="00B170F3" w14:paraId="6D18B8F9" w14:textId="77777777" w:rsidTr="00566590">
        <w:trPr>
          <w:trHeight w:val="340"/>
        </w:trPr>
        <w:tc>
          <w:tcPr>
            <w:tcW w:w="2097" w:type="dxa"/>
            <w:tcBorders>
              <w:top w:val="single" w:sz="4" w:space="0" w:color="auto"/>
              <w:left w:val="single" w:sz="4" w:space="0" w:color="auto"/>
              <w:bottom w:val="nil"/>
              <w:right w:val="single" w:sz="4" w:space="0" w:color="auto"/>
            </w:tcBorders>
          </w:tcPr>
          <w:p w14:paraId="669B5308" w14:textId="1CF11400" w:rsidR="00566590" w:rsidRPr="00B170F3" w:rsidRDefault="00566590" w:rsidP="00566590">
            <w:r>
              <w:rPr>
                <w:b/>
                <w:bCs/>
              </w:rPr>
              <w:lastRenderedPageBreak/>
              <w:t>Česká konfederace rektorů</w:t>
            </w:r>
          </w:p>
        </w:tc>
        <w:tc>
          <w:tcPr>
            <w:tcW w:w="5631" w:type="dxa"/>
            <w:tcBorders>
              <w:top w:val="single" w:sz="4" w:space="0" w:color="auto"/>
              <w:left w:val="single" w:sz="4" w:space="0" w:color="auto"/>
              <w:bottom w:val="single" w:sz="4" w:space="0" w:color="auto"/>
              <w:right w:val="single" w:sz="4" w:space="0" w:color="auto"/>
            </w:tcBorders>
          </w:tcPr>
          <w:p w14:paraId="0B453226" w14:textId="77777777" w:rsidR="00566590" w:rsidRDefault="00566590" w:rsidP="00566590">
            <w:pPr>
              <w:widowControl w:val="0"/>
              <w:autoSpaceDE w:val="0"/>
              <w:autoSpaceDN w:val="0"/>
              <w:adjustRightInd w:val="0"/>
              <w:jc w:val="both"/>
              <w:rPr>
                <w:b/>
                <w:bCs/>
              </w:rPr>
            </w:pPr>
            <w:r w:rsidRPr="00FD1059">
              <w:rPr>
                <w:b/>
                <w:bCs/>
              </w:rPr>
              <w:t>§ 2</w:t>
            </w:r>
          </w:p>
          <w:p w14:paraId="78A1822A" w14:textId="77777777" w:rsidR="00566590" w:rsidRDefault="00566590" w:rsidP="00566590">
            <w:pPr>
              <w:widowControl w:val="0"/>
              <w:autoSpaceDE w:val="0"/>
              <w:autoSpaceDN w:val="0"/>
              <w:adjustRightInd w:val="0"/>
              <w:jc w:val="both"/>
              <w:rPr>
                <w:bCs/>
                <w:iCs/>
              </w:rPr>
            </w:pPr>
            <w:r w:rsidRPr="00FD1059">
              <w:rPr>
                <w:bCs/>
                <w:iCs/>
              </w:rPr>
              <w:t xml:space="preserve">Vymezení </w:t>
            </w:r>
            <w:r w:rsidRPr="00FD1059">
              <w:rPr>
                <w:bCs/>
                <w:i/>
              </w:rPr>
              <w:t xml:space="preserve">„nepominutelných funkcí“ </w:t>
            </w:r>
            <w:r w:rsidRPr="00FD1059">
              <w:rPr>
                <w:bCs/>
                <w:iCs/>
              </w:rPr>
              <w:t>je zcela závislé na odkazech k vyhlášce, která ještě není schválena.</w:t>
            </w:r>
          </w:p>
          <w:p w14:paraId="670B8575" w14:textId="77777777" w:rsidR="00566590" w:rsidRDefault="00566590" w:rsidP="00566590">
            <w:pPr>
              <w:widowControl w:val="0"/>
              <w:autoSpaceDE w:val="0"/>
              <w:autoSpaceDN w:val="0"/>
              <w:adjustRightInd w:val="0"/>
              <w:jc w:val="both"/>
              <w:rPr>
                <w:bCs/>
                <w:iCs/>
              </w:rPr>
            </w:pPr>
          </w:p>
          <w:p w14:paraId="6FCD4DBE" w14:textId="400BD19D" w:rsidR="00566590" w:rsidRPr="00F211DA" w:rsidRDefault="00566590" w:rsidP="00566590">
            <w:pPr>
              <w:widowControl w:val="0"/>
              <w:autoSpaceDE w:val="0"/>
              <w:autoSpaceDN w:val="0"/>
              <w:adjustRightInd w:val="0"/>
              <w:jc w:val="both"/>
            </w:pPr>
            <w:r w:rsidRPr="00FD1059">
              <w:t>Zvážit doplnění přechodného ustanovení, které umožní provizorní aplikaci na základě stávajících osvědčených postupů.</w:t>
            </w:r>
          </w:p>
        </w:tc>
        <w:tc>
          <w:tcPr>
            <w:tcW w:w="6098" w:type="dxa"/>
            <w:tcBorders>
              <w:left w:val="single" w:sz="4" w:space="0" w:color="auto"/>
              <w:right w:val="single" w:sz="4" w:space="0" w:color="auto"/>
            </w:tcBorders>
          </w:tcPr>
          <w:p w14:paraId="111283BE" w14:textId="77777777" w:rsidR="00BC521E" w:rsidRPr="00BC521E" w:rsidRDefault="00BC521E" w:rsidP="00BC521E">
            <w:pPr>
              <w:jc w:val="both"/>
              <w:rPr>
                <w:b/>
                <w:bCs/>
              </w:rPr>
            </w:pPr>
            <w:r w:rsidRPr="00BC521E">
              <w:rPr>
                <w:b/>
                <w:bCs/>
              </w:rPr>
              <w:t>Vysvětleno</w:t>
            </w:r>
          </w:p>
          <w:p w14:paraId="322C6B2F" w14:textId="1847F0C6" w:rsidR="00566590" w:rsidRPr="00030767" w:rsidRDefault="00BC521E" w:rsidP="00BC521E">
            <w:pPr>
              <w:jc w:val="both"/>
            </w:pPr>
            <w:r>
              <w:t xml:space="preserve">Návrh nařízení vlády je provázán s návrhem vyhlášky </w:t>
            </w:r>
            <w:r w:rsidRPr="00BC521E">
              <w:t>o bezpečnostních opatřeních poskytovatele regulované služby v režimu vyšších povinností</w:t>
            </w:r>
            <w:r>
              <w:t xml:space="preserve"> a spolu se zákonem tvoří jeden celek, který bude nabývat účinnosti současně. Využití přechodného ustanovení se tedy jeví jako nadbytečné.</w:t>
            </w:r>
          </w:p>
        </w:tc>
      </w:tr>
      <w:tr w:rsidR="00566590" w:rsidRPr="00B170F3" w14:paraId="7000B04C" w14:textId="77777777" w:rsidTr="00566590">
        <w:trPr>
          <w:trHeight w:val="340"/>
        </w:trPr>
        <w:tc>
          <w:tcPr>
            <w:tcW w:w="2097" w:type="dxa"/>
            <w:tcBorders>
              <w:top w:val="nil"/>
              <w:left w:val="single" w:sz="4" w:space="0" w:color="auto"/>
              <w:bottom w:val="nil"/>
              <w:right w:val="single" w:sz="4" w:space="0" w:color="auto"/>
            </w:tcBorders>
          </w:tcPr>
          <w:p w14:paraId="6BDE029D" w14:textId="77777777" w:rsidR="00566590" w:rsidRPr="00B170F3" w:rsidRDefault="00566590" w:rsidP="00566590"/>
        </w:tc>
        <w:tc>
          <w:tcPr>
            <w:tcW w:w="5631" w:type="dxa"/>
            <w:tcBorders>
              <w:top w:val="single" w:sz="4" w:space="0" w:color="auto"/>
              <w:left w:val="single" w:sz="4" w:space="0" w:color="auto"/>
              <w:bottom w:val="single" w:sz="4" w:space="0" w:color="auto"/>
              <w:right w:val="single" w:sz="4" w:space="0" w:color="auto"/>
            </w:tcBorders>
          </w:tcPr>
          <w:p w14:paraId="65784905" w14:textId="77777777" w:rsidR="00566590" w:rsidRDefault="00566590" w:rsidP="00566590">
            <w:pPr>
              <w:widowControl w:val="0"/>
              <w:autoSpaceDE w:val="0"/>
              <w:autoSpaceDN w:val="0"/>
              <w:adjustRightInd w:val="0"/>
              <w:jc w:val="both"/>
              <w:rPr>
                <w:b/>
                <w:bCs/>
              </w:rPr>
            </w:pPr>
            <w:r w:rsidRPr="00FD1059">
              <w:rPr>
                <w:b/>
                <w:bCs/>
              </w:rPr>
              <w:t>§ 3 odst. 1</w:t>
            </w:r>
          </w:p>
          <w:p w14:paraId="529636EE" w14:textId="77777777" w:rsidR="00566590" w:rsidRDefault="00566590" w:rsidP="00566590">
            <w:pPr>
              <w:widowControl w:val="0"/>
              <w:autoSpaceDE w:val="0"/>
              <w:autoSpaceDN w:val="0"/>
              <w:adjustRightInd w:val="0"/>
              <w:jc w:val="both"/>
              <w:rPr>
                <w:b/>
                <w:bCs/>
              </w:rPr>
            </w:pPr>
          </w:p>
          <w:p w14:paraId="67C63ACD" w14:textId="77777777" w:rsidR="00566590" w:rsidRDefault="00566590" w:rsidP="00566590">
            <w:pPr>
              <w:widowControl w:val="0"/>
              <w:autoSpaceDE w:val="0"/>
              <w:autoSpaceDN w:val="0"/>
              <w:adjustRightInd w:val="0"/>
              <w:jc w:val="both"/>
              <w:rPr>
                <w:bCs/>
                <w:iCs/>
              </w:rPr>
            </w:pPr>
            <w:r w:rsidRPr="00FD1059">
              <w:rPr>
                <w:bCs/>
                <w:iCs/>
              </w:rPr>
              <w:t xml:space="preserve">Znění návrhu odkazuje na přílohu, která </w:t>
            </w:r>
            <w:r w:rsidRPr="00FD1059">
              <w:rPr>
                <w:bCs/>
                <w:iCs/>
              </w:rPr>
              <w:lastRenderedPageBreak/>
              <w:t>je poměrně rozsáhlá a technicky složitá. Bez podpůrného metodického výkladu může být její aplikace obtížná pro menší poskytovatele.</w:t>
            </w:r>
          </w:p>
          <w:p w14:paraId="3ACAAB5B" w14:textId="77777777" w:rsidR="00566590" w:rsidRDefault="00566590" w:rsidP="00566590">
            <w:pPr>
              <w:widowControl w:val="0"/>
              <w:autoSpaceDE w:val="0"/>
              <w:autoSpaceDN w:val="0"/>
              <w:adjustRightInd w:val="0"/>
              <w:jc w:val="both"/>
              <w:rPr>
                <w:bCs/>
                <w:iCs/>
              </w:rPr>
            </w:pPr>
          </w:p>
          <w:p w14:paraId="3F1733AD" w14:textId="0C1C9695" w:rsidR="00566590" w:rsidRPr="00FD1059" w:rsidRDefault="00566590" w:rsidP="00566590">
            <w:pPr>
              <w:widowControl w:val="0"/>
              <w:autoSpaceDE w:val="0"/>
              <w:autoSpaceDN w:val="0"/>
              <w:adjustRightInd w:val="0"/>
              <w:jc w:val="both"/>
              <w:rPr>
                <w:b/>
                <w:bCs/>
              </w:rPr>
            </w:pPr>
            <w:r w:rsidRPr="00FD1059">
              <w:t>Doplnit zmocnění NÚKIB k vydání metodického pokynu, který by usnadnil identifikaci příslušných funkcí v konkrétní infrastruktuře.</w:t>
            </w:r>
          </w:p>
        </w:tc>
        <w:tc>
          <w:tcPr>
            <w:tcW w:w="6098" w:type="dxa"/>
            <w:tcBorders>
              <w:left w:val="single" w:sz="4" w:space="0" w:color="auto"/>
              <w:right w:val="single" w:sz="4" w:space="0" w:color="auto"/>
            </w:tcBorders>
          </w:tcPr>
          <w:p w14:paraId="3539F8A9" w14:textId="3137688A" w:rsidR="00BC521E" w:rsidRPr="00BC521E" w:rsidRDefault="00BC521E" w:rsidP="00BC521E">
            <w:pPr>
              <w:jc w:val="both"/>
              <w:rPr>
                <w:b/>
                <w:bCs/>
              </w:rPr>
            </w:pPr>
            <w:r>
              <w:rPr>
                <w:b/>
                <w:bCs/>
              </w:rPr>
              <w:lastRenderedPageBreak/>
              <w:t>Neakceptováno</w:t>
            </w:r>
          </w:p>
          <w:p w14:paraId="78264A63" w14:textId="3398781A" w:rsidR="00566590" w:rsidRPr="00030767" w:rsidRDefault="00BC521E" w:rsidP="00BC521E">
            <w:pPr>
              <w:jc w:val="both"/>
            </w:pPr>
            <w:r>
              <w:t>Pro vydání metodického pokynu není nutné zmocnění</w:t>
            </w:r>
            <w:r w:rsidR="0005355C">
              <w:t>.</w:t>
            </w:r>
            <w:r>
              <w:t xml:space="preserve"> </w:t>
            </w:r>
            <w:r w:rsidR="0005355C">
              <w:t>M</w:t>
            </w:r>
            <w:r>
              <w:t xml:space="preserve">etodická podpora je v pravomoci </w:t>
            </w:r>
            <w:r w:rsidR="0005355C">
              <w:t>NÚKIB</w:t>
            </w:r>
            <w:r>
              <w:t xml:space="preserve"> a ten této pravomoci využívá. S </w:t>
            </w:r>
            <w:r>
              <w:lastRenderedPageBreak/>
              <w:t xml:space="preserve">metodickou podporou poskytovatelům strategicky významných služeb, na které </w:t>
            </w:r>
            <w:r w:rsidR="0005355C">
              <w:t xml:space="preserve">návrh </w:t>
            </w:r>
            <w:r>
              <w:t xml:space="preserve">nařízení vlády o nepominutelných funkcích dopadne, se počítá. Na menší poskytovatele, pro něž by aplikace nařízení mohla být nepřiměřeně složitá, úprava nedopadne, </w:t>
            </w:r>
            <w:r w:rsidR="0005355C">
              <w:t xml:space="preserve">jelikož </w:t>
            </w:r>
            <w:r>
              <w:t>ti nejsou poskytovateli strategicky významných služeb.</w:t>
            </w:r>
          </w:p>
        </w:tc>
      </w:tr>
      <w:tr w:rsidR="00566590" w:rsidRPr="00B170F3" w14:paraId="240BFBBC" w14:textId="77777777" w:rsidTr="00566590">
        <w:trPr>
          <w:trHeight w:val="340"/>
        </w:trPr>
        <w:tc>
          <w:tcPr>
            <w:tcW w:w="2097" w:type="dxa"/>
            <w:tcBorders>
              <w:top w:val="nil"/>
              <w:left w:val="single" w:sz="4" w:space="0" w:color="auto"/>
              <w:bottom w:val="nil"/>
              <w:right w:val="single" w:sz="4" w:space="0" w:color="auto"/>
            </w:tcBorders>
          </w:tcPr>
          <w:p w14:paraId="2F8D6446" w14:textId="77777777" w:rsidR="00566590" w:rsidRPr="00B170F3" w:rsidRDefault="00566590" w:rsidP="00566590"/>
        </w:tc>
        <w:tc>
          <w:tcPr>
            <w:tcW w:w="5631" w:type="dxa"/>
            <w:tcBorders>
              <w:top w:val="single" w:sz="4" w:space="0" w:color="auto"/>
              <w:left w:val="single" w:sz="4" w:space="0" w:color="auto"/>
              <w:bottom w:val="single" w:sz="4" w:space="0" w:color="auto"/>
              <w:right w:val="single" w:sz="4" w:space="0" w:color="auto"/>
            </w:tcBorders>
          </w:tcPr>
          <w:p w14:paraId="7AC5246C" w14:textId="77777777" w:rsidR="00566590" w:rsidRDefault="00566590" w:rsidP="00566590">
            <w:pPr>
              <w:widowControl w:val="0"/>
              <w:autoSpaceDE w:val="0"/>
              <w:autoSpaceDN w:val="0"/>
              <w:adjustRightInd w:val="0"/>
              <w:jc w:val="both"/>
              <w:rPr>
                <w:b/>
                <w:bCs/>
              </w:rPr>
            </w:pPr>
            <w:r w:rsidRPr="00FD1059">
              <w:rPr>
                <w:b/>
                <w:bCs/>
              </w:rPr>
              <w:t>Příloha č. 1 – Ad 1.15</w:t>
            </w:r>
          </w:p>
          <w:p w14:paraId="78134E39" w14:textId="77777777" w:rsidR="00566590" w:rsidRDefault="00566590" w:rsidP="00566590">
            <w:pPr>
              <w:widowControl w:val="0"/>
              <w:autoSpaceDE w:val="0"/>
              <w:autoSpaceDN w:val="0"/>
              <w:adjustRightInd w:val="0"/>
              <w:jc w:val="both"/>
              <w:rPr>
                <w:b/>
                <w:bCs/>
              </w:rPr>
            </w:pPr>
          </w:p>
          <w:p w14:paraId="17ACDED0" w14:textId="77777777" w:rsidR="00566590" w:rsidRDefault="00566590" w:rsidP="00566590">
            <w:pPr>
              <w:widowControl w:val="0"/>
              <w:autoSpaceDE w:val="0"/>
              <w:autoSpaceDN w:val="0"/>
              <w:adjustRightInd w:val="0"/>
              <w:jc w:val="both"/>
              <w:rPr>
                <w:bCs/>
                <w:iCs/>
              </w:rPr>
            </w:pPr>
            <w:r w:rsidRPr="00FD1059">
              <w:rPr>
                <w:bCs/>
                <w:iCs/>
              </w:rPr>
              <w:t>Virtualizace sítí je ve formulaci velmi obecná a může vést k přehnaně širokému výkladu.</w:t>
            </w:r>
          </w:p>
          <w:p w14:paraId="5DECA003" w14:textId="77777777" w:rsidR="00566590" w:rsidRDefault="00566590" w:rsidP="00566590">
            <w:pPr>
              <w:widowControl w:val="0"/>
              <w:autoSpaceDE w:val="0"/>
              <w:autoSpaceDN w:val="0"/>
              <w:adjustRightInd w:val="0"/>
              <w:jc w:val="both"/>
            </w:pPr>
            <w:r w:rsidRPr="00FD1059">
              <w:t>Zvážit zpřesnění, že se jedná pouze o virtualizaci komponent souvisejících s jádrem sítě, a nikoliv o každou virtualizaci v infrastruktuře.</w:t>
            </w:r>
          </w:p>
          <w:p w14:paraId="59C373BF" w14:textId="77777777" w:rsidR="00566590" w:rsidRDefault="00566590" w:rsidP="00566590">
            <w:pPr>
              <w:widowControl w:val="0"/>
              <w:autoSpaceDE w:val="0"/>
              <w:autoSpaceDN w:val="0"/>
              <w:adjustRightInd w:val="0"/>
              <w:jc w:val="both"/>
            </w:pPr>
          </w:p>
          <w:p w14:paraId="5E4CA293" w14:textId="3A3C4C5D" w:rsidR="00566590" w:rsidRPr="00FD1059" w:rsidRDefault="00566590" w:rsidP="00566590">
            <w:pPr>
              <w:widowControl w:val="0"/>
              <w:autoSpaceDE w:val="0"/>
              <w:autoSpaceDN w:val="0"/>
              <w:adjustRightInd w:val="0"/>
              <w:jc w:val="both"/>
              <w:rPr>
                <w:b/>
                <w:bCs/>
              </w:rPr>
            </w:pPr>
            <w:r>
              <w:rPr>
                <w:b/>
                <w:bCs/>
              </w:rPr>
              <w:t>Tato připomínka je zásadní.</w:t>
            </w:r>
          </w:p>
        </w:tc>
        <w:tc>
          <w:tcPr>
            <w:tcW w:w="6098" w:type="dxa"/>
            <w:tcBorders>
              <w:left w:val="single" w:sz="4" w:space="0" w:color="auto"/>
              <w:right w:val="single" w:sz="4" w:space="0" w:color="auto"/>
            </w:tcBorders>
          </w:tcPr>
          <w:p w14:paraId="0B56DD4B" w14:textId="77777777" w:rsidR="0005355C" w:rsidRPr="0005355C" w:rsidRDefault="0005355C" w:rsidP="00566590">
            <w:pPr>
              <w:jc w:val="both"/>
              <w:rPr>
                <w:b/>
                <w:bCs/>
              </w:rPr>
            </w:pPr>
            <w:r w:rsidRPr="0005355C">
              <w:rPr>
                <w:b/>
                <w:bCs/>
              </w:rPr>
              <w:t>Vysvětleno</w:t>
            </w:r>
          </w:p>
          <w:p w14:paraId="3D05D6BE" w14:textId="287CC2B9" w:rsidR="00566590" w:rsidRPr="00030767" w:rsidRDefault="0005355C" w:rsidP="00566590">
            <w:pPr>
              <w:jc w:val="both"/>
            </w:pPr>
            <w:r w:rsidRPr="0005355C">
              <w:t>Rozsah virtualizace ve vztahu k jádru sítě je vysvětlen v důvodové zprávě k</w:t>
            </w:r>
            <w:r>
              <w:t xml:space="preserve"> návrhu </w:t>
            </w:r>
            <w:r w:rsidRPr="0005355C">
              <w:t>nařízení vlády.</w:t>
            </w:r>
          </w:p>
        </w:tc>
      </w:tr>
      <w:tr w:rsidR="00566590" w:rsidRPr="00B170F3" w14:paraId="1F9EC5B5" w14:textId="77777777" w:rsidTr="00566590">
        <w:trPr>
          <w:trHeight w:val="340"/>
        </w:trPr>
        <w:tc>
          <w:tcPr>
            <w:tcW w:w="2097" w:type="dxa"/>
            <w:tcBorders>
              <w:top w:val="nil"/>
              <w:left w:val="single" w:sz="4" w:space="0" w:color="auto"/>
              <w:bottom w:val="nil"/>
              <w:right w:val="single" w:sz="4" w:space="0" w:color="auto"/>
            </w:tcBorders>
          </w:tcPr>
          <w:p w14:paraId="2F645DD4" w14:textId="77777777" w:rsidR="00566590" w:rsidRPr="00B170F3" w:rsidRDefault="00566590" w:rsidP="00566590"/>
        </w:tc>
        <w:tc>
          <w:tcPr>
            <w:tcW w:w="5631" w:type="dxa"/>
            <w:tcBorders>
              <w:top w:val="single" w:sz="4" w:space="0" w:color="auto"/>
              <w:left w:val="single" w:sz="4" w:space="0" w:color="auto"/>
              <w:bottom w:val="single" w:sz="4" w:space="0" w:color="auto"/>
              <w:right w:val="single" w:sz="4" w:space="0" w:color="auto"/>
            </w:tcBorders>
          </w:tcPr>
          <w:p w14:paraId="29138427" w14:textId="77777777" w:rsidR="00566590" w:rsidRDefault="00566590" w:rsidP="00566590">
            <w:pPr>
              <w:widowControl w:val="0"/>
              <w:autoSpaceDE w:val="0"/>
              <w:autoSpaceDN w:val="0"/>
              <w:adjustRightInd w:val="0"/>
              <w:jc w:val="both"/>
              <w:rPr>
                <w:b/>
                <w:bCs/>
              </w:rPr>
            </w:pPr>
            <w:r w:rsidRPr="00FD1059">
              <w:rPr>
                <w:b/>
                <w:bCs/>
              </w:rPr>
              <w:t>Příloha č. 1 – Ad 1.6</w:t>
            </w:r>
          </w:p>
          <w:p w14:paraId="6CC18603" w14:textId="77777777" w:rsidR="00566590" w:rsidRDefault="00566590" w:rsidP="00566590">
            <w:pPr>
              <w:widowControl w:val="0"/>
              <w:autoSpaceDE w:val="0"/>
              <w:autoSpaceDN w:val="0"/>
              <w:adjustRightInd w:val="0"/>
              <w:jc w:val="both"/>
              <w:rPr>
                <w:b/>
                <w:bCs/>
              </w:rPr>
            </w:pPr>
          </w:p>
          <w:p w14:paraId="573F039F" w14:textId="77777777" w:rsidR="00566590" w:rsidRDefault="00566590" w:rsidP="00566590">
            <w:pPr>
              <w:widowControl w:val="0"/>
              <w:autoSpaceDE w:val="0"/>
              <w:autoSpaceDN w:val="0"/>
              <w:adjustRightInd w:val="0"/>
              <w:jc w:val="both"/>
              <w:rPr>
                <w:bCs/>
                <w:iCs/>
              </w:rPr>
            </w:pPr>
            <w:r w:rsidRPr="00FD1059">
              <w:rPr>
                <w:bCs/>
                <w:iCs/>
              </w:rPr>
              <w:t>Funkce pro propojení veřejných komunikačních sítí jsou popsány obecně, přičemž nejsou odlišeny podle jejich významu.</w:t>
            </w:r>
          </w:p>
          <w:p w14:paraId="277ABF35" w14:textId="77777777" w:rsidR="00566590" w:rsidRDefault="00566590" w:rsidP="00566590">
            <w:pPr>
              <w:widowControl w:val="0"/>
              <w:autoSpaceDE w:val="0"/>
              <w:autoSpaceDN w:val="0"/>
              <w:adjustRightInd w:val="0"/>
              <w:jc w:val="both"/>
              <w:rPr>
                <w:bCs/>
                <w:iCs/>
              </w:rPr>
            </w:pPr>
          </w:p>
          <w:p w14:paraId="3870598B" w14:textId="2B0622EE" w:rsidR="00566590" w:rsidRPr="00FD1059" w:rsidRDefault="00566590" w:rsidP="00566590">
            <w:pPr>
              <w:widowControl w:val="0"/>
              <w:autoSpaceDE w:val="0"/>
              <w:autoSpaceDN w:val="0"/>
              <w:adjustRightInd w:val="0"/>
              <w:jc w:val="both"/>
              <w:rPr>
                <w:b/>
                <w:bCs/>
              </w:rPr>
            </w:pPr>
            <w:r w:rsidRPr="00FD1059">
              <w:t>Doplnit minimální technická kritéria (např. kapacita, množství přenesených dat), podle nichž má být funkce považována za nepominutelnou.</w:t>
            </w:r>
          </w:p>
        </w:tc>
        <w:tc>
          <w:tcPr>
            <w:tcW w:w="6098" w:type="dxa"/>
            <w:tcBorders>
              <w:left w:val="single" w:sz="4" w:space="0" w:color="auto"/>
              <w:right w:val="single" w:sz="4" w:space="0" w:color="auto"/>
            </w:tcBorders>
          </w:tcPr>
          <w:p w14:paraId="7BEA1651" w14:textId="77777777" w:rsidR="0005355C" w:rsidRPr="0005355C" w:rsidRDefault="0005355C" w:rsidP="00566590">
            <w:pPr>
              <w:jc w:val="both"/>
              <w:rPr>
                <w:b/>
                <w:bCs/>
              </w:rPr>
            </w:pPr>
            <w:r w:rsidRPr="0005355C">
              <w:rPr>
                <w:b/>
                <w:bCs/>
              </w:rPr>
              <w:t>Neakceptováno</w:t>
            </w:r>
          </w:p>
          <w:p w14:paraId="492806EE" w14:textId="483082CB" w:rsidR="00566590" w:rsidRPr="00030767" w:rsidRDefault="0005355C" w:rsidP="00566590">
            <w:pPr>
              <w:jc w:val="both"/>
            </w:pPr>
            <w:r>
              <w:t xml:space="preserve">Tento </w:t>
            </w:r>
            <w:r w:rsidRPr="0005355C">
              <w:t xml:space="preserve">požadavek byl </w:t>
            </w:r>
            <w:r>
              <w:t xml:space="preserve">při tvorbě návrhu nařízení vlády </w:t>
            </w:r>
            <w:r w:rsidR="00A83E01">
              <w:t>z</w:t>
            </w:r>
            <w:r w:rsidRPr="0005355C">
              <w:t xml:space="preserve">važován, </w:t>
            </w:r>
            <w:r w:rsidR="00A83E01">
              <w:t xml:space="preserve">ale </w:t>
            </w:r>
            <w:r w:rsidRPr="0005355C">
              <w:t xml:space="preserve">z technického pohledu se nejeví jako optimální. Napřímo stanovené limity určující významnost nepominutelné funkce by bylo velmi obtížné stanovit direktivně a lze očekávat, že by je bylo nutné v čase sledovat a aktualizovat, což opět není vhodné s ohledem na předvídatelnost a stálost právního předpisu. Zvolený systém, kde se funkce stanoví obecně a následné opatření na ně </w:t>
            </w:r>
            <w:r w:rsidR="00A83E01">
              <w:t>aplikované</w:t>
            </w:r>
            <w:r w:rsidR="00A83E01" w:rsidRPr="0005355C">
              <w:t xml:space="preserve"> </w:t>
            </w:r>
            <w:r w:rsidRPr="0005355C">
              <w:t xml:space="preserve">se uplatní přiměřeně (tedy </w:t>
            </w:r>
            <w:r w:rsidR="00A83E01">
              <w:t>po</w:t>
            </w:r>
            <w:r w:rsidRPr="0005355C">
              <w:t xml:space="preserve">dle vyhlášky o </w:t>
            </w:r>
            <w:r w:rsidR="00A83E01" w:rsidRPr="00BC521E">
              <w:t>bezpečnostních opatřeních poskytovatele regulované služby v režimu vyšších povinností</w:t>
            </w:r>
            <w:r w:rsidR="00A83E01">
              <w:t xml:space="preserve"> nebo</w:t>
            </w:r>
            <w:r w:rsidRPr="0005355C">
              <w:t xml:space="preserve"> </w:t>
            </w:r>
            <w:r w:rsidR="00A83E01">
              <w:t>podle</w:t>
            </w:r>
            <w:r w:rsidRPr="0005355C">
              <w:t xml:space="preserve"> opatření obecné povahy v případě aplikace mechanismu prověřování bezpečnosti dodavatelského řetězce) s ohledem na význam určený například množstvím přenesených dat, se jeví jako vhodným kompromisem.</w:t>
            </w:r>
          </w:p>
        </w:tc>
      </w:tr>
      <w:tr w:rsidR="00566590" w:rsidRPr="00B170F3" w14:paraId="7D8E97B3" w14:textId="77777777" w:rsidTr="00566590">
        <w:trPr>
          <w:trHeight w:val="340"/>
        </w:trPr>
        <w:tc>
          <w:tcPr>
            <w:tcW w:w="2097" w:type="dxa"/>
            <w:tcBorders>
              <w:top w:val="nil"/>
              <w:left w:val="single" w:sz="4" w:space="0" w:color="auto"/>
              <w:bottom w:val="single" w:sz="4" w:space="0" w:color="auto"/>
              <w:right w:val="single" w:sz="4" w:space="0" w:color="auto"/>
            </w:tcBorders>
          </w:tcPr>
          <w:p w14:paraId="704E3E4F" w14:textId="77777777" w:rsidR="00566590" w:rsidRPr="00B170F3" w:rsidRDefault="00566590" w:rsidP="00566590"/>
        </w:tc>
        <w:tc>
          <w:tcPr>
            <w:tcW w:w="5631" w:type="dxa"/>
            <w:tcBorders>
              <w:top w:val="single" w:sz="4" w:space="0" w:color="auto"/>
              <w:left w:val="single" w:sz="4" w:space="0" w:color="auto"/>
              <w:bottom w:val="single" w:sz="4" w:space="0" w:color="auto"/>
              <w:right w:val="single" w:sz="4" w:space="0" w:color="auto"/>
            </w:tcBorders>
          </w:tcPr>
          <w:p w14:paraId="625EAB88" w14:textId="77777777" w:rsidR="00566590" w:rsidRDefault="00566590" w:rsidP="00566590">
            <w:pPr>
              <w:widowControl w:val="0"/>
              <w:autoSpaceDE w:val="0"/>
              <w:autoSpaceDN w:val="0"/>
              <w:adjustRightInd w:val="0"/>
              <w:jc w:val="both"/>
              <w:rPr>
                <w:b/>
                <w:bCs/>
              </w:rPr>
            </w:pPr>
            <w:r w:rsidRPr="00FD1059">
              <w:rPr>
                <w:b/>
                <w:bCs/>
              </w:rPr>
              <w:t>Příloha č. 1 – Ad 3.17</w:t>
            </w:r>
          </w:p>
          <w:p w14:paraId="64E763D6" w14:textId="77777777" w:rsidR="00566590" w:rsidRDefault="00566590" w:rsidP="00566590">
            <w:pPr>
              <w:widowControl w:val="0"/>
              <w:autoSpaceDE w:val="0"/>
              <w:autoSpaceDN w:val="0"/>
              <w:adjustRightInd w:val="0"/>
              <w:jc w:val="both"/>
              <w:rPr>
                <w:b/>
                <w:bCs/>
              </w:rPr>
            </w:pPr>
          </w:p>
          <w:p w14:paraId="1BEDE402" w14:textId="77777777" w:rsidR="00566590" w:rsidRDefault="00566590" w:rsidP="00566590">
            <w:pPr>
              <w:widowControl w:val="0"/>
              <w:autoSpaceDE w:val="0"/>
              <w:autoSpaceDN w:val="0"/>
              <w:adjustRightInd w:val="0"/>
              <w:jc w:val="both"/>
              <w:rPr>
                <w:bCs/>
                <w:iCs/>
              </w:rPr>
            </w:pPr>
            <w:r w:rsidRPr="00FD1059">
              <w:rPr>
                <w:bCs/>
                <w:iCs/>
              </w:rPr>
              <w:t>Funkce NWDAF využívající strojové učení bude problematická pro transparentnost a auditovatelnost výstupů.</w:t>
            </w:r>
          </w:p>
          <w:p w14:paraId="1050DD59" w14:textId="77777777" w:rsidR="00566590" w:rsidRDefault="00566590" w:rsidP="00566590">
            <w:pPr>
              <w:widowControl w:val="0"/>
              <w:autoSpaceDE w:val="0"/>
              <w:autoSpaceDN w:val="0"/>
              <w:adjustRightInd w:val="0"/>
              <w:jc w:val="both"/>
              <w:rPr>
                <w:bCs/>
                <w:iCs/>
              </w:rPr>
            </w:pPr>
          </w:p>
          <w:p w14:paraId="094850CA" w14:textId="77777777" w:rsidR="00566590" w:rsidRDefault="00566590" w:rsidP="00566590">
            <w:pPr>
              <w:widowControl w:val="0"/>
              <w:autoSpaceDE w:val="0"/>
              <w:autoSpaceDN w:val="0"/>
              <w:adjustRightInd w:val="0"/>
              <w:jc w:val="both"/>
            </w:pPr>
            <w:r w:rsidRPr="00FD1059">
              <w:t>Doplnit požadavek, že rozhodnutí učiněná na základě NWDAF nesmí být automatizována bez lidského přezkumu, pokud mají dopad na bezpečnostní rozhodnutí.</w:t>
            </w:r>
          </w:p>
          <w:p w14:paraId="3650045D" w14:textId="77777777" w:rsidR="00566590" w:rsidRDefault="00566590" w:rsidP="00566590">
            <w:pPr>
              <w:widowControl w:val="0"/>
              <w:autoSpaceDE w:val="0"/>
              <w:autoSpaceDN w:val="0"/>
              <w:adjustRightInd w:val="0"/>
              <w:jc w:val="both"/>
            </w:pPr>
          </w:p>
          <w:p w14:paraId="04B9502B" w14:textId="36C4395B" w:rsidR="00566590" w:rsidRPr="00FD1059" w:rsidRDefault="00566590" w:rsidP="00566590">
            <w:pPr>
              <w:widowControl w:val="0"/>
              <w:autoSpaceDE w:val="0"/>
              <w:autoSpaceDN w:val="0"/>
              <w:adjustRightInd w:val="0"/>
              <w:jc w:val="both"/>
              <w:rPr>
                <w:b/>
                <w:bCs/>
              </w:rPr>
            </w:pPr>
            <w:r>
              <w:rPr>
                <w:b/>
                <w:bCs/>
              </w:rPr>
              <w:t>Tato připomínka je zásadní.</w:t>
            </w:r>
          </w:p>
        </w:tc>
        <w:tc>
          <w:tcPr>
            <w:tcW w:w="6098" w:type="dxa"/>
            <w:tcBorders>
              <w:left w:val="single" w:sz="4" w:space="0" w:color="auto"/>
              <w:right w:val="single" w:sz="4" w:space="0" w:color="auto"/>
            </w:tcBorders>
          </w:tcPr>
          <w:p w14:paraId="3F9C5301" w14:textId="77777777" w:rsidR="003E5AB2" w:rsidRPr="003E5AB2" w:rsidRDefault="003E5AB2" w:rsidP="00566590">
            <w:pPr>
              <w:jc w:val="both"/>
              <w:rPr>
                <w:b/>
                <w:bCs/>
              </w:rPr>
            </w:pPr>
            <w:r w:rsidRPr="003E5AB2">
              <w:rPr>
                <w:b/>
                <w:bCs/>
              </w:rPr>
              <w:t>Neakceptováno</w:t>
            </w:r>
          </w:p>
          <w:p w14:paraId="544531A6" w14:textId="09519741" w:rsidR="00566590" w:rsidRPr="00030767" w:rsidRDefault="003E5AB2" w:rsidP="00566590">
            <w:pPr>
              <w:jc w:val="both"/>
            </w:pPr>
            <w:r w:rsidRPr="003E5AB2">
              <w:t>N</w:t>
            </w:r>
            <w:r w:rsidR="00FA4237">
              <w:t>ávrh n</w:t>
            </w:r>
            <w:r w:rsidRPr="003E5AB2">
              <w:t>ařízení</w:t>
            </w:r>
            <w:r w:rsidR="00FA4237">
              <w:t xml:space="preserve"> vlády</w:t>
            </w:r>
            <w:r w:rsidRPr="003E5AB2">
              <w:t xml:space="preserve"> stanovuje toliko seznam funkcí se zásadním dopadem na chod služby</w:t>
            </w:r>
            <w:r>
              <w:t xml:space="preserve"> a f</w:t>
            </w:r>
            <w:r w:rsidRPr="003E5AB2">
              <w:t xml:space="preserve">unkce NWDAF mezi takové funkce bezpochyby patří. Přestože navržený požadavek dává smysl z pohledu řízení bezpečnosti, </w:t>
            </w:r>
            <w:r>
              <w:t xml:space="preserve">tak návrh </w:t>
            </w:r>
            <w:r w:rsidRPr="003E5AB2">
              <w:t xml:space="preserve">nařízení </w:t>
            </w:r>
            <w:r w:rsidR="00FA4237">
              <w:t xml:space="preserve">vlády </w:t>
            </w:r>
            <w:r w:rsidRPr="003E5AB2">
              <w:t>nemá ambici a ani zákonné zmocnění pro stanovení pravidel k tomu, jak jednotlivé funkce používat.</w:t>
            </w:r>
          </w:p>
        </w:tc>
      </w:tr>
      <w:tr w:rsidR="00566590" w:rsidRPr="00B170F3" w14:paraId="4048F1C1" w14:textId="77777777" w:rsidTr="00566590">
        <w:trPr>
          <w:trHeight w:val="340"/>
        </w:trPr>
        <w:tc>
          <w:tcPr>
            <w:tcW w:w="2097" w:type="dxa"/>
            <w:tcBorders>
              <w:top w:val="single" w:sz="4" w:space="0" w:color="auto"/>
              <w:left w:val="single" w:sz="4" w:space="0" w:color="auto"/>
              <w:bottom w:val="nil"/>
              <w:right w:val="single" w:sz="4" w:space="0" w:color="auto"/>
            </w:tcBorders>
          </w:tcPr>
          <w:p w14:paraId="3F109159" w14:textId="1A60A7BB" w:rsidR="00566590" w:rsidRPr="00B170F3" w:rsidRDefault="00566590" w:rsidP="00566590">
            <w:r>
              <w:rPr>
                <w:b/>
                <w:bCs/>
              </w:rPr>
              <w:t>Český telekomunikační úřad</w:t>
            </w:r>
          </w:p>
        </w:tc>
        <w:tc>
          <w:tcPr>
            <w:tcW w:w="5631" w:type="dxa"/>
            <w:tcBorders>
              <w:top w:val="single" w:sz="4" w:space="0" w:color="auto"/>
              <w:left w:val="single" w:sz="4" w:space="0" w:color="auto"/>
              <w:bottom w:val="single" w:sz="4" w:space="0" w:color="auto"/>
              <w:right w:val="single" w:sz="4" w:space="0" w:color="auto"/>
            </w:tcBorders>
          </w:tcPr>
          <w:p w14:paraId="12077643" w14:textId="77777777" w:rsidR="00566590" w:rsidRPr="009C43B0" w:rsidRDefault="00566590" w:rsidP="00566590">
            <w:pPr>
              <w:widowControl w:val="0"/>
              <w:autoSpaceDE w:val="0"/>
              <w:autoSpaceDN w:val="0"/>
              <w:adjustRightInd w:val="0"/>
              <w:jc w:val="both"/>
            </w:pPr>
            <w:r w:rsidRPr="009C43B0">
              <w:t xml:space="preserve">Návrh nařízení vlády je z pohledu ČTÚ nekoncepční, když má podle zmocnění v § 27 odst. 4 zákona o kybernetické bezpečnosti stanovit seznam nepominutelných funkcí strategicky významných služeb, avšak seznam v obecně vnímaném významu tohoto pojmu je stanoven pouze pro sektor elektronických komunikací. Odůvodnění, že je tomu proto, že se jedná o standardizovanou oblast a že by sestavení seznamu pro ostatní sektory bylo náročné, v daném případě podle názoru ČTÚ samo o sobě obstát nemůže, už proto, že právě vysoká míra standardizace pojmově vylučuje v důvodové zprávě deklarovanou hrozbu subjektivního určení kritické části stanoveného rozsahu a s ním spojený rozdílný přístup i kvality provedení </w:t>
            </w:r>
            <w:r w:rsidRPr="009C43B0">
              <w:lastRenderedPageBreak/>
              <w:t>identifikace kritických aktiv jednotlivými poskytovateli regulovaných služeb. Pokud se nejedná o standardizovanou oblast (podle důvodové zprávy víceméně všechny ostatní mimo elektronické komunikace), pak právě stanovení seznamu (jak předpokládá zmocnění k vydání nařízení vlády) se jeví jako vhodný standardizační prvek. V těchto oblastech je však v rozporu s důvodovou zprávou stanovení nepominutelných funkcí ponecháno na subjektivním hodnocení příslušných poskytovatelů.</w:t>
            </w:r>
          </w:p>
          <w:p w14:paraId="43509F7D" w14:textId="77777777" w:rsidR="00566590" w:rsidRPr="009C43B0" w:rsidRDefault="00566590" w:rsidP="00566590">
            <w:pPr>
              <w:widowControl w:val="0"/>
              <w:autoSpaceDE w:val="0"/>
              <w:autoSpaceDN w:val="0"/>
              <w:adjustRightInd w:val="0"/>
              <w:jc w:val="both"/>
            </w:pPr>
            <w:r w:rsidRPr="009C43B0">
              <w:t>Podle názoru ČTÚ by nařízení vlády mělo vyjmenovat skutečně nepominutelné funkce (bez ohledu na to, jakým způsobem je vyhodnocena úroveň dopadu narušení bezpečnosti) pro každou sektorovou oblast, které naplňují definici v § 27 odst. 3 zákona o kybernetické bezpečnosti. Zároveň by bylo následně možno takto sestavený seznam omezit stanovením minimální úrovně dopadu narušení bezpečnosti.</w:t>
            </w:r>
          </w:p>
          <w:p w14:paraId="07034C44" w14:textId="77777777" w:rsidR="00566590" w:rsidRDefault="00566590" w:rsidP="00566590">
            <w:pPr>
              <w:widowControl w:val="0"/>
              <w:autoSpaceDE w:val="0"/>
              <w:autoSpaceDN w:val="0"/>
              <w:adjustRightInd w:val="0"/>
              <w:jc w:val="both"/>
            </w:pPr>
            <w:r w:rsidRPr="009C43B0">
              <w:t>ČTÚ proto v obecné rovině navrhuje návrh ve smyslu uvedeného přepracovat.</w:t>
            </w:r>
          </w:p>
          <w:p w14:paraId="79A4D6E0" w14:textId="2491759E" w:rsidR="00566590" w:rsidRPr="00FD1059" w:rsidRDefault="00566590" w:rsidP="00566590">
            <w:pPr>
              <w:widowControl w:val="0"/>
              <w:autoSpaceDE w:val="0"/>
              <w:autoSpaceDN w:val="0"/>
              <w:adjustRightInd w:val="0"/>
              <w:jc w:val="both"/>
              <w:rPr>
                <w:b/>
                <w:bCs/>
              </w:rPr>
            </w:pPr>
            <w:r>
              <w:rPr>
                <w:b/>
                <w:bCs/>
              </w:rPr>
              <w:t>Tato připomínka je zásadní.</w:t>
            </w:r>
          </w:p>
        </w:tc>
        <w:tc>
          <w:tcPr>
            <w:tcW w:w="6098" w:type="dxa"/>
            <w:tcBorders>
              <w:left w:val="single" w:sz="4" w:space="0" w:color="auto"/>
              <w:right w:val="single" w:sz="4" w:space="0" w:color="auto"/>
            </w:tcBorders>
          </w:tcPr>
          <w:p w14:paraId="50732DA1" w14:textId="77777777" w:rsidR="003E5AB2" w:rsidRPr="003E5AB2" w:rsidRDefault="003E5AB2" w:rsidP="003E5AB2">
            <w:pPr>
              <w:jc w:val="both"/>
              <w:rPr>
                <w:b/>
                <w:bCs/>
              </w:rPr>
            </w:pPr>
            <w:r w:rsidRPr="003E5AB2">
              <w:rPr>
                <w:b/>
                <w:bCs/>
              </w:rPr>
              <w:lastRenderedPageBreak/>
              <w:t xml:space="preserve">Neakceptováno </w:t>
            </w:r>
          </w:p>
          <w:p w14:paraId="6DAA59EB" w14:textId="1F6D231F" w:rsidR="003E5AB2" w:rsidRDefault="003E5AB2" w:rsidP="003E5AB2">
            <w:pPr>
              <w:jc w:val="both"/>
            </w:pPr>
            <w:r>
              <w:t>Návrh nařízení vlády o nepominutelných funkcích stanoveného rozsahu stanovuje seznam nepominutelných funkcí podle zmocnění obsaženého v § 27 odst. 4 zákona o kybernetické bezpečnosti</w:t>
            </w:r>
            <w:r w:rsidR="0035698C">
              <w:t>.</w:t>
            </w:r>
            <w:r>
              <w:t xml:space="preserve"> </w:t>
            </w:r>
            <w:r w:rsidR="0035698C">
              <w:t>Ustanovení</w:t>
            </w:r>
            <w:r>
              <w:t xml:space="preserve"> § 2 obsahuje obecné pravidlo pro určení</w:t>
            </w:r>
            <w:r w:rsidR="0035698C">
              <w:t xml:space="preserve"> nepominutelných funkcí a</w:t>
            </w:r>
            <w:r>
              <w:t xml:space="preserve"> § 3 stanoví, že u konkrétních strategicky významných služeb jsou nepominutelnými funkcemi jak funkce podle tohoto pravidla, tak funkce uvedené v příloze, která obsahuje jejich výčet. Zákon nestanov</w:t>
            </w:r>
            <w:r w:rsidR="0035698C">
              <w:t>uje</w:t>
            </w:r>
            <w:r>
              <w:t>, jak má být seznam strukturován a ponechává vládě volnost v jeho sestavení jak do obsahu, tak do formy.</w:t>
            </w:r>
          </w:p>
          <w:p w14:paraId="3B4883CF" w14:textId="061F71E9" w:rsidR="003E5AB2" w:rsidRDefault="003E5AB2" w:rsidP="003E5AB2">
            <w:pPr>
              <w:jc w:val="both"/>
            </w:pPr>
            <w:r>
              <w:t xml:space="preserve">Co se týče vytýkaného nesouladu návrhu nařízení s důvodovou zprávou, </w:t>
            </w:r>
            <w:r w:rsidR="007543EF">
              <w:t xml:space="preserve">tak </w:t>
            </w:r>
            <w:r>
              <w:t>zákon výslovně v § 27 odst. 2 předpokládá, že kritickou část stanoveného rozsahu, tj. část, která spadá do rozsahu mechanismu prověřování dodavatelského řetězce, tvoří dvě skupiny aktiv. V prvé řadě to jsou aktiva ohodnocená poskytovatelem strategicky významné služby úrovní „kritická“ a v druhé řadě jsou to aktiva tvořící nepominutelné funkce. Toto rozdělení bylo původně v důvodové zprávě</w:t>
            </w:r>
            <w:r w:rsidR="00045ED1">
              <w:t xml:space="preserve"> </w:t>
            </w:r>
            <w:r w:rsidR="00FA4237">
              <w:t xml:space="preserve">k návrhu </w:t>
            </w:r>
            <w:r w:rsidR="00045ED1">
              <w:t>nařízení</w:t>
            </w:r>
            <w:r w:rsidR="00FA4237">
              <w:t xml:space="preserve"> vlády</w:t>
            </w:r>
            <w:r>
              <w:t xml:space="preserve"> uvedeno jako dva na sobě nezávislé způsoby určení – subjektivní </w:t>
            </w:r>
            <w:r>
              <w:lastRenderedPageBreak/>
              <w:t>– založený na hodnocení aktiv poskytovatelem strategicky významné služby – a objektivní – založený na výčtu konkrétních nepominutelných funkcí v návrhu nařízení</w:t>
            </w:r>
            <w:r w:rsidR="00E17DAD">
              <w:t xml:space="preserve"> vlády</w:t>
            </w:r>
            <w:r>
              <w:t>. Při projednávání návrhu zákona byla však na jednání</w:t>
            </w:r>
            <w:r w:rsidR="00E17DAD">
              <w:t xml:space="preserve"> Výboru pro </w:t>
            </w:r>
            <w:r>
              <w:t>bezpečnost Poslanecké sněmovny</w:t>
            </w:r>
            <w:r w:rsidR="00E17DAD">
              <w:t xml:space="preserve"> Parlamentu České republiky</w:t>
            </w:r>
            <w:r>
              <w:t xml:space="preserve"> (dostupné z: https://www.psp.cz/sqw/hp.sqw?k=4906&amp;ido=1552&amp;td=22&amp;cu=54 - od 01:10:30) dohodnuta úprava, podle níž budou aktiva ohodnocená poskytovatelem strategicky významné služby úrovní „vysoká“ odebrána z návrhu zákona, ale budou zahrnuta v návrhu nařízení</w:t>
            </w:r>
            <w:r w:rsidR="00FA4237">
              <w:t xml:space="preserve"> vlády</w:t>
            </w:r>
            <w:r>
              <w:t xml:space="preserve">. Cílem bylo umožnit vládě zahrnout do seznamu nepominutelných funkcí také aktiva úrovně „vysoká“ </w:t>
            </w:r>
            <w:r w:rsidR="00FA4237">
              <w:t>po</w:t>
            </w:r>
            <w:r>
              <w:t>dle hodnocení provedeného poskytovatelem strategicky významné služby, jelikož také naplňují zákonné kritérium závažného dopadu. Tím došlo k rozšíření návrhu nařízení</w:t>
            </w:r>
            <w:r w:rsidR="00E17DAD">
              <w:t xml:space="preserve"> vlády</w:t>
            </w:r>
            <w:r>
              <w:t xml:space="preserve"> i o subjektivní služku, původní objektivní složka však tímto nebyla nijak dotčena. V souladu s uvedeným byla nově upravena i důvodová zpráva k návrhu nařízení</w:t>
            </w:r>
            <w:r w:rsidR="00E17DAD">
              <w:t xml:space="preserve"> vlády</w:t>
            </w:r>
            <w:r>
              <w:t xml:space="preserve">. </w:t>
            </w:r>
          </w:p>
          <w:p w14:paraId="67F5645A" w14:textId="6F714210" w:rsidR="003E5AB2" w:rsidRDefault="009252A0" w:rsidP="003E5AB2">
            <w:pPr>
              <w:jc w:val="both"/>
            </w:pPr>
            <w:r>
              <w:t>Argument v</w:t>
            </w:r>
            <w:r w:rsidR="003E5AB2">
              <w:t>ysoce standardizovan</w:t>
            </w:r>
            <w:r>
              <w:t>ým</w:t>
            </w:r>
            <w:r w:rsidR="003E5AB2">
              <w:t xml:space="preserve"> odvětví</w:t>
            </w:r>
            <w:r>
              <w:t>m zde neobstojí, jelikož samotný fakt vysoce standardizovaného prostředí sám o sobě</w:t>
            </w:r>
            <w:r w:rsidR="003E5AB2">
              <w:t xml:space="preserve"> </w:t>
            </w:r>
            <w:r>
              <w:t>nezakládá jednotu v přístupu k hodnocení aktiv</w:t>
            </w:r>
            <w:r w:rsidR="003E5AB2">
              <w:t xml:space="preserve"> z hlediska jejich významu pro bezpečnost strategicky významné služby.</w:t>
            </w:r>
          </w:p>
          <w:p w14:paraId="43D43D85" w14:textId="7A11F767" w:rsidR="00566590" w:rsidRPr="00030767" w:rsidRDefault="003E5AB2" w:rsidP="003E5AB2">
            <w:pPr>
              <w:jc w:val="both"/>
            </w:pPr>
            <w:r>
              <w:t>Je v plánu návrh nařízení doplnit o další sektorové oblasti; z časových důvodů a vzhledem ke komplexnosti odvětví však nebylo možné tyto seznamy připravit již v této fázi.</w:t>
            </w:r>
            <w:r w:rsidR="00FA4237">
              <w:t xml:space="preserve"> Z legislativního hlediska je doplnění n</w:t>
            </w:r>
            <w:r w:rsidR="00F44E6D">
              <w:t>ařízení vlády</w:t>
            </w:r>
            <w:r w:rsidR="00FA4237">
              <w:t xml:space="preserve"> velmi jednoduché a technicky snadno proveditelné.</w:t>
            </w:r>
            <w:r>
              <w:t xml:space="preserve"> S ostatními sektorovými regulátory </w:t>
            </w:r>
            <w:r w:rsidR="00D471DD">
              <w:t>je v tomto ohledu v plánu spolupráce</w:t>
            </w:r>
            <w:r w:rsidR="00F44E6D">
              <w:t>.</w:t>
            </w:r>
          </w:p>
        </w:tc>
      </w:tr>
      <w:tr w:rsidR="00566590" w:rsidRPr="00B170F3" w14:paraId="5DCBA505" w14:textId="77777777" w:rsidTr="00566590">
        <w:trPr>
          <w:trHeight w:val="340"/>
        </w:trPr>
        <w:tc>
          <w:tcPr>
            <w:tcW w:w="2097" w:type="dxa"/>
            <w:tcBorders>
              <w:top w:val="nil"/>
              <w:left w:val="single" w:sz="4" w:space="0" w:color="auto"/>
              <w:bottom w:val="nil"/>
              <w:right w:val="single" w:sz="4" w:space="0" w:color="auto"/>
            </w:tcBorders>
          </w:tcPr>
          <w:p w14:paraId="4BD9D739" w14:textId="77777777" w:rsidR="00566590" w:rsidRDefault="00566590" w:rsidP="00566590">
            <w:pPr>
              <w:rPr>
                <w:b/>
                <w:bCs/>
              </w:rPr>
            </w:pPr>
          </w:p>
        </w:tc>
        <w:tc>
          <w:tcPr>
            <w:tcW w:w="5631" w:type="dxa"/>
            <w:tcBorders>
              <w:top w:val="single" w:sz="4" w:space="0" w:color="auto"/>
              <w:left w:val="single" w:sz="4" w:space="0" w:color="auto"/>
              <w:bottom w:val="single" w:sz="4" w:space="0" w:color="auto"/>
              <w:right w:val="single" w:sz="4" w:space="0" w:color="auto"/>
            </w:tcBorders>
          </w:tcPr>
          <w:p w14:paraId="68869FEF" w14:textId="77777777" w:rsidR="00566590" w:rsidRPr="009C43B0" w:rsidRDefault="00566590" w:rsidP="00566590">
            <w:pPr>
              <w:widowControl w:val="0"/>
              <w:autoSpaceDE w:val="0"/>
              <w:autoSpaceDN w:val="0"/>
              <w:adjustRightInd w:val="0"/>
              <w:jc w:val="both"/>
              <w:rPr>
                <w:b/>
              </w:rPr>
            </w:pPr>
            <w:r w:rsidRPr="009C43B0">
              <w:rPr>
                <w:b/>
              </w:rPr>
              <w:t>K § 2</w:t>
            </w:r>
          </w:p>
          <w:p w14:paraId="0FB27BFA" w14:textId="77777777" w:rsidR="00566590" w:rsidRPr="009C43B0" w:rsidRDefault="00566590" w:rsidP="00566590">
            <w:pPr>
              <w:widowControl w:val="0"/>
              <w:autoSpaceDE w:val="0"/>
              <w:autoSpaceDN w:val="0"/>
              <w:adjustRightInd w:val="0"/>
              <w:jc w:val="both"/>
            </w:pPr>
          </w:p>
          <w:p w14:paraId="4D4AEBBA" w14:textId="77777777" w:rsidR="00566590" w:rsidRPr="009C43B0" w:rsidRDefault="00566590" w:rsidP="00566590">
            <w:pPr>
              <w:widowControl w:val="0"/>
              <w:autoSpaceDE w:val="0"/>
              <w:autoSpaceDN w:val="0"/>
              <w:adjustRightInd w:val="0"/>
              <w:jc w:val="both"/>
            </w:pPr>
            <w:r w:rsidRPr="009C43B0">
              <w:t xml:space="preserve">Není zřejmý vztah tohoto ustanovení a § 27 odst. 3 zákona o kybernetické bezpečnosti, když zde je vymezena nepominutelná funkce jako „aktivum“, v § </w:t>
            </w:r>
            <w:r w:rsidRPr="009C43B0">
              <w:lastRenderedPageBreak/>
              <w:t>27 odst. 3 zákona je přitom nepominutelná funkce vymezena jako „činnost nebo vlastnost aktiva“.</w:t>
            </w:r>
          </w:p>
          <w:p w14:paraId="4E422A77" w14:textId="77777777" w:rsidR="00566590" w:rsidRDefault="00566590" w:rsidP="00566590">
            <w:pPr>
              <w:widowControl w:val="0"/>
              <w:autoSpaceDE w:val="0"/>
              <w:autoSpaceDN w:val="0"/>
              <w:adjustRightInd w:val="0"/>
              <w:jc w:val="both"/>
            </w:pPr>
            <w:r w:rsidRPr="009C43B0">
              <w:t>ČTÚ proto navrhuje návrh buď upravit, nebo vysvětlit vztah těchto úprav v důvodové zprávě.</w:t>
            </w:r>
          </w:p>
          <w:p w14:paraId="7F228DC7" w14:textId="5B6406A6" w:rsidR="00566590" w:rsidRPr="009C43B0" w:rsidRDefault="00566590" w:rsidP="00566590">
            <w:pPr>
              <w:widowControl w:val="0"/>
              <w:autoSpaceDE w:val="0"/>
              <w:autoSpaceDN w:val="0"/>
              <w:adjustRightInd w:val="0"/>
              <w:jc w:val="both"/>
            </w:pPr>
            <w:r>
              <w:rPr>
                <w:b/>
                <w:bCs/>
              </w:rPr>
              <w:t>Tato připomínka je zásadní.</w:t>
            </w:r>
          </w:p>
        </w:tc>
        <w:tc>
          <w:tcPr>
            <w:tcW w:w="6098" w:type="dxa"/>
            <w:tcBorders>
              <w:left w:val="single" w:sz="4" w:space="0" w:color="auto"/>
              <w:right w:val="single" w:sz="4" w:space="0" w:color="auto"/>
            </w:tcBorders>
          </w:tcPr>
          <w:p w14:paraId="5B11C538" w14:textId="77777777" w:rsidR="00364BFD" w:rsidRPr="00364BFD" w:rsidRDefault="00364BFD" w:rsidP="00364BFD">
            <w:pPr>
              <w:jc w:val="both"/>
              <w:rPr>
                <w:b/>
                <w:bCs/>
              </w:rPr>
            </w:pPr>
            <w:r w:rsidRPr="00364BFD">
              <w:rPr>
                <w:b/>
                <w:bCs/>
              </w:rPr>
              <w:lastRenderedPageBreak/>
              <w:t>Akceptováno</w:t>
            </w:r>
          </w:p>
          <w:p w14:paraId="53C7E762" w14:textId="0A36A35A" w:rsidR="00364BFD" w:rsidRDefault="00364BFD" w:rsidP="00364BFD">
            <w:pPr>
              <w:jc w:val="both"/>
            </w:pPr>
            <w:r>
              <w:t>Nepominutelná funkce je definována v § 27 odst. 3 zákona o kybernetické bezpečnosti</w:t>
            </w:r>
            <w:r w:rsidR="00796D39">
              <w:t>, a to</w:t>
            </w:r>
            <w:r>
              <w:t xml:space="preserve"> jako „činnost nebo vlastnost aktiva zajišťující provoz strategicky významné služby, jejichž narušení by mohlo mít závažný dopad na poskytování strategicky významné služby.“ Seznam těchto nepominutelných funkcí pak</w:t>
            </w:r>
            <w:r w:rsidR="00796D39">
              <w:t xml:space="preserve"> bude</w:t>
            </w:r>
            <w:r>
              <w:t xml:space="preserve"> na </w:t>
            </w:r>
            <w:r>
              <w:lastRenderedPageBreak/>
              <w:t>základě zmocnění v § 27 odst. 4 zákona vymezen v nařízení vlády o nepominutelných funkcích stanoveného rozsahu. N</w:t>
            </w:r>
            <w:r w:rsidR="00796D39">
              <w:t>ávrh n</w:t>
            </w:r>
            <w:r>
              <w:t xml:space="preserve">ařízení </w:t>
            </w:r>
            <w:r w:rsidR="00796D39">
              <w:t xml:space="preserve">vlády </w:t>
            </w:r>
            <w:r>
              <w:t>tento seznam naplňuje v na sebe navazujících částech</w:t>
            </w:r>
            <w:r w:rsidR="00796D39">
              <w:t>, kdy</w:t>
            </w:r>
            <w:r>
              <w:t xml:space="preserve"> § 2 stanovuje obecné pravidlo, podle kterého jsou součástí tohoto seznamu aktiva hodnocená poskytovatelem strategicky významné služby jako „vysoká“</w:t>
            </w:r>
            <w:r w:rsidR="00796D39">
              <w:t xml:space="preserve"> a</w:t>
            </w:r>
            <w:r>
              <w:t xml:space="preserve"> § 3 stanovuje, že u konkrétních strategicky významných služeb jsou nepominutelnými funkcemi jak tato aktiva, tak i nepominutelné funkce výslovně uvedené v příloze k nařízení, která jejich výčet obsahuje. Návrh nařízení </w:t>
            </w:r>
            <w:r w:rsidR="00F44E6D">
              <w:t xml:space="preserve">vlády </w:t>
            </w:r>
            <w:r>
              <w:t>pracuje s aktivy úrovně „vysoká“ pouze pro účely určení seznamu nepominutelných funkcí, přičemž tato aktiva vždy zahrnují činnosti nebo vlastnosti, jejichž narušení by podle definice v § 27 odst. 3 zákona mohlo mít závažný dopad na poskytování strategicky významné služby.</w:t>
            </w:r>
          </w:p>
          <w:p w14:paraId="370485FA" w14:textId="19F4677A" w:rsidR="00364BFD" w:rsidRDefault="00364BFD" w:rsidP="00364BFD">
            <w:pPr>
              <w:jc w:val="both"/>
            </w:pPr>
            <w:r>
              <w:t>Úprava v § 2 nařízení</w:t>
            </w:r>
            <w:r w:rsidR="00F44E6D">
              <w:t xml:space="preserve"> vlády</w:t>
            </w:r>
            <w:r>
              <w:t xml:space="preserve"> tedy nepředstavuje žádnou novou definici nepominutelné funkce, jedná se však o jedno z ustanovení, jimiž je stanoven seznam nepominutelných funkcí </w:t>
            </w:r>
            <w:r w:rsidR="00796D39">
              <w:t>po</w:t>
            </w:r>
            <w:r>
              <w:t xml:space="preserve">dle zákonného zmocnění. Ustanovení v § 2 návrhu nařízení </w:t>
            </w:r>
            <w:r w:rsidR="00796D39">
              <w:t xml:space="preserve">vlády </w:t>
            </w:r>
            <w:r>
              <w:t>je tedy v souladu s ustanovením v § 27 zákona a slouží k jeho provedení na základě zákonného zmocnění.</w:t>
            </w:r>
          </w:p>
          <w:p w14:paraId="6BA616F5" w14:textId="43948676" w:rsidR="00566590" w:rsidRPr="00030767" w:rsidRDefault="00364BFD" w:rsidP="00364BFD">
            <w:pPr>
              <w:jc w:val="both"/>
            </w:pPr>
            <w:r>
              <w:t>Důvodová zpráva byla na základě připomínky doplněna o vysvětlení.</w:t>
            </w:r>
          </w:p>
        </w:tc>
      </w:tr>
      <w:tr w:rsidR="00566590" w:rsidRPr="00B170F3" w14:paraId="7B7075A0" w14:textId="77777777" w:rsidTr="00566590">
        <w:trPr>
          <w:trHeight w:val="340"/>
        </w:trPr>
        <w:tc>
          <w:tcPr>
            <w:tcW w:w="2097" w:type="dxa"/>
            <w:tcBorders>
              <w:top w:val="nil"/>
              <w:left w:val="single" w:sz="4" w:space="0" w:color="auto"/>
              <w:bottom w:val="nil"/>
              <w:right w:val="single" w:sz="4" w:space="0" w:color="auto"/>
            </w:tcBorders>
          </w:tcPr>
          <w:p w14:paraId="431CA6AA" w14:textId="77777777" w:rsidR="00566590" w:rsidRDefault="00566590" w:rsidP="00566590">
            <w:pPr>
              <w:rPr>
                <w:b/>
                <w:bCs/>
              </w:rPr>
            </w:pPr>
          </w:p>
        </w:tc>
        <w:tc>
          <w:tcPr>
            <w:tcW w:w="5631" w:type="dxa"/>
            <w:tcBorders>
              <w:top w:val="single" w:sz="4" w:space="0" w:color="auto"/>
              <w:left w:val="single" w:sz="4" w:space="0" w:color="auto"/>
              <w:bottom w:val="single" w:sz="4" w:space="0" w:color="auto"/>
              <w:right w:val="single" w:sz="4" w:space="0" w:color="auto"/>
            </w:tcBorders>
          </w:tcPr>
          <w:p w14:paraId="245D66B9" w14:textId="77777777" w:rsidR="00566590" w:rsidRPr="009C43B0" w:rsidRDefault="00566590" w:rsidP="00566590">
            <w:pPr>
              <w:widowControl w:val="0"/>
              <w:autoSpaceDE w:val="0"/>
              <w:autoSpaceDN w:val="0"/>
              <w:adjustRightInd w:val="0"/>
              <w:jc w:val="both"/>
              <w:rPr>
                <w:b/>
              </w:rPr>
            </w:pPr>
            <w:r w:rsidRPr="009C43B0">
              <w:rPr>
                <w:b/>
              </w:rPr>
              <w:t>K § 2</w:t>
            </w:r>
          </w:p>
          <w:p w14:paraId="2E3A9AC1" w14:textId="77777777" w:rsidR="00566590" w:rsidRPr="009C43B0" w:rsidRDefault="00566590" w:rsidP="00566590">
            <w:pPr>
              <w:widowControl w:val="0"/>
              <w:autoSpaceDE w:val="0"/>
              <w:autoSpaceDN w:val="0"/>
              <w:adjustRightInd w:val="0"/>
              <w:jc w:val="both"/>
            </w:pPr>
          </w:p>
          <w:p w14:paraId="194FA5E6" w14:textId="77777777" w:rsidR="00566590" w:rsidRPr="009C43B0" w:rsidRDefault="00566590" w:rsidP="00566590">
            <w:pPr>
              <w:widowControl w:val="0"/>
              <w:autoSpaceDE w:val="0"/>
              <w:autoSpaceDN w:val="0"/>
              <w:adjustRightInd w:val="0"/>
              <w:jc w:val="both"/>
            </w:pPr>
            <w:r w:rsidRPr="009C43B0">
              <w:t xml:space="preserve">ČTÚ rovněž nepovažuje za vhodně zvolený koncept způsob stanovení „seznamu“ (viz obecnou připomínku) prostřednictvím prostého odkazu na ohodnocení aktiva jako vysokého, a to v kontextu ustanovení § 27 odst. 2 písm. a) zákona o kybernetické bezpečnosti. Zákon nastavuje úroveň pro kritickou část stanoveného rozsahu na úroveň kritická, návrh nařízení vlády však pro </w:t>
            </w:r>
            <w:r w:rsidRPr="009C43B0">
              <w:lastRenderedPageBreak/>
              <w:t>totéž operuje s úrovní vysoká. Z obecného pohledu takové vymezení devalvuje smysl úrovně kritická, pokud mají mít tyto úrovně v konečném důsledku podle nařízení vlády stejnou váhu.</w:t>
            </w:r>
          </w:p>
          <w:p w14:paraId="1F9C1C7B" w14:textId="77777777" w:rsidR="00566590" w:rsidRPr="009C43B0" w:rsidRDefault="00566590" w:rsidP="00566590">
            <w:pPr>
              <w:widowControl w:val="0"/>
              <w:autoSpaceDE w:val="0"/>
              <w:autoSpaceDN w:val="0"/>
              <w:adjustRightInd w:val="0"/>
              <w:jc w:val="both"/>
            </w:pPr>
            <w:r w:rsidRPr="009C43B0">
              <w:t>Nepominutelné funkce by měly být vymezeny pozitivně a taxativně, nikoli s odkazem na vyhodnocení rizika dopadu narušení bezpečnosti jedním každým poskytovatelem strategicky významné služby.</w:t>
            </w:r>
          </w:p>
          <w:p w14:paraId="42FD6FCD" w14:textId="77777777" w:rsidR="00566590" w:rsidRDefault="00566590" w:rsidP="00566590">
            <w:pPr>
              <w:widowControl w:val="0"/>
              <w:autoSpaceDE w:val="0"/>
              <w:autoSpaceDN w:val="0"/>
              <w:adjustRightInd w:val="0"/>
              <w:jc w:val="both"/>
            </w:pPr>
            <w:r w:rsidRPr="009C43B0">
              <w:t>ČTÚ proto navrhuje návrh přepracovat v uvedeném smyslu.</w:t>
            </w:r>
          </w:p>
          <w:p w14:paraId="3D329FCD" w14:textId="0FB6F281" w:rsidR="00566590" w:rsidRPr="009C43B0" w:rsidRDefault="00566590" w:rsidP="00566590">
            <w:pPr>
              <w:widowControl w:val="0"/>
              <w:autoSpaceDE w:val="0"/>
              <w:autoSpaceDN w:val="0"/>
              <w:adjustRightInd w:val="0"/>
              <w:jc w:val="both"/>
              <w:rPr>
                <w:b/>
              </w:rPr>
            </w:pPr>
            <w:r>
              <w:rPr>
                <w:b/>
                <w:bCs/>
              </w:rPr>
              <w:t>Tato připomínka je zásadní.</w:t>
            </w:r>
          </w:p>
        </w:tc>
        <w:tc>
          <w:tcPr>
            <w:tcW w:w="6098" w:type="dxa"/>
            <w:tcBorders>
              <w:left w:val="single" w:sz="4" w:space="0" w:color="auto"/>
              <w:right w:val="single" w:sz="4" w:space="0" w:color="auto"/>
            </w:tcBorders>
          </w:tcPr>
          <w:p w14:paraId="46A04A0F" w14:textId="77777777" w:rsidR="00796D39" w:rsidRPr="00796D39" w:rsidRDefault="00796D39" w:rsidP="00796D39">
            <w:pPr>
              <w:jc w:val="both"/>
              <w:rPr>
                <w:b/>
                <w:bCs/>
              </w:rPr>
            </w:pPr>
            <w:r w:rsidRPr="00796D39">
              <w:rPr>
                <w:b/>
                <w:bCs/>
              </w:rPr>
              <w:lastRenderedPageBreak/>
              <w:t>Neakceptováno</w:t>
            </w:r>
          </w:p>
          <w:p w14:paraId="387EBF0D" w14:textId="77777777" w:rsidR="00796D39" w:rsidRDefault="00796D39" w:rsidP="00796D39">
            <w:pPr>
              <w:jc w:val="both"/>
            </w:pPr>
            <w:r>
              <w:t>Návrh nařízení vlády o nepominutelných funkcích stanoveného rozsahu stanovuje seznam nepominutelných funkcí podle zmocnění obsaženého v § 27 odst. 4 zákona o kybernetické bezpečnosti. Ustanovení § 2 obsahuje obecné pravidlo pro určení nepominutelných funkcí a § 3 stanoví, že u konkrétních strategicky významných služeb jsou nepominutelnými funkcemi jak funkce podle tohoto pravidla, tak funkce uvedené v příloze, která obsahuje jejich výčet. Zákon nestanovuje, jak má být seznam strukturován a ponechává vládě volnost v jeho sestavení jak do obsahu, tak do formy.</w:t>
            </w:r>
          </w:p>
          <w:p w14:paraId="5A293F5B" w14:textId="3DB73D69" w:rsidR="00566590" w:rsidRPr="00030767" w:rsidRDefault="00796D39" w:rsidP="00796D39">
            <w:pPr>
              <w:jc w:val="both"/>
            </w:pPr>
            <w:r>
              <w:lastRenderedPageBreak/>
              <w:t xml:space="preserve">To, že je určité aktivum v tomto rozsahu, neznamená, že je automaticky hodnoceno jako „kritické“. Naopak, pokud je aktivum hodnoceno jako „kritické“, do tohoto rozsahu vždy spadne. Návrh nařízení vlády stanoví, že kromě kriticky hodnocených aktiv mají být do rozsahu zařazena i aktiva s hodnocením „vysoká“, případně další konkrétně uvedené funkce. Nejde tedy o oslabení významu úrovně „kritická“, ale o rozšíření rozsahu na základě rozhodnutí vlády. Práce s úrovní hodnocení zde slouží výhradně k určení rozsahu dopadu a nemá vliv na další nakládání s aktivy </w:t>
            </w:r>
            <w:r w:rsidR="00F1308B">
              <w:t>podle zákona</w:t>
            </w:r>
            <w:r>
              <w:t xml:space="preserve"> o kybernetické bezpečnosti.</w:t>
            </w:r>
          </w:p>
        </w:tc>
      </w:tr>
      <w:tr w:rsidR="00566590" w:rsidRPr="00B170F3" w14:paraId="2E1F46AD" w14:textId="77777777" w:rsidTr="00566590">
        <w:trPr>
          <w:trHeight w:val="340"/>
        </w:trPr>
        <w:tc>
          <w:tcPr>
            <w:tcW w:w="2097" w:type="dxa"/>
            <w:tcBorders>
              <w:top w:val="nil"/>
              <w:left w:val="single" w:sz="4" w:space="0" w:color="auto"/>
              <w:bottom w:val="nil"/>
              <w:right w:val="single" w:sz="4" w:space="0" w:color="auto"/>
            </w:tcBorders>
          </w:tcPr>
          <w:p w14:paraId="6B7FA5D2" w14:textId="77777777" w:rsidR="00566590" w:rsidRDefault="00566590" w:rsidP="00566590">
            <w:pPr>
              <w:rPr>
                <w:b/>
                <w:bCs/>
              </w:rPr>
            </w:pPr>
          </w:p>
        </w:tc>
        <w:tc>
          <w:tcPr>
            <w:tcW w:w="5631" w:type="dxa"/>
            <w:tcBorders>
              <w:top w:val="single" w:sz="4" w:space="0" w:color="auto"/>
              <w:left w:val="single" w:sz="4" w:space="0" w:color="auto"/>
              <w:bottom w:val="single" w:sz="4" w:space="0" w:color="auto"/>
              <w:right w:val="single" w:sz="4" w:space="0" w:color="auto"/>
            </w:tcBorders>
          </w:tcPr>
          <w:p w14:paraId="00E724F5" w14:textId="77777777" w:rsidR="00566590" w:rsidRPr="009C43B0" w:rsidRDefault="00566590" w:rsidP="00566590">
            <w:pPr>
              <w:widowControl w:val="0"/>
              <w:autoSpaceDE w:val="0"/>
              <w:autoSpaceDN w:val="0"/>
              <w:adjustRightInd w:val="0"/>
              <w:jc w:val="both"/>
              <w:rPr>
                <w:b/>
                <w:bCs/>
              </w:rPr>
            </w:pPr>
            <w:r w:rsidRPr="009C43B0">
              <w:rPr>
                <w:b/>
                <w:bCs/>
              </w:rPr>
              <w:t xml:space="preserve">K označení přílohy příloze </w:t>
            </w:r>
          </w:p>
          <w:p w14:paraId="3E8170C5" w14:textId="77777777" w:rsidR="00566590" w:rsidRPr="009C43B0" w:rsidRDefault="00566590" w:rsidP="00566590">
            <w:pPr>
              <w:widowControl w:val="0"/>
              <w:autoSpaceDE w:val="0"/>
              <w:autoSpaceDN w:val="0"/>
              <w:adjustRightInd w:val="0"/>
              <w:jc w:val="both"/>
              <w:rPr>
                <w:bCs/>
              </w:rPr>
            </w:pPr>
          </w:p>
          <w:p w14:paraId="06CFFE07" w14:textId="77777777" w:rsidR="00566590" w:rsidRPr="009C43B0" w:rsidRDefault="00566590" w:rsidP="00566590">
            <w:pPr>
              <w:widowControl w:val="0"/>
              <w:autoSpaceDE w:val="0"/>
              <w:autoSpaceDN w:val="0"/>
              <w:adjustRightInd w:val="0"/>
              <w:jc w:val="both"/>
              <w:rPr>
                <w:bCs/>
              </w:rPr>
            </w:pPr>
            <w:r w:rsidRPr="009C43B0">
              <w:rPr>
                <w:bCs/>
              </w:rPr>
              <w:t xml:space="preserve">Příloha zahrnuje seznam nepominutelných funkcí pro oblast elektronických komunikací (k podstatě viz obecnou připomínku). Předkladatel se odvolává zejména na EU 5G </w:t>
            </w:r>
            <w:proofErr w:type="spellStart"/>
            <w:r w:rsidRPr="009C43B0">
              <w:rPr>
                <w:bCs/>
              </w:rPr>
              <w:t>Toolbox</w:t>
            </w:r>
            <w:proofErr w:type="spellEnd"/>
            <w:r w:rsidRPr="009C43B0">
              <w:rPr>
                <w:bCs/>
              </w:rPr>
              <w:t>. U jednotlivých aktiv se tyto odkazy nejeví jako podporující zařazení daného aktiva mezi nepominutelné funkce, když zhusta je v rámci tohoto materiálu daná funkce/aktivum/prvek sítě zařazen na úrovni nižší než kritická. Například se jedná o funkce/zařízení uvedená pod body 1.8 nebo 1.14.</w:t>
            </w:r>
          </w:p>
          <w:p w14:paraId="745103EB" w14:textId="77777777" w:rsidR="00566590" w:rsidRDefault="00566590" w:rsidP="00566590">
            <w:pPr>
              <w:widowControl w:val="0"/>
              <w:autoSpaceDE w:val="0"/>
              <w:autoSpaceDN w:val="0"/>
              <w:adjustRightInd w:val="0"/>
              <w:jc w:val="both"/>
              <w:rPr>
                <w:bCs/>
              </w:rPr>
            </w:pPr>
            <w:r w:rsidRPr="009C43B0">
              <w:rPr>
                <w:bCs/>
              </w:rPr>
              <w:t xml:space="preserve">ČTÚ proto navrhuje důslednou revizi přílohy v kontextu zařazení jednotlivých komponent v rámci EU 5G </w:t>
            </w:r>
            <w:proofErr w:type="spellStart"/>
            <w:r w:rsidRPr="009C43B0">
              <w:rPr>
                <w:bCs/>
              </w:rPr>
              <w:t>Toolbox</w:t>
            </w:r>
            <w:proofErr w:type="spellEnd"/>
            <w:r w:rsidRPr="009C43B0">
              <w:rPr>
                <w:bCs/>
              </w:rPr>
              <w:t xml:space="preserve">, má-li být tento dokument podle důvodové </w:t>
            </w:r>
            <w:r w:rsidRPr="009C43B0">
              <w:rPr>
                <w:bCs/>
              </w:rPr>
              <w:lastRenderedPageBreak/>
              <w:t>zprávy vodítkem pro stanovení nepominutelných funkcí v rámci jejich seznamu.</w:t>
            </w:r>
          </w:p>
          <w:p w14:paraId="1B09697E" w14:textId="6310431C" w:rsidR="00566590" w:rsidRPr="009C43B0" w:rsidRDefault="00566590" w:rsidP="00566590">
            <w:pPr>
              <w:widowControl w:val="0"/>
              <w:autoSpaceDE w:val="0"/>
              <w:autoSpaceDN w:val="0"/>
              <w:adjustRightInd w:val="0"/>
              <w:jc w:val="both"/>
              <w:rPr>
                <w:b/>
              </w:rPr>
            </w:pPr>
            <w:r>
              <w:rPr>
                <w:b/>
                <w:bCs/>
              </w:rPr>
              <w:t>Tato připomínka je zásadní.</w:t>
            </w:r>
          </w:p>
        </w:tc>
        <w:tc>
          <w:tcPr>
            <w:tcW w:w="6098" w:type="dxa"/>
            <w:tcBorders>
              <w:left w:val="single" w:sz="4" w:space="0" w:color="auto"/>
              <w:right w:val="single" w:sz="4" w:space="0" w:color="auto"/>
            </w:tcBorders>
          </w:tcPr>
          <w:p w14:paraId="4FD105C8" w14:textId="77777777" w:rsidR="00224E93" w:rsidRPr="00224E93" w:rsidRDefault="00224E93" w:rsidP="00566590">
            <w:pPr>
              <w:jc w:val="both"/>
              <w:rPr>
                <w:b/>
                <w:bCs/>
              </w:rPr>
            </w:pPr>
            <w:r w:rsidRPr="00224E93">
              <w:rPr>
                <w:b/>
                <w:bCs/>
              </w:rPr>
              <w:lastRenderedPageBreak/>
              <w:t>Neakceptováno</w:t>
            </w:r>
          </w:p>
          <w:p w14:paraId="5320D885" w14:textId="6EB8D3B8" w:rsidR="00566590" w:rsidRPr="00030767" w:rsidRDefault="00224E93" w:rsidP="00566590">
            <w:pPr>
              <w:jc w:val="both"/>
            </w:pPr>
            <w:r w:rsidRPr="00224E93">
              <w:t xml:space="preserve">Soubor opatření EU pro kybernetickou bezpečnost sítí 5G (EU 5G </w:t>
            </w:r>
            <w:proofErr w:type="spellStart"/>
            <w:r w:rsidRPr="00224E93">
              <w:t>Toolbox</w:t>
            </w:r>
            <w:proofErr w:type="spellEnd"/>
            <w:r w:rsidRPr="00224E93">
              <w:t xml:space="preserve">) byl pouze jedním ze vstupů při tvorbě návrhu nařízení vlády o nepominutelných funkcích stanoveného rozsahu a představuje vodítko, nikoli závazný standard. Pojetí úrovně „kritická“ v EU 5G </w:t>
            </w:r>
            <w:proofErr w:type="spellStart"/>
            <w:r w:rsidRPr="00224E93">
              <w:t>Toolboxu</w:t>
            </w:r>
            <w:proofErr w:type="spellEnd"/>
            <w:r w:rsidRPr="00224E93">
              <w:t xml:space="preserve"> navíc neodpovídá systému hodnocení rizik v</w:t>
            </w:r>
            <w:r w:rsidR="00F44E6D">
              <w:t> </w:t>
            </w:r>
            <w:r w:rsidRPr="00224E93">
              <w:t>Č</w:t>
            </w:r>
            <w:r w:rsidR="00F44E6D">
              <w:t>eské republice</w:t>
            </w:r>
            <w:r w:rsidRPr="00224E93">
              <w:t xml:space="preserve">. </w:t>
            </w:r>
            <w:r>
              <w:t>Z</w:t>
            </w:r>
            <w:r w:rsidRPr="00224E93">
              <w:t>ákon o kybernetické bezpečnosti přitom nestanoví, že by nepominutelné funkce měly být omezeny pouze</w:t>
            </w:r>
            <w:r>
              <w:t xml:space="preserve"> na</w:t>
            </w:r>
            <w:r w:rsidRPr="00224E93">
              <w:t xml:space="preserve"> aktiva ohodnocen</w:t>
            </w:r>
            <w:r>
              <w:t>a</w:t>
            </w:r>
            <w:r w:rsidRPr="00224E93">
              <w:t xml:space="preserve"> úrovní „kritická“, ale vymezuje je jako funkce, jejichž narušením může být způsoben závažný dopad. Tomu odpovídá i obsah přílohy </w:t>
            </w:r>
            <w:r>
              <w:t xml:space="preserve">k </w:t>
            </w:r>
            <w:r w:rsidRPr="00224E93">
              <w:t>návrhu nařízení</w:t>
            </w:r>
            <w:r w:rsidR="00F44E6D">
              <w:t xml:space="preserve"> vlády</w:t>
            </w:r>
            <w:r w:rsidRPr="00224E93">
              <w:t xml:space="preserve">. 5G </w:t>
            </w:r>
            <w:proofErr w:type="spellStart"/>
            <w:r w:rsidRPr="00224E93">
              <w:t>Toolbox</w:t>
            </w:r>
            <w:proofErr w:type="spellEnd"/>
            <w:r w:rsidRPr="00224E93">
              <w:t xml:space="preserve"> je pouze jedním z mnoha zdrojů, ze kterých bylo čerpáno při sestavování seznamu nepominutelných funkcí.  Konkrétně pro bod 1.8 platí, že podobně jako u bodu 1.6 jde o funkci řízení </w:t>
            </w:r>
            <w:proofErr w:type="spellStart"/>
            <w:r w:rsidRPr="00224E93">
              <w:t>interkonektivity</w:t>
            </w:r>
            <w:proofErr w:type="spellEnd"/>
            <w:r w:rsidRPr="00224E93">
              <w:t xml:space="preserve"> sítí, která významně ovlivňuje spravování provozu a přístup uživatelů. Při narušení propojení by docházelo k omezení dostupnosti služeb, proto je funkce z hlediska integrity sítě kritická. Vyjmout ji nelze, a tak zůstává zachována. Řízení RAN (funkce 1.14) zajišťuje distribuci radiového spektra a správu mobilních </w:t>
            </w:r>
            <w:r w:rsidRPr="00224E93">
              <w:lastRenderedPageBreak/>
              <w:t>základnových stanic, což přímo ovlivňuje dostupnost bezdrátového přístupu. Patří mezi klíčové řídicí prvky sítě a silně řídí provoz uživatelů. Absence těchto funkcí by měla zásadní dopad na mobilní konektivitu a výpadky sítě. Funkci proto ponecháváme jako kritickou.</w:t>
            </w:r>
          </w:p>
        </w:tc>
      </w:tr>
      <w:tr w:rsidR="00566590" w:rsidRPr="00B170F3" w14:paraId="655551C9" w14:textId="77777777" w:rsidTr="00403AB8">
        <w:trPr>
          <w:trHeight w:val="340"/>
        </w:trPr>
        <w:tc>
          <w:tcPr>
            <w:tcW w:w="2097" w:type="dxa"/>
            <w:tcBorders>
              <w:top w:val="nil"/>
              <w:left w:val="single" w:sz="4" w:space="0" w:color="auto"/>
              <w:bottom w:val="nil"/>
              <w:right w:val="single" w:sz="4" w:space="0" w:color="auto"/>
            </w:tcBorders>
          </w:tcPr>
          <w:p w14:paraId="049999AA" w14:textId="77777777" w:rsidR="00566590" w:rsidRDefault="00566590" w:rsidP="00566590">
            <w:pPr>
              <w:rPr>
                <w:b/>
                <w:bCs/>
              </w:rPr>
            </w:pPr>
          </w:p>
        </w:tc>
        <w:tc>
          <w:tcPr>
            <w:tcW w:w="5631" w:type="dxa"/>
            <w:tcBorders>
              <w:top w:val="single" w:sz="4" w:space="0" w:color="auto"/>
              <w:left w:val="single" w:sz="4" w:space="0" w:color="auto"/>
              <w:bottom w:val="single" w:sz="4" w:space="0" w:color="auto"/>
              <w:right w:val="single" w:sz="4" w:space="0" w:color="auto"/>
            </w:tcBorders>
          </w:tcPr>
          <w:p w14:paraId="152F7FF0" w14:textId="77777777" w:rsidR="00566590" w:rsidRPr="009C43B0" w:rsidRDefault="00566590" w:rsidP="00566590">
            <w:pPr>
              <w:widowControl w:val="0"/>
              <w:autoSpaceDE w:val="0"/>
              <w:autoSpaceDN w:val="0"/>
              <w:adjustRightInd w:val="0"/>
              <w:jc w:val="both"/>
              <w:rPr>
                <w:b/>
              </w:rPr>
            </w:pPr>
            <w:r w:rsidRPr="009C43B0">
              <w:rPr>
                <w:b/>
              </w:rPr>
              <w:t xml:space="preserve">K úvodní větě </w:t>
            </w:r>
          </w:p>
          <w:p w14:paraId="5A4BCD96" w14:textId="77777777" w:rsidR="00566590" w:rsidRPr="009C43B0" w:rsidRDefault="00566590" w:rsidP="00566590">
            <w:pPr>
              <w:widowControl w:val="0"/>
              <w:autoSpaceDE w:val="0"/>
              <w:autoSpaceDN w:val="0"/>
              <w:adjustRightInd w:val="0"/>
              <w:jc w:val="both"/>
            </w:pPr>
            <w:r w:rsidRPr="009C43B0">
              <w:t>V úvodní větě se na konci textu doplňují slova „(dále jen „zákon“)“.</w:t>
            </w:r>
          </w:p>
          <w:p w14:paraId="291AE490" w14:textId="77777777" w:rsidR="00566590" w:rsidRPr="009C43B0" w:rsidRDefault="00566590" w:rsidP="00566590">
            <w:pPr>
              <w:widowControl w:val="0"/>
              <w:autoSpaceDE w:val="0"/>
              <w:autoSpaceDN w:val="0"/>
              <w:adjustRightInd w:val="0"/>
              <w:jc w:val="both"/>
            </w:pPr>
          </w:p>
          <w:p w14:paraId="07BF1F77" w14:textId="77777777" w:rsidR="00566590" w:rsidRPr="009C43B0" w:rsidRDefault="00566590" w:rsidP="00566590">
            <w:pPr>
              <w:widowControl w:val="0"/>
              <w:autoSpaceDE w:val="0"/>
              <w:autoSpaceDN w:val="0"/>
              <w:adjustRightInd w:val="0"/>
              <w:jc w:val="both"/>
              <w:rPr>
                <w:b/>
              </w:rPr>
            </w:pPr>
            <w:r w:rsidRPr="009C43B0">
              <w:rPr>
                <w:b/>
              </w:rPr>
              <w:t xml:space="preserve">Odůvodnění: </w:t>
            </w:r>
          </w:p>
          <w:p w14:paraId="4A26BFB8" w14:textId="77777777" w:rsidR="00566590" w:rsidRPr="009C43B0" w:rsidRDefault="00566590" w:rsidP="00566590">
            <w:pPr>
              <w:widowControl w:val="0"/>
              <w:autoSpaceDE w:val="0"/>
              <w:autoSpaceDN w:val="0"/>
              <w:adjustRightInd w:val="0"/>
              <w:jc w:val="both"/>
            </w:pPr>
          </w:p>
          <w:p w14:paraId="4B95C51E" w14:textId="77777777" w:rsidR="00566590" w:rsidRPr="009C43B0" w:rsidRDefault="00566590" w:rsidP="00566590">
            <w:pPr>
              <w:widowControl w:val="0"/>
              <w:autoSpaceDE w:val="0"/>
              <w:autoSpaceDN w:val="0"/>
              <w:adjustRightInd w:val="0"/>
              <w:jc w:val="both"/>
            </w:pPr>
            <w:r w:rsidRPr="009C43B0">
              <w:t>Tato zkratka je dále v textu použita.</w:t>
            </w:r>
          </w:p>
          <w:p w14:paraId="13A8D172" w14:textId="4BB7F07B" w:rsidR="00566590" w:rsidRPr="009C43B0" w:rsidRDefault="00566590" w:rsidP="00566590">
            <w:pPr>
              <w:widowControl w:val="0"/>
              <w:autoSpaceDE w:val="0"/>
              <w:autoSpaceDN w:val="0"/>
              <w:adjustRightInd w:val="0"/>
              <w:jc w:val="both"/>
              <w:rPr>
                <w:b/>
                <w:bCs/>
              </w:rPr>
            </w:pPr>
            <w:r>
              <w:rPr>
                <w:b/>
                <w:bCs/>
              </w:rPr>
              <w:t>Tato připomínka je doporučující.</w:t>
            </w:r>
          </w:p>
        </w:tc>
        <w:tc>
          <w:tcPr>
            <w:tcW w:w="6098" w:type="dxa"/>
            <w:tcBorders>
              <w:left w:val="single" w:sz="4" w:space="0" w:color="auto"/>
              <w:right w:val="single" w:sz="4" w:space="0" w:color="auto"/>
            </w:tcBorders>
          </w:tcPr>
          <w:p w14:paraId="4E77CF37" w14:textId="2D2F3CB7" w:rsidR="00566590" w:rsidRPr="00224E93" w:rsidRDefault="00224E93" w:rsidP="00566590">
            <w:pPr>
              <w:jc w:val="both"/>
              <w:rPr>
                <w:b/>
                <w:bCs/>
              </w:rPr>
            </w:pPr>
            <w:r>
              <w:rPr>
                <w:b/>
                <w:bCs/>
              </w:rPr>
              <w:t>Akceptováno</w:t>
            </w:r>
          </w:p>
        </w:tc>
      </w:tr>
      <w:tr w:rsidR="00566590" w:rsidRPr="00B170F3" w14:paraId="582A77FD" w14:textId="77777777" w:rsidTr="00403AB8">
        <w:trPr>
          <w:trHeight w:val="340"/>
        </w:trPr>
        <w:tc>
          <w:tcPr>
            <w:tcW w:w="2097" w:type="dxa"/>
            <w:tcBorders>
              <w:top w:val="nil"/>
              <w:left w:val="single" w:sz="4" w:space="0" w:color="auto"/>
              <w:bottom w:val="single" w:sz="4" w:space="0" w:color="auto"/>
              <w:right w:val="single" w:sz="4" w:space="0" w:color="auto"/>
            </w:tcBorders>
          </w:tcPr>
          <w:p w14:paraId="1330E436" w14:textId="77777777" w:rsidR="00566590" w:rsidRDefault="00566590" w:rsidP="00566590">
            <w:pPr>
              <w:rPr>
                <w:b/>
                <w:bCs/>
              </w:rPr>
            </w:pPr>
          </w:p>
        </w:tc>
        <w:tc>
          <w:tcPr>
            <w:tcW w:w="5631" w:type="dxa"/>
            <w:tcBorders>
              <w:top w:val="single" w:sz="4" w:space="0" w:color="auto"/>
              <w:left w:val="single" w:sz="4" w:space="0" w:color="auto"/>
              <w:bottom w:val="single" w:sz="4" w:space="0" w:color="auto"/>
              <w:right w:val="single" w:sz="4" w:space="0" w:color="auto"/>
            </w:tcBorders>
          </w:tcPr>
          <w:p w14:paraId="704A0617" w14:textId="77777777" w:rsidR="00566590" w:rsidRPr="009C43B0" w:rsidRDefault="00566590" w:rsidP="00566590">
            <w:pPr>
              <w:widowControl w:val="0"/>
              <w:autoSpaceDE w:val="0"/>
              <w:autoSpaceDN w:val="0"/>
              <w:adjustRightInd w:val="0"/>
              <w:jc w:val="both"/>
              <w:rPr>
                <w:b/>
              </w:rPr>
            </w:pPr>
            <w:r w:rsidRPr="009C43B0">
              <w:rPr>
                <w:b/>
              </w:rPr>
              <w:t>K § 3</w:t>
            </w:r>
          </w:p>
          <w:p w14:paraId="62D890BF" w14:textId="77777777" w:rsidR="00566590" w:rsidRPr="009C43B0" w:rsidRDefault="00566590" w:rsidP="00566590">
            <w:pPr>
              <w:widowControl w:val="0"/>
              <w:autoSpaceDE w:val="0"/>
              <w:autoSpaceDN w:val="0"/>
              <w:adjustRightInd w:val="0"/>
              <w:jc w:val="both"/>
            </w:pPr>
            <w:r w:rsidRPr="009C43B0">
              <w:t>V § 3 úvodní části ustanovení se za slovo „3“ vkládá slovo „zákona“.</w:t>
            </w:r>
          </w:p>
          <w:p w14:paraId="55AFAA8E" w14:textId="2935DAE9" w:rsidR="00566590" w:rsidRPr="009C43B0" w:rsidRDefault="00566590" w:rsidP="00566590">
            <w:pPr>
              <w:widowControl w:val="0"/>
              <w:autoSpaceDE w:val="0"/>
              <w:autoSpaceDN w:val="0"/>
              <w:adjustRightInd w:val="0"/>
              <w:jc w:val="both"/>
              <w:rPr>
                <w:b/>
              </w:rPr>
            </w:pPr>
            <w:r>
              <w:rPr>
                <w:b/>
                <w:bCs/>
              </w:rPr>
              <w:t>Tato připomínka je doporučující.</w:t>
            </w:r>
          </w:p>
        </w:tc>
        <w:tc>
          <w:tcPr>
            <w:tcW w:w="6098" w:type="dxa"/>
            <w:tcBorders>
              <w:left w:val="single" w:sz="4" w:space="0" w:color="auto"/>
              <w:right w:val="single" w:sz="4" w:space="0" w:color="auto"/>
            </w:tcBorders>
          </w:tcPr>
          <w:p w14:paraId="4F2EF99A" w14:textId="34BBD1C0" w:rsidR="00566590" w:rsidRPr="00030767" w:rsidRDefault="00224E93" w:rsidP="00566590">
            <w:pPr>
              <w:jc w:val="both"/>
            </w:pPr>
            <w:r>
              <w:rPr>
                <w:b/>
                <w:bCs/>
              </w:rPr>
              <w:t>Akceptováno</w:t>
            </w:r>
          </w:p>
        </w:tc>
      </w:tr>
      <w:tr w:rsidR="00403AB8" w:rsidRPr="00B170F3" w14:paraId="2913E5F1" w14:textId="77777777" w:rsidTr="00403AB8">
        <w:trPr>
          <w:trHeight w:val="340"/>
        </w:trPr>
        <w:tc>
          <w:tcPr>
            <w:tcW w:w="2097" w:type="dxa"/>
            <w:tcBorders>
              <w:top w:val="single" w:sz="4" w:space="0" w:color="auto"/>
              <w:left w:val="single" w:sz="4" w:space="0" w:color="auto"/>
              <w:bottom w:val="nil"/>
              <w:right w:val="single" w:sz="4" w:space="0" w:color="auto"/>
            </w:tcBorders>
          </w:tcPr>
          <w:p w14:paraId="7B5C4F85" w14:textId="78F9C94C" w:rsidR="00403AB8" w:rsidRDefault="00403AB8" w:rsidP="00403AB8">
            <w:pPr>
              <w:rPr>
                <w:b/>
                <w:bCs/>
              </w:rPr>
            </w:pPr>
            <w:r>
              <w:rPr>
                <w:b/>
                <w:bCs/>
              </w:rPr>
              <w:t>Hospodářská komora</w:t>
            </w:r>
          </w:p>
        </w:tc>
        <w:tc>
          <w:tcPr>
            <w:tcW w:w="5631" w:type="dxa"/>
            <w:tcBorders>
              <w:top w:val="single" w:sz="4" w:space="0" w:color="auto"/>
              <w:left w:val="single" w:sz="4" w:space="0" w:color="auto"/>
              <w:bottom w:val="single" w:sz="4" w:space="0" w:color="auto"/>
              <w:right w:val="single" w:sz="4" w:space="0" w:color="auto"/>
            </w:tcBorders>
          </w:tcPr>
          <w:p w14:paraId="4DAC495E" w14:textId="77777777" w:rsidR="00403AB8" w:rsidRPr="00C83432" w:rsidRDefault="00403AB8" w:rsidP="00403AB8">
            <w:pPr>
              <w:widowControl w:val="0"/>
              <w:autoSpaceDE w:val="0"/>
              <w:autoSpaceDN w:val="0"/>
              <w:adjustRightInd w:val="0"/>
              <w:jc w:val="both"/>
              <w:rPr>
                <w:b/>
              </w:rPr>
            </w:pPr>
            <w:r w:rsidRPr="00C83432">
              <w:rPr>
                <w:b/>
              </w:rPr>
              <w:t>Obecně</w:t>
            </w:r>
          </w:p>
          <w:p w14:paraId="65878060" w14:textId="77777777" w:rsidR="00403AB8" w:rsidRPr="00C83432" w:rsidRDefault="00403AB8" w:rsidP="00403AB8">
            <w:pPr>
              <w:widowControl w:val="0"/>
              <w:autoSpaceDE w:val="0"/>
              <w:autoSpaceDN w:val="0"/>
              <w:adjustRightInd w:val="0"/>
              <w:jc w:val="both"/>
            </w:pPr>
          </w:p>
          <w:p w14:paraId="1A54CBED" w14:textId="77777777" w:rsidR="00403AB8" w:rsidRPr="00C83432" w:rsidRDefault="00403AB8" w:rsidP="00403AB8">
            <w:pPr>
              <w:widowControl w:val="0"/>
              <w:autoSpaceDE w:val="0"/>
              <w:autoSpaceDN w:val="0"/>
              <w:adjustRightInd w:val="0"/>
              <w:jc w:val="both"/>
            </w:pPr>
            <w:r w:rsidRPr="00C83432">
              <w:t>Předkladatel uvádí v důvodové zprávě, že “</w:t>
            </w:r>
            <w:r w:rsidRPr="00C83432">
              <w:rPr>
                <w:i/>
                <w:iCs/>
              </w:rPr>
              <w:t xml:space="preserve">bez dostatečně rychlého vydání prováděcího právního předpisu, který by stanovil nepominutelné funkce, bude aktivace mechanismu posuzování dodavatelů závislá pouze na subjektivním způsobu určení kritické části stanoveného rozsahu. Takový stav by byl dlouhodobě velmi neuspokojivý, jelikož by mohlo docházet k rozdílným přístupům i kvalitě provedení identifikace kritických aktiv jednotlivými poskytovateli regulovaných služeb. Jako kritická by nemusela být ohodnocena všechna aktiva, na nichž bude poskytování </w:t>
            </w:r>
            <w:r w:rsidRPr="00C83432">
              <w:rPr>
                <w:i/>
                <w:iCs/>
              </w:rPr>
              <w:lastRenderedPageBreak/>
              <w:t>regulované služby vždy vysoce závislé</w:t>
            </w:r>
            <w:r w:rsidRPr="00C83432">
              <w:t>.”.</w:t>
            </w:r>
          </w:p>
          <w:p w14:paraId="42200FE6" w14:textId="77777777" w:rsidR="00403AB8" w:rsidRPr="00C83432" w:rsidRDefault="00403AB8" w:rsidP="00403AB8">
            <w:pPr>
              <w:widowControl w:val="0"/>
              <w:autoSpaceDE w:val="0"/>
              <w:autoSpaceDN w:val="0"/>
              <w:adjustRightInd w:val="0"/>
              <w:jc w:val="both"/>
            </w:pPr>
            <w:r w:rsidRPr="00C83432">
              <w:t xml:space="preserve">Toto tvrzení je ovšem zcela zavádějící a nepravdivé. Národní úřad pro kybernetickou bezpečnost (dále jen „NÚKIB“) má již nyní k dispozici informace, zda k takovému </w:t>
            </w:r>
            <w:proofErr w:type="gramStart"/>
            <w:r w:rsidRPr="00C83432">
              <w:t>stavu - tedy</w:t>
            </w:r>
            <w:proofErr w:type="gramEnd"/>
            <w:r w:rsidRPr="00C83432">
              <w:t xml:space="preserve"> “</w:t>
            </w:r>
            <w:r w:rsidRPr="00C83432">
              <w:rPr>
                <w:i/>
                <w:iCs/>
              </w:rPr>
              <w:t>k rozdílným přístupům i kvalitě provedení identifikace kritických aktiv jednotlivými poskytovateli regulovaných služeb</w:t>
            </w:r>
            <w:r w:rsidRPr="00C83432">
              <w:t>” skutečně v realitě dochází. V minulých měsících totiž NÚKIB u všech členů asociace provozovatelů mobilních sítí, tedy největších poskytovatelů služeb elektronických komunikací, kteří jsou zároveň největšími subjekty, které zajišťují komunikační sítě, prováděl rozsáhlou kontrolní činnost týkající se plnění povinností dle stávajícího zákona o kybernetické bezpečnosti (dále jen “ZKB“) a vyhlášce o kybernetické bezpečnosti, které počítají s prakticky stejnou identifikací aktiv dle stupně narušení bezpečnosti. Pokud by skutečně docházelo k rozdílným přístupům i kvalitě provedení identifikace kritických aktiv, jak NÚKIB v důvodové zprávě tvrdí, pak by na to v rámci této kontrolní činnosti přišel. Vzhledem k tomu, že takové výtky v rámci kontrol nezazněly, je zjevné, že k tomu nedochází.</w:t>
            </w:r>
          </w:p>
          <w:p w14:paraId="630ECB5C" w14:textId="77777777" w:rsidR="00403AB8" w:rsidRPr="00C83432" w:rsidRDefault="00403AB8" w:rsidP="00403AB8">
            <w:pPr>
              <w:widowControl w:val="0"/>
              <w:autoSpaceDE w:val="0"/>
              <w:autoSpaceDN w:val="0"/>
              <w:adjustRightInd w:val="0"/>
              <w:jc w:val="both"/>
            </w:pPr>
            <w:r w:rsidRPr="00C83432">
              <w:t xml:space="preserve">Nařízení vlády tak nemá smysl vydávat pouze na základě předpokladu NÚKIB o závadném chování podnikatelů. NÚKIB, </w:t>
            </w:r>
            <w:r w:rsidRPr="00C83432">
              <w:lastRenderedPageBreak/>
              <w:t>a především vláda České republiky, která bude tyto dokumenty schvalovat, si musejí být vědomy toho, že celé ustanovení mechanismu bezpečnosti dodavatelského řetězce je konstrukt nad rámec implementace Směrnice Evropského parlamentu a Rady (EU) 2022/2555 ze dne 14. prosince 2022 o opatřeních k zajištění vysoké společné úrovně kybernetické bezpečnosti v Unii a o změně nařízení (EU) č. 910/2014 a směrnice (EU) 2018/1972 a o zrušení směrnice (EU) 2016/1148 (dále jen „NIS 2“), kterou nový ZKB transponuje do českého právního řádu. Jako takový má potenciál přinést vysoké a významné náklady pro poskytovatele “</w:t>
            </w:r>
            <w:r w:rsidRPr="00C83432">
              <w:rPr>
                <w:i/>
                <w:iCs/>
              </w:rPr>
              <w:t>strategicky významných služeb</w:t>
            </w:r>
            <w:r w:rsidRPr="00C83432">
              <w:t>”. Je proto na místě využít nejdříve ustanovení v zákoně a ověřit, jeho ne/</w:t>
            </w:r>
            <w:proofErr w:type="gramStart"/>
            <w:r w:rsidRPr="00C83432">
              <w:t>funkčnost,</w:t>
            </w:r>
            <w:proofErr w:type="gramEnd"/>
            <w:r w:rsidRPr="00C83432">
              <w:t xml:space="preserve"> než dále rozšiřovat okruh regulovaných aktiv pomocí tohoto nařízení vlády.</w:t>
            </w:r>
          </w:p>
          <w:p w14:paraId="499C7C56" w14:textId="77777777" w:rsidR="00403AB8" w:rsidRDefault="00403AB8" w:rsidP="00403AB8">
            <w:pPr>
              <w:widowControl w:val="0"/>
              <w:autoSpaceDE w:val="0"/>
              <w:autoSpaceDN w:val="0"/>
              <w:adjustRightInd w:val="0"/>
              <w:jc w:val="both"/>
            </w:pPr>
            <w:r w:rsidRPr="00C83432">
              <w:t>O tom, že nebezpečí z prodlení zjevně nehrozí, svědčí i fakt, že zatímco “</w:t>
            </w:r>
            <w:r w:rsidRPr="00C83432">
              <w:rPr>
                <w:i/>
                <w:iCs/>
              </w:rPr>
              <w:t>strategicky významnou službou</w:t>
            </w:r>
            <w:r w:rsidRPr="00C83432">
              <w:t xml:space="preserve">” jsou služby v oborech Veřejná správa, Energetika, Doprava a Digitální infrastruktura a služby, NÚKIB vydává seznam nepominutelných funkcí pouze pro služby a sítě elektronických komunikací. Zdůvodnění, že jde o vysoce standardizované odvětví, je navíc </w:t>
            </w:r>
            <w:proofErr w:type="gramStart"/>
            <w:r w:rsidRPr="00C83432">
              <w:t>nesmyslné - pokud</w:t>
            </w:r>
            <w:proofErr w:type="gramEnd"/>
            <w:r w:rsidRPr="00C83432">
              <w:t xml:space="preserve"> má být důvodem pro vydání seznamu </w:t>
            </w:r>
            <w:r w:rsidRPr="00C83432">
              <w:lastRenderedPageBreak/>
              <w:t>nepominutelných funkcí riziko, že jednotliví poskytovatelé budou různá aktiva plnící stejné funkce hodnotit z hlediska narušení bezpečnosti různě, pak vysoká standardizace v daném odvětví toto riziko naopak výrazně a významně snižuje. Požadujeme tak přípravu tohoto nařízení vlády zastavit a nejdříve vyhodnotit, jak v praxi fungují nové pravomoci, které NÚKIB získal přímo v novém ZKB, a zda riziko, kterým je vydání nařízení vlády odůvodněno, je vůbec reálné.</w:t>
            </w:r>
          </w:p>
          <w:p w14:paraId="135AC902" w14:textId="77777777" w:rsidR="00403AB8" w:rsidRDefault="00403AB8" w:rsidP="00403AB8">
            <w:pPr>
              <w:widowControl w:val="0"/>
              <w:autoSpaceDE w:val="0"/>
              <w:autoSpaceDN w:val="0"/>
              <w:adjustRightInd w:val="0"/>
              <w:jc w:val="both"/>
            </w:pPr>
          </w:p>
          <w:p w14:paraId="1F6389B2" w14:textId="1CDE1C6F" w:rsidR="00403AB8" w:rsidRPr="009C43B0" w:rsidRDefault="00403AB8" w:rsidP="00403AB8">
            <w:pPr>
              <w:widowControl w:val="0"/>
              <w:autoSpaceDE w:val="0"/>
              <w:autoSpaceDN w:val="0"/>
              <w:adjustRightInd w:val="0"/>
              <w:jc w:val="both"/>
              <w:rPr>
                <w:b/>
              </w:rPr>
            </w:pPr>
            <w:r>
              <w:rPr>
                <w:b/>
                <w:bCs/>
              </w:rPr>
              <w:t>Tato připomínka je zásadní.</w:t>
            </w:r>
          </w:p>
        </w:tc>
        <w:tc>
          <w:tcPr>
            <w:tcW w:w="6098" w:type="dxa"/>
            <w:tcBorders>
              <w:left w:val="single" w:sz="4" w:space="0" w:color="auto"/>
              <w:right w:val="single" w:sz="4" w:space="0" w:color="auto"/>
            </w:tcBorders>
          </w:tcPr>
          <w:p w14:paraId="5D69BFF6" w14:textId="77777777" w:rsidR="00687C36" w:rsidRPr="004620B4" w:rsidRDefault="00687C36" w:rsidP="00687C36">
            <w:pPr>
              <w:jc w:val="both"/>
              <w:rPr>
                <w:b/>
                <w:bCs/>
              </w:rPr>
            </w:pPr>
            <w:r>
              <w:rPr>
                <w:b/>
                <w:bCs/>
              </w:rPr>
              <w:lastRenderedPageBreak/>
              <w:t>Neakceptováno</w:t>
            </w:r>
          </w:p>
          <w:p w14:paraId="3CF62599" w14:textId="1D81EC69" w:rsidR="00687C36" w:rsidRDefault="00687C36" w:rsidP="00687C36">
            <w:pPr>
              <w:jc w:val="both"/>
            </w:pPr>
            <w:r>
              <w:t>Příprava nařízení vlády o nepominutelných funkcích stanoveného rozsahu nebude zastavena. Podle § 27 odst. 4 zákona o kybernetické bezpečnosti vláda stanoví nařízením seznam nepominutelných funkcí, přičemž zákon nepočítá s tím, že by tento seznam byl nahrazen opatřením obecné povahy podle § 29. Nařízení vlády o nepominutelných funkcích stanoveného rozsahu je tedy nezbytným prvkem k provedení zákona a naplňuje zákonný rámec, který počítá s tím, že seznam nepominutelných funkcí bude určen právě nařízením vlády a stane se součástí vymezení kritické části stanoveného rozsahu podle § 27 odst. 2 zákona.</w:t>
            </w:r>
          </w:p>
          <w:p w14:paraId="4A0D2145" w14:textId="08BFFBBD" w:rsidR="00687C36" w:rsidRDefault="00687C36" w:rsidP="00687C36">
            <w:pPr>
              <w:jc w:val="both"/>
            </w:pPr>
            <w:r>
              <w:t xml:space="preserve">Schválený zákon pracuje s aktivy hodnocenými úrovní „kritická“, avšak záměrně ponechává vládě prostor k rozhodnutí, zda rozsah rozšíří i na aktiva hodnocená úrovní „vysoká“. Tato úprava byla dohodnuta během jednání </w:t>
            </w:r>
            <w:r w:rsidR="00E17DAD">
              <w:t xml:space="preserve">Výboru pro </w:t>
            </w:r>
            <w:r>
              <w:t xml:space="preserve">bezpečnost Poslanecké sněmovny </w:t>
            </w:r>
            <w:r w:rsidR="00E17DAD">
              <w:t xml:space="preserve">Parlamentu České republiky </w:t>
            </w:r>
            <w:r>
              <w:t xml:space="preserve">(dostupné z: https://www.psp.cz/sqw/hp.sqw?k=4906&amp;ido=1552&amp;td=22&amp;cu=54 </w:t>
            </w:r>
            <w:r>
              <w:lastRenderedPageBreak/>
              <w:t>– od 01:10:30), kde zaznělo, že aktiva ohodnocená poskytovatelem strategicky významné služby úrovní „vysoká“ budou odebrána z návrhu zákona, ale budou zahrnuta v návrhu nařízení</w:t>
            </w:r>
            <w:r w:rsidR="00A6232B">
              <w:t xml:space="preserve"> vlády</w:t>
            </w:r>
            <w:r>
              <w:t xml:space="preserve">. Výsledná úprava v návrhu nařízení </w:t>
            </w:r>
            <w:r w:rsidR="00A6232B">
              <w:t xml:space="preserve">vlády </w:t>
            </w:r>
            <w:r>
              <w:t>je tak plně v mezích zákonného zmocnění a záměr zákonodárce tím není narušen.</w:t>
            </w:r>
          </w:p>
          <w:p w14:paraId="74C220DD" w14:textId="5DB62798" w:rsidR="00687C36" w:rsidRDefault="00687C36" w:rsidP="00687C36">
            <w:pPr>
              <w:jc w:val="both"/>
            </w:pPr>
            <w:r>
              <w:t xml:space="preserve">Návrh nařízení </w:t>
            </w:r>
            <w:r w:rsidR="00A6232B">
              <w:t xml:space="preserve">vlády </w:t>
            </w:r>
            <w:r>
              <w:t xml:space="preserve">je systémovým krokem k naplnění zákonného rámce a zajištění předvídatelného a jednotného uplatňování mechanismu bezpečnosti dodavatelského řetězce. Důvody pro vydání nařízení </w:t>
            </w:r>
            <w:r w:rsidR="00A6232B">
              <w:t xml:space="preserve">vlády </w:t>
            </w:r>
            <w:r>
              <w:t>jsou jasně popsány jak v důvodové zprávě k zákonu, tak v důvodové zprávě k návrhu nařízení</w:t>
            </w:r>
            <w:r w:rsidR="00A6232B">
              <w:t xml:space="preserve"> vlády</w:t>
            </w:r>
            <w:r>
              <w:t>.</w:t>
            </w:r>
          </w:p>
          <w:p w14:paraId="48A62630" w14:textId="2A694A65" w:rsidR="00403AB8" w:rsidRPr="00030767" w:rsidRDefault="00687C36" w:rsidP="00687C36">
            <w:pPr>
              <w:jc w:val="both"/>
            </w:pPr>
            <w:r>
              <w:t>Úřad rovněž, s ohledem na § 20 zákona o kontrole, nemůže veřejně sdělovat závěry z provedených kontrol.</w:t>
            </w:r>
          </w:p>
        </w:tc>
      </w:tr>
      <w:tr w:rsidR="00403AB8" w:rsidRPr="00B170F3" w14:paraId="0EBD0CD6" w14:textId="77777777" w:rsidTr="00403AB8">
        <w:trPr>
          <w:trHeight w:val="340"/>
        </w:trPr>
        <w:tc>
          <w:tcPr>
            <w:tcW w:w="2097" w:type="dxa"/>
            <w:tcBorders>
              <w:top w:val="nil"/>
              <w:left w:val="single" w:sz="4" w:space="0" w:color="auto"/>
              <w:bottom w:val="nil"/>
              <w:right w:val="single" w:sz="4" w:space="0" w:color="auto"/>
            </w:tcBorders>
          </w:tcPr>
          <w:p w14:paraId="2CF3468B" w14:textId="77777777" w:rsidR="00403AB8" w:rsidRDefault="00403AB8" w:rsidP="00403AB8">
            <w:pPr>
              <w:rPr>
                <w:b/>
                <w:bCs/>
              </w:rPr>
            </w:pPr>
          </w:p>
        </w:tc>
        <w:tc>
          <w:tcPr>
            <w:tcW w:w="5631" w:type="dxa"/>
            <w:tcBorders>
              <w:top w:val="single" w:sz="4" w:space="0" w:color="auto"/>
              <w:left w:val="single" w:sz="4" w:space="0" w:color="auto"/>
              <w:bottom w:val="single" w:sz="4" w:space="0" w:color="auto"/>
              <w:right w:val="single" w:sz="4" w:space="0" w:color="auto"/>
            </w:tcBorders>
          </w:tcPr>
          <w:p w14:paraId="05A22F75" w14:textId="77777777" w:rsidR="00403AB8" w:rsidRPr="00C83432" w:rsidRDefault="00403AB8" w:rsidP="00403AB8">
            <w:pPr>
              <w:widowControl w:val="0"/>
              <w:autoSpaceDE w:val="0"/>
              <w:autoSpaceDN w:val="0"/>
              <w:adjustRightInd w:val="0"/>
              <w:jc w:val="both"/>
            </w:pPr>
            <w:r w:rsidRPr="00C83432">
              <w:rPr>
                <w:b/>
                <w:bCs/>
              </w:rPr>
              <w:t>Připomínka k závěrečné zprávě hodnocení RIA</w:t>
            </w:r>
          </w:p>
          <w:p w14:paraId="3A035A72" w14:textId="77777777" w:rsidR="00403AB8" w:rsidRPr="00C83432" w:rsidRDefault="00403AB8" w:rsidP="00403AB8">
            <w:pPr>
              <w:widowControl w:val="0"/>
              <w:autoSpaceDE w:val="0"/>
              <w:autoSpaceDN w:val="0"/>
              <w:adjustRightInd w:val="0"/>
              <w:jc w:val="both"/>
            </w:pPr>
            <w:r w:rsidRPr="00C83432">
              <w:t>Upozorňujeme na skutečnost, že v e-Legislativě mezi možnými přílohami k připomínkování chybí RIA.</w:t>
            </w:r>
          </w:p>
          <w:p w14:paraId="2DB19112" w14:textId="77777777" w:rsidR="00403AB8" w:rsidRPr="00C83432" w:rsidRDefault="00403AB8" w:rsidP="00403AB8">
            <w:pPr>
              <w:widowControl w:val="0"/>
              <w:autoSpaceDE w:val="0"/>
              <w:autoSpaceDN w:val="0"/>
              <w:adjustRightInd w:val="0"/>
              <w:jc w:val="both"/>
            </w:pPr>
            <w:r w:rsidRPr="00C83432">
              <w:t xml:space="preserve">V mezirezortním připomínkovém řízení k návrhu nového ZKB, na jehož základě se nařízení vlády o nepominutelných funkcích stanoveného rozsahu vydává, se velké množství připomínek týkalo zprávy k hodnocení dopadů regulace (RIA). Tyto připomínky se týkaly zejména nedostatečného zhodnocení ekonomických dopadů, otázky realizovatelnosti a dalších dopadů navrhovaných opatření, např. na digitální transformaci, důvodnosti právní úpravy bezpečnosti dodavatelského řetězce v navrhovaném rozsahu a další. </w:t>
            </w:r>
            <w:r w:rsidRPr="00C83432">
              <w:lastRenderedPageBreak/>
              <w:t xml:space="preserve">Připomínky byly uplatněny nejen připomínkovými místy ze soukromé sféry, ale v podstatném množství i připomínkovými místy z veřejné sféry. V rámci mezirezortního připomínkového řízení k návrhu nového ZKB nebyly podané připomínky nijak zohledněny a nedošlo k žádné úpravě hodnocení dopadů regulace v tomto smyslu. Rovněž následně Legislativní rada vlády České republiky (dále jen „LRV“) dospěla v rámci posouzení návrhu ZKB k závěru, že závěrečná zpráva RIA je zpracována nedostatečným způsobem a obsahuje značné nedostatky, zejména pokud jde o nedostatečné odůvodnění výběru varianty řešení nové legislativy, ale i o vymezení a hodnocení dopadů, které návrh ZKB provází. LRV proto doporučila závěrečnou zprávu RIA zásadně doplnit a upravit v intencích připomínek obsažených v rozsáhlém stanovisku pracovní komise LRV pro hodnocení dopadů. K žádnému takovému doplnění však nedošlo. Následně byl návrh ZKB schválen rozhodnutím předsedy LRV ze dne 12. června 2024, a to opět se stanoviskem, kterým doporučil upravit mimo jiné závěrečnou zprávu hodnocení regulace (RIA) s ohledem na nedostatky, pokud jde o nedostatečné odůvodnění výběru varianty řešení, o vymezení a hodnocení dopadů, které návrh zákona provázejí. K žádné takové úpravě </w:t>
            </w:r>
            <w:r w:rsidRPr="00C83432">
              <w:lastRenderedPageBreak/>
              <w:t>nedošlo.</w:t>
            </w:r>
          </w:p>
          <w:p w14:paraId="10172839" w14:textId="77777777" w:rsidR="00403AB8" w:rsidRPr="00C83432" w:rsidRDefault="00403AB8" w:rsidP="00403AB8">
            <w:pPr>
              <w:widowControl w:val="0"/>
              <w:autoSpaceDE w:val="0"/>
              <w:autoSpaceDN w:val="0"/>
              <w:adjustRightInd w:val="0"/>
              <w:jc w:val="both"/>
            </w:pPr>
            <w:r w:rsidRPr="00C83432">
              <w:t xml:space="preserve">A úprava nebyla provedena ani poté, co vláda ČR svým usnesení z 17. července 2024 (č. 486) k návrhu ZKB, zákon schválila s podmínkou úprav, viz znění usnesení: </w:t>
            </w:r>
            <w:r w:rsidRPr="00C83432">
              <w:rPr>
                <w:i/>
                <w:iCs/>
              </w:rPr>
              <w:t>„I. schvaluje návrh zákona o kybernetické bezpečnosti s úpravami podle připomínek obsažených ve stanovisku předsedy Legislativní rady vlády a podle závěrů vlády.“.</w:t>
            </w:r>
          </w:p>
          <w:p w14:paraId="636ECD86" w14:textId="77777777" w:rsidR="00403AB8" w:rsidRPr="00C83432" w:rsidRDefault="00403AB8" w:rsidP="00403AB8">
            <w:pPr>
              <w:widowControl w:val="0"/>
              <w:autoSpaceDE w:val="0"/>
              <w:autoSpaceDN w:val="0"/>
              <w:adjustRightInd w:val="0"/>
              <w:jc w:val="both"/>
            </w:pPr>
            <w:r w:rsidRPr="00C83432">
              <w:rPr>
                <w:b/>
                <w:bCs/>
              </w:rPr>
              <w:t xml:space="preserve">Totožné nedostatky jsou patrné i ze závěrečné zprávy hodnocení dopadů regulace u návrhu nařízení o nepominutelných funkcí stanoveného rozsahu. </w:t>
            </w:r>
            <w:r w:rsidRPr="00C83432">
              <w:t xml:space="preserve">Závěrečná zpráva zejména neobsahuje žádnou informaci o dopadech regulace na podnikatelské prostředí. Stěží si lze představit, že stanovení rozsahu regulace nemá žádný dopad na podnikatelské prostředí, když určuje, v jaké šíři bude omezena hospodářská soutěž na úrovni dodavatelů příslušných bezpečnostně významných dodávek. Za další podstatný nedostatek lze považovat nedostatečné zdůvodnění aplikace mechanismu bezpečnosti dodavatelského řetězce na konkrétní nepominutelné funkce, a to ve vztahu k těm nepominutelným funkcím, které nesplňují zákonnou definici nepominutelné funkce uvedené v §27 odst. 3 nového ZKB. Toto ustanovení stanoví, že nepominutelná funkce má 2 </w:t>
            </w:r>
            <w:r w:rsidRPr="00C83432">
              <w:lastRenderedPageBreak/>
              <w:t xml:space="preserve">definiční znaky: i) jde o činnost nebo vlastnost aktiva zajišťující provoz strategicky významné služby a </w:t>
            </w:r>
            <w:proofErr w:type="spellStart"/>
            <w:r w:rsidRPr="00C83432">
              <w:t>ii</w:t>
            </w:r>
            <w:proofErr w:type="spellEnd"/>
            <w:r w:rsidRPr="00C83432">
              <w:t>) narušení funkce může mít závažný dopad na poskytování strategicky významné služby. Tato definiční kritéria nenaplňují zejména funkce uvedené pod č. 1.4, 1.5, 1.8, 1.11, 1.12, 1.13, 1.14 a další.</w:t>
            </w:r>
          </w:p>
          <w:p w14:paraId="2CCF7E13" w14:textId="77777777" w:rsidR="00403AB8" w:rsidRPr="00C83432" w:rsidRDefault="00403AB8" w:rsidP="00403AB8">
            <w:pPr>
              <w:widowControl w:val="0"/>
              <w:autoSpaceDE w:val="0"/>
              <w:autoSpaceDN w:val="0"/>
              <w:adjustRightInd w:val="0"/>
              <w:jc w:val="both"/>
            </w:pPr>
            <w:r w:rsidRPr="00C83432">
              <w:t xml:space="preserve">Předkladatel </w:t>
            </w:r>
            <w:r w:rsidRPr="00C83432">
              <w:rPr>
                <w:u w:val="single"/>
              </w:rPr>
              <w:t>požádal o výjimky k provedení RIA u obou vládních nařízení</w:t>
            </w:r>
            <w:r w:rsidRPr="00C83432">
              <w:t xml:space="preserve"> (1) o nepominutelných funkcích stanoveného rozsahu a (2) o strategicky významných službách. Obě žádosti o výjimky k provedení RIA byly zamítnuty.</w:t>
            </w:r>
          </w:p>
          <w:p w14:paraId="2F246410" w14:textId="77777777" w:rsidR="00403AB8" w:rsidRPr="00C83432" w:rsidRDefault="00403AB8" w:rsidP="00403AB8">
            <w:pPr>
              <w:widowControl w:val="0"/>
              <w:autoSpaceDE w:val="0"/>
              <w:autoSpaceDN w:val="0"/>
              <w:adjustRightInd w:val="0"/>
              <w:jc w:val="both"/>
            </w:pPr>
            <w:r w:rsidRPr="00C83432">
              <w:t>Bez řádně zpracované RIA analýzy bude vláda ČR rozhodovat o restrikcích, aniž by věděla, jaký ekonomický dopad dané omezení bude mít na soukromý i veřejný sektor. Vláda ČR tak nebude mít jasné informace o ekonomických dopadech regulace, tj. zda jí schválené nařízení bude představovat ekonomické dopady na soukromé a státní firmy a státní instituce v řádu desítek či stovek milionů, nebo jednotek či desítek miliard korun.</w:t>
            </w:r>
          </w:p>
          <w:p w14:paraId="0BE5FB25" w14:textId="221F8664" w:rsidR="00403AB8" w:rsidRPr="00C83432" w:rsidRDefault="00403AB8" w:rsidP="00403AB8">
            <w:pPr>
              <w:widowControl w:val="0"/>
              <w:autoSpaceDE w:val="0"/>
              <w:autoSpaceDN w:val="0"/>
              <w:adjustRightInd w:val="0"/>
              <w:jc w:val="both"/>
              <w:rPr>
                <w:b/>
              </w:rPr>
            </w:pPr>
            <w:r>
              <w:rPr>
                <w:b/>
                <w:bCs/>
              </w:rPr>
              <w:t>Tato připomínka je zásadní.</w:t>
            </w:r>
          </w:p>
        </w:tc>
        <w:tc>
          <w:tcPr>
            <w:tcW w:w="6098" w:type="dxa"/>
            <w:tcBorders>
              <w:left w:val="single" w:sz="4" w:space="0" w:color="auto"/>
              <w:right w:val="single" w:sz="4" w:space="0" w:color="auto"/>
            </w:tcBorders>
          </w:tcPr>
          <w:p w14:paraId="45D4B5D6" w14:textId="77777777" w:rsidR="00687C36" w:rsidRPr="00687C36" w:rsidRDefault="00687C36" w:rsidP="00687C36">
            <w:pPr>
              <w:jc w:val="both"/>
              <w:rPr>
                <w:b/>
                <w:bCs/>
              </w:rPr>
            </w:pPr>
            <w:r w:rsidRPr="00687C36">
              <w:rPr>
                <w:b/>
                <w:bCs/>
              </w:rPr>
              <w:lastRenderedPageBreak/>
              <w:t>Neakceptováno</w:t>
            </w:r>
          </w:p>
          <w:p w14:paraId="0224CD12" w14:textId="700D1F51" w:rsidR="00687C36" w:rsidRDefault="00687C36" w:rsidP="00687C36">
            <w:pPr>
              <w:jc w:val="both"/>
            </w:pPr>
            <w:r>
              <w:t>Závěrečná zpráva hodnocení dopadů regulace (RIA) k návrhu nařízení vlády o nepominutelných funkcích stanoveného rozsahu byla korektně vložena jak do systému e-Legislativa, tak je k dispozici v </w:t>
            </w:r>
            <w:proofErr w:type="spellStart"/>
            <w:r>
              <w:t>eKLEP</w:t>
            </w:r>
            <w:proofErr w:type="spellEnd"/>
            <w:r>
              <w:t>. Připomínková místa tak měla možnost se s RIA seznámit a připomínkovat ji.</w:t>
            </w:r>
          </w:p>
          <w:p w14:paraId="25461BC6" w14:textId="374E08A3" w:rsidR="00687C36" w:rsidRDefault="00687C36" w:rsidP="00687C36">
            <w:pPr>
              <w:jc w:val="both"/>
            </w:pPr>
            <w:r>
              <w:t>K závěrečné zprávě hodnocení dopadů regulace (RIA) k zákon</w:t>
            </w:r>
            <w:r w:rsidR="00C60FD2">
              <w:t>u</w:t>
            </w:r>
            <w:r>
              <w:t xml:space="preserve"> o kybernetické bezpečnosti uvádíme, že připomínkové místo se k jejímu obsahu mohlo vyjádřit v rámci příslušného legislativního procesu. Návrh zákona včetně RIA byl projednán a schválen standardním legislativním postupem. Neexistují tedy důvody, proč by měla být zpráva RIA k zákon</w:t>
            </w:r>
            <w:r w:rsidR="00C60FD2">
              <w:t>u</w:t>
            </w:r>
            <w:r>
              <w:t xml:space="preserve"> dále zpochybňována. Tvrzení, že předkladatel neprovedl úpravy na základě stanoviska předsedy Legislativní rady vlády není pravdivé, neboť zpráva RIA byla na základě něj upravena a v takto upraveném znění byla schválena vládou.</w:t>
            </w:r>
          </w:p>
          <w:p w14:paraId="0DA45419" w14:textId="373F6C16" w:rsidR="00687C36" w:rsidRDefault="00687C36" w:rsidP="00687C36">
            <w:pPr>
              <w:jc w:val="both"/>
            </w:pPr>
            <w:r>
              <w:t xml:space="preserve">Zpráva RIA k návrhu nařízení </w:t>
            </w:r>
            <w:r w:rsidR="007C518B">
              <w:t xml:space="preserve">vlády </w:t>
            </w:r>
            <w:r>
              <w:t xml:space="preserve">o nepominutelných funkcích stanoveného rozsahu odpovídá charakteru předpisu, který pouze provádí zákonné zmocnění v § 27 odst. 4 zákona o kybernetické </w:t>
            </w:r>
            <w:r>
              <w:lastRenderedPageBreak/>
              <w:t xml:space="preserve">bezpečnosti. Podstatné dopady byly vyhodnoceny již v závěrečné zprávě RIA k zákonu a obě závěrečné zprávy RIA se vzájemně doplňují – posuzují různé aspekty téhož regulatorního rámce. Návrh nařízení </w:t>
            </w:r>
            <w:r w:rsidR="00A6232B">
              <w:t xml:space="preserve">vlády </w:t>
            </w:r>
            <w:r>
              <w:t>sám o sobě nezavádí nové povinnosti a rozsah zpracované závěrečné zprávy RIA je proto přiměřený. Co se týče dopadů na podnikatelské prostředí, ty již byly také zohledněny ve zprávě RIA k zákonu, která je posuzuje v rámci celkového fungování mechanismu bezpečnosti dodavatelského řetězce.</w:t>
            </w:r>
          </w:p>
          <w:p w14:paraId="743AFC66" w14:textId="424B26F9" w:rsidR="00687C36" w:rsidRDefault="00687C36" w:rsidP="00687C36">
            <w:pPr>
              <w:jc w:val="both"/>
            </w:pPr>
            <w:r>
              <w:t>Zahrnutí jednotlivých konkrétních funkcí do přílohy návrhu nařízení</w:t>
            </w:r>
            <w:r w:rsidR="00247B39">
              <w:t xml:space="preserve"> vlády</w:t>
            </w:r>
            <w:r>
              <w:t xml:space="preserve"> se věnujeme ve vypořádání dalších připomínek připomínkového místa. Obecně lze uvést, že zdůvodnění zařazení právě těchto funkcí do přílohy návrhu </w:t>
            </w:r>
            <w:r w:rsidR="007C518B">
              <w:t>n</w:t>
            </w:r>
            <w:r>
              <w:t>ařízení</w:t>
            </w:r>
            <w:r w:rsidR="00247B39">
              <w:t xml:space="preserve"> vlády</w:t>
            </w:r>
            <w:r>
              <w:t xml:space="preserve"> je uvedeno v důvodové zprávě, kde je rozebrána důležitost daných funkcí.</w:t>
            </w:r>
          </w:p>
          <w:p w14:paraId="10E07A35" w14:textId="5784D394" w:rsidR="00403AB8" w:rsidRPr="00030767" w:rsidRDefault="00687C36" w:rsidP="00687C36">
            <w:pPr>
              <w:jc w:val="both"/>
            </w:pPr>
            <w:r>
              <w:t>Co se týče rozhodování vlády o případném omezení využití konkrétního dodavatele, zákon stanov</w:t>
            </w:r>
            <w:r w:rsidR="001B5FC2">
              <w:t>uje</w:t>
            </w:r>
            <w:r>
              <w:t>, že návrh opatření obecné povahy musí být podle § 29 odst. 2 projednán s Ministerstvem financí. Ekonomické dopady konkrétního opatření obecné povahy tak mohou být zhodnoceny v rámci tohoto procesu. Kromě toho je návrh opatření obecné povahy předmětem připomínkového řízení, které umožňuje identifikovat i specifické dopady na jednotlivé sektory.</w:t>
            </w:r>
          </w:p>
        </w:tc>
      </w:tr>
      <w:tr w:rsidR="00403AB8" w:rsidRPr="00B170F3" w14:paraId="6E4E177F" w14:textId="77777777" w:rsidTr="00403AB8">
        <w:trPr>
          <w:trHeight w:val="340"/>
        </w:trPr>
        <w:tc>
          <w:tcPr>
            <w:tcW w:w="2097" w:type="dxa"/>
            <w:tcBorders>
              <w:top w:val="nil"/>
              <w:left w:val="single" w:sz="4" w:space="0" w:color="auto"/>
              <w:bottom w:val="nil"/>
              <w:right w:val="single" w:sz="4" w:space="0" w:color="auto"/>
            </w:tcBorders>
          </w:tcPr>
          <w:p w14:paraId="0BAF22BB" w14:textId="77777777" w:rsidR="00403AB8" w:rsidRDefault="00403AB8" w:rsidP="00403AB8">
            <w:pPr>
              <w:rPr>
                <w:b/>
                <w:bCs/>
              </w:rPr>
            </w:pPr>
          </w:p>
        </w:tc>
        <w:tc>
          <w:tcPr>
            <w:tcW w:w="5631" w:type="dxa"/>
            <w:tcBorders>
              <w:top w:val="single" w:sz="4" w:space="0" w:color="auto"/>
              <w:left w:val="single" w:sz="4" w:space="0" w:color="auto"/>
              <w:bottom w:val="single" w:sz="4" w:space="0" w:color="auto"/>
              <w:right w:val="single" w:sz="4" w:space="0" w:color="auto"/>
            </w:tcBorders>
          </w:tcPr>
          <w:p w14:paraId="44E846A4" w14:textId="77777777" w:rsidR="00403AB8" w:rsidRPr="00C83432" w:rsidRDefault="00403AB8" w:rsidP="00403AB8">
            <w:pPr>
              <w:widowControl w:val="0"/>
              <w:autoSpaceDE w:val="0"/>
              <w:autoSpaceDN w:val="0"/>
              <w:adjustRightInd w:val="0"/>
              <w:jc w:val="both"/>
              <w:rPr>
                <w:b/>
              </w:rPr>
            </w:pPr>
            <w:r w:rsidRPr="00C83432">
              <w:rPr>
                <w:b/>
              </w:rPr>
              <w:t>K § 2</w:t>
            </w:r>
          </w:p>
          <w:p w14:paraId="1DEAE3D0" w14:textId="77777777" w:rsidR="00403AB8" w:rsidRPr="00C83432" w:rsidRDefault="00403AB8" w:rsidP="00403AB8">
            <w:pPr>
              <w:widowControl w:val="0"/>
              <w:autoSpaceDE w:val="0"/>
              <w:autoSpaceDN w:val="0"/>
              <w:adjustRightInd w:val="0"/>
              <w:jc w:val="both"/>
            </w:pPr>
          </w:p>
          <w:p w14:paraId="57325B0F" w14:textId="77777777" w:rsidR="00403AB8" w:rsidRPr="00C83432" w:rsidRDefault="00403AB8" w:rsidP="00403AB8">
            <w:pPr>
              <w:widowControl w:val="0"/>
              <w:autoSpaceDE w:val="0"/>
              <w:autoSpaceDN w:val="0"/>
              <w:adjustRightInd w:val="0"/>
              <w:jc w:val="both"/>
            </w:pPr>
            <w:r w:rsidRPr="00C83432">
              <w:t xml:space="preserve">Požadujeme celé ustanovení § 2 zrušit a odstranit odkazy odkazující se na § 2. </w:t>
            </w:r>
            <w:proofErr w:type="spellStart"/>
            <w:r w:rsidRPr="00C83432">
              <w:t>Následujicí</w:t>
            </w:r>
            <w:proofErr w:type="spellEnd"/>
            <w:r w:rsidRPr="00C83432">
              <w:t xml:space="preserve"> paragrafy přečíslovat.</w:t>
            </w:r>
          </w:p>
          <w:p w14:paraId="41DC26A4" w14:textId="77777777" w:rsidR="00403AB8" w:rsidRPr="00C83432" w:rsidRDefault="00403AB8" w:rsidP="00403AB8">
            <w:pPr>
              <w:widowControl w:val="0"/>
              <w:autoSpaceDE w:val="0"/>
              <w:autoSpaceDN w:val="0"/>
              <w:adjustRightInd w:val="0"/>
              <w:jc w:val="both"/>
            </w:pPr>
            <w:r w:rsidRPr="00C83432">
              <w:rPr>
                <w:u w:val="single"/>
              </w:rPr>
              <w:t>Odůvodnění</w:t>
            </w:r>
            <w:r w:rsidRPr="00C83432">
              <w:t>:</w:t>
            </w:r>
          </w:p>
          <w:p w14:paraId="35C33367" w14:textId="77777777" w:rsidR="00403AB8" w:rsidRPr="00C83432" w:rsidRDefault="00403AB8" w:rsidP="00403AB8">
            <w:pPr>
              <w:widowControl w:val="0"/>
              <w:autoSpaceDE w:val="0"/>
              <w:autoSpaceDN w:val="0"/>
              <w:adjustRightInd w:val="0"/>
              <w:jc w:val="both"/>
            </w:pPr>
            <w:r w:rsidRPr="00C83432">
              <w:t xml:space="preserve">Navrhované nařízení vlády je právním </w:t>
            </w:r>
            <w:r w:rsidRPr="00C83432">
              <w:lastRenderedPageBreak/>
              <w:t>předpisem podzákonné povahy, jehož vydání musí splňovat ústavní požadavky stanovené v čl. 78 Ústavy České republiky. Tento článek výslovně stanoví, že vláda je oprávněna vydávat nařízení „</w:t>
            </w:r>
            <w:r w:rsidRPr="00C83432">
              <w:rPr>
                <w:i/>
                <w:iCs/>
              </w:rPr>
              <w:t>k provedení zákona a v jeho mezích</w:t>
            </w:r>
            <w:r w:rsidRPr="00C83432">
              <w:t xml:space="preserve">“. Z citovaného ustanovení vyplývá, že normotvorná činnost vlády ČR musí být striktně </w:t>
            </w:r>
            <w:proofErr w:type="spellStart"/>
            <w:r w:rsidRPr="00C83432">
              <w:rPr>
                <w:i/>
                <w:iCs/>
              </w:rPr>
              <w:t>secundum</w:t>
            </w:r>
            <w:proofErr w:type="spellEnd"/>
            <w:r w:rsidRPr="00C83432">
              <w:rPr>
                <w:i/>
                <w:iCs/>
              </w:rPr>
              <w:t xml:space="preserve"> et intra legem</w:t>
            </w:r>
            <w:r w:rsidRPr="00C83432">
              <w:t xml:space="preserve">, tedy v mezích a na základě zákona, nikoli </w:t>
            </w:r>
            <w:proofErr w:type="spellStart"/>
            <w:r w:rsidRPr="00C83432">
              <w:rPr>
                <w:i/>
                <w:iCs/>
              </w:rPr>
              <w:t>praeter</w:t>
            </w:r>
            <w:proofErr w:type="spellEnd"/>
            <w:r w:rsidRPr="00C83432">
              <w:rPr>
                <w:i/>
                <w:iCs/>
              </w:rPr>
              <w:t xml:space="preserve"> legem</w:t>
            </w:r>
            <w:r w:rsidRPr="00C83432">
              <w:t xml:space="preserve">, tj. mimo zákonný rámec, nebo dokonce </w:t>
            </w:r>
            <w:proofErr w:type="spellStart"/>
            <w:r w:rsidRPr="00C83432">
              <w:rPr>
                <w:i/>
                <w:iCs/>
              </w:rPr>
              <w:t>contra</w:t>
            </w:r>
            <w:proofErr w:type="spellEnd"/>
            <w:r w:rsidRPr="00C83432">
              <w:rPr>
                <w:i/>
                <w:iCs/>
              </w:rPr>
              <w:t xml:space="preserve"> legem,</w:t>
            </w:r>
            <w:r w:rsidRPr="00C83432">
              <w:t xml:space="preserve"> tedy v rozporu se zákonem.</w:t>
            </w:r>
          </w:p>
          <w:p w14:paraId="1C97B762" w14:textId="77777777" w:rsidR="00403AB8" w:rsidRPr="00C83432" w:rsidRDefault="00403AB8" w:rsidP="00403AB8">
            <w:pPr>
              <w:widowControl w:val="0"/>
              <w:autoSpaceDE w:val="0"/>
              <w:autoSpaceDN w:val="0"/>
              <w:adjustRightInd w:val="0"/>
              <w:jc w:val="both"/>
            </w:pPr>
            <w:r w:rsidRPr="00C83432">
              <w:t>Tento princip je dlouhodobě ustálen i v judikatuře správních soudů (srov. např. usnesení Nejvyššího správního soudu ze dne 5. 5. 2004, č. j. 6 A 100/2002-74), která zdůrazňuje, že exekutiva nemá pravomoc bez výslovného zákonného zmocnění samostatně upravovat právní poměry ani rozšiřovat věcnou působnost zákona.</w:t>
            </w:r>
          </w:p>
          <w:p w14:paraId="0362F097" w14:textId="77777777" w:rsidR="00403AB8" w:rsidRPr="00C83432" w:rsidRDefault="00403AB8" w:rsidP="00403AB8">
            <w:pPr>
              <w:widowControl w:val="0"/>
              <w:autoSpaceDE w:val="0"/>
              <w:autoSpaceDN w:val="0"/>
              <w:adjustRightInd w:val="0"/>
              <w:jc w:val="both"/>
            </w:pPr>
            <w:r w:rsidRPr="00C83432">
              <w:t xml:space="preserve">Ustanovení § 27 odst. 4 nového ZKB zmocňuje vládu ČR výhradně k vydání </w:t>
            </w:r>
            <w:r w:rsidRPr="00C83432">
              <w:rPr>
                <w:u w:val="single"/>
              </w:rPr>
              <w:t>seznamu</w:t>
            </w:r>
            <w:r w:rsidRPr="00C83432">
              <w:t xml:space="preserve"> nepominutelných funkcí strategicky významných služeb. Jakýkoli jiný obsah nařízení vlády, zejména vytvářející nové právní konstrukce nebo rozšiřující dopad zákona, tímto zmocněním pokryt není.</w:t>
            </w:r>
          </w:p>
          <w:p w14:paraId="05B476FF" w14:textId="77777777" w:rsidR="00403AB8" w:rsidRPr="00C83432" w:rsidRDefault="00403AB8" w:rsidP="00403AB8">
            <w:pPr>
              <w:widowControl w:val="0"/>
              <w:autoSpaceDE w:val="0"/>
              <w:autoSpaceDN w:val="0"/>
              <w:adjustRightInd w:val="0"/>
              <w:jc w:val="both"/>
            </w:pPr>
            <w:r w:rsidRPr="00C83432">
              <w:t>Navržené ustanovení § 2 předloženého materiálu však toto zákonné zmocnění výrazně překračuje. Stanoví, že:</w:t>
            </w:r>
          </w:p>
          <w:p w14:paraId="7745D991" w14:textId="77777777" w:rsidR="00403AB8" w:rsidRPr="00C83432" w:rsidRDefault="00403AB8" w:rsidP="00403AB8">
            <w:pPr>
              <w:widowControl w:val="0"/>
              <w:autoSpaceDE w:val="0"/>
              <w:autoSpaceDN w:val="0"/>
              <w:adjustRightInd w:val="0"/>
              <w:jc w:val="both"/>
            </w:pPr>
            <w:r w:rsidRPr="00C83432">
              <w:t>„</w:t>
            </w:r>
            <w:r w:rsidRPr="00C83432">
              <w:rPr>
                <w:i/>
                <w:iCs/>
              </w:rPr>
              <w:t xml:space="preserve">Nepominutelnou funkcí podle § 27 odst. </w:t>
            </w:r>
            <w:r w:rsidRPr="00C83432">
              <w:rPr>
                <w:i/>
                <w:iCs/>
              </w:rPr>
              <w:lastRenderedPageBreak/>
              <w:t>3 zákona je vždy aktivum stanoveného rozsahu strategicky významné služby, které postupem podle vyhlášky Národního úřadu pro kybernetickou a informační bezpečnost [...] ohodnotil poskytovatel strategicky významné služby jako vysoké.</w:t>
            </w:r>
            <w:r w:rsidRPr="00C83432">
              <w:t>“.</w:t>
            </w:r>
          </w:p>
          <w:p w14:paraId="4DB89413" w14:textId="77777777" w:rsidR="00403AB8" w:rsidRPr="00C83432" w:rsidRDefault="00403AB8" w:rsidP="00403AB8">
            <w:pPr>
              <w:widowControl w:val="0"/>
              <w:autoSpaceDE w:val="0"/>
              <w:autoSpaceDN w:val="0"/>
              <w:adjustRightInd w:val="0"/>
              <w:jc w:val="both"/>
            </w:pPr>
            <w:r w:rsidRPr="00C83432">
              <w:t>Tímto dochází k několika zásadním pochybením:</w:t>
            </w:r>
          </w:p>
          <w:p w14:paraId="3D15753E" w14:textId="77777777" w:rsidR="00403AB8" w:rsidRPr="00C83432" w:rsidRDefault="00403AB8" w:rsidP="00403AB8">
            <w:pPr>
              <w:widowControl w:val="0"/>
              <w:autoSpaceDE w:val="0"/>
              <w:autoSpaceDN w:val="0"/>
              <w:adjustRightInd w:val="0"/>
              <w:jc w:val="both"/>
            </w:pPr>
            <w:r w:rsidRPr="00C83432">
              <w:t>Překročení zákonného zmocnění – ustanovení § 2 se neopírá o zmocnění uvedené v § 27 odst. 4 nového ZKB. Navíc odkazuje na § 27 odst. 3 nového ZKB, jehož provedení zákon vládě ČR nesvěřuje.</w:t>
            </w:r>
          </w:p>
          <w:p w14:paraId="7B3FAB47" w14:textId="77777777" w:rsidR="00403AB8" w:rsidRPr="00C83432" w:rsidRDefault="00403AB8" w:rsidP="00403AB8">
            <w:pPr>
              <w:widowControl w:val="0"/>
              <w:autoSpaceDE w:val="0"/>
              <w:autoSpaceDN w:val="0"/>
              <w:adjustRightInd w:val="0"/>
              <w:jc w:val="both"/>
            </w:pPr>
            <w:r w:rsidRPr="00C83432">
              <w:t>Rozšíření působnosti zákona – nařízení plošně vztahuje mechanismus prověřování bezpečnosti dodavatelského řetězce na všechna aktiva hodnocená jako „</w:t>
            </w:r>
            <w:r w:rsidRPr="00C83432">
              <w:rPr>
                <w:i/>
                <w:iCs/>
              </w:rPr>
              <w:t>vysoká</w:t>
            </w:r>
            <w:r w:rsidRPr="00C83432">
              <w:t>“, ač zákon počítá pouze s pokrytím aktiv označených jako „</w:t>
            </w:r>
            <w:r w:rsidRPr="00C83432">
              <w:rPr>
                <w:i/>
                <w:iCs/>
              </w:rPr>
              <w:t>kritická</w:t>
            </w:r>
            <w:r w:rsidRPr="00C83432">
              <w:t>“. Dochází tak k faktickému rozšíření rozsahu regulace mimo rámec stanovený zákonem. Nelogicky pak dochází k rozšíření působnosti mechanismu a zařazení do nejkritičtějších aktiv i takových, která nemají dopad na dostupnost služby a nejsou z pohledu poskytování služby kritická, jako jsou i systémy nahrávání hovorů agentů, SAP systémy, systémy jako HR portál společnosti atp. Zaražení takových aktiv je ale v kontextu terminologie naprosto neodůvodněné.</w:t>
            </w:r>
          </w:p>
          <w:p w14:paraId="549AC83D" w14:textId="77777777" w:rsidR="00403AB8" w:rsidRPr="00C83432" w:rsidRDefault="00403AB8" w:rsidP="00403AB8">
            <w:pPr>
              <w:widowControl w:val="0"/>
              <w:autoSpaceDE w:val="0"/>
              <w:autoSpaceDN w:val="0"/>
              <w:adjustRightInd w:val="0"/>
              <w:jc w:val="both"/>
            </w:pPr>
            <w:r w:rsidRPr="00C83432">
              <w:lastRenderedPageBreak/>
              <w:t>Substituce konkrétního seznamu obecným kritériem – místo zákonem požadovaného konkrétního seznamu funkcí se stanoví obecné pravidlo, dochází k vyprázdnění smyslu zákonného zmocnění.</w:t>
            </w:r>
          </w:p>
          <w:p w14:paraId="5100B954" w14:textId="77777777" w:rsidR="00403AB8" w:rsidRPr="00C83432" w:rsidRDefault="00403AB8" w:rsidP="00403AB8">
            <w:pPr>
              <w:widowControl w:val="0"/>
              <w:autoSpaceDE w:val="0"/>
              <w:autoSpaceDN w:val="0"/>
              <w:adjustRightInd w:val="0"/>
              <w:jc w:val="both"/>
            </w:pPr>
            <w:r w:rsidRPr="00C83432">
              <w:t>Výklad předkladatele návrhu nařízení, podle nějž má být rozšíření právní úpravy opřeno o tzv. politickou dohodu uzavřenou na jednání výboru pro bezpečnost Poslanecké sněmovny dne 3. dubna 2025, je právně zcela irelevantní. Výbor pro bezpečnost není zákonodárným orgánem ani orgánem výkonné moci a nemá pravomoc určovat obsah podzákonných právních předpisů. Neformální politické dohody nemohou nahradit zákonné zmocnění.</w:t>
            </w:r>
          </w:p>
          <w:p w14:paraId="23D2BE4F" w14:textId="77777777" w:rsidR="00403AB8" w:rsidRPr="00C83432" w:rsidRDefault="00403AB8" w:rsidP="00403AB8">
            <w:pPr>
              <w:widowControl w:val="0"/>
              <w:autoSpaceDE w:val="0"/>
              <w:autoSpaceDN w:val="0"/>
              <w:adjustRightInd w:val="0"/>
              <w:jc w:val="both"/>
            </w:pPr>
            <w:r w:rsidRPr="00C83432">
              <w:t>Nadto nelze přehlédnout ani kontext ustanovení § 27 nového ZKB, kde zákonodárce jednoznačně zamýšlel omezit dopad mechanismu prověřování bezpečnosti dodavatelského řetězce pouze na „</w:t>
            </w:r>
            <w:r w:rsidRPr="00C83432">
              <w:rPr>
                <w:i/>
                <w:iCs/>
              </w:rPr>
              <w:t>kritická</w:t>
            </w:r>
            <w:r w:rsidRPr="00C83432">
              <w:t>“ aktiva, což vyplývá z úpravy § 27 odst. 2 písm. a) nového ZKB. Původní návrh zákona přitom s rozsahem zahrnujícím i aktiva na úrovni „</w:t>
            </w:r>
            <w:r w:rsidRPr="00C83432">
              <w:rPr>
                <w:i/>
                <w:iCs/>
              </w:rPr>
              <w:t>vysoká</w:t>
            </w:r>
            <w:r w:rsidRPr="00C83432">
              <w:t>“ počítal, avšak byl v rámci legislativního procesu výslovně změněn.</w:t>
            </w:r>
          </w:p>
          <w:p w14:paraId="66DB9AAA" w14:textId="77777777" w:rsidR="00403AB8" w:rsidRPr="00C83432" w:rsidRDefault="00403AB8" w:rsidP="00403AB8">
            <w:pPr>
              <w:widowControl w:val="0"/>
              <w:autoSpaceDE w:val="0"/>
              <w:autoSpaceDN w:val="0"/>
              <w:adjustRightInd w:val="0"/>
              <w:jc w:val="both"/>
            </w:pPr>
            <w:r w:rsidRPr="00C83432">
              <w:t>S ohledem na výše uvedené lze uzavřít, že navržené ustanovení § 2 je v rozporu s čl. 78 Ústavy ČR, neboť:</w:t>
            </w:r>
          </w:p>
          <w:p w14:paraId="11C94DEB" w14:textId="77777777" w:rsidR="00403AB8" w:rsidRPr="00C83432" w:rsidRDefault="00403AB8" w:rsidP="00403AB8">
            <w:pPr>
              <w:widowControl w:val="0"/>
              <w:autoSpaceDE w:val="0"/>
              <w:autoSpaceDN w:val="0"/>
              <w:adjustRightInd w:val="0"/>
              <w:jc w:val="both"/>
            </w:pPr>
            <w:r w:rsidRPr="00C83432">
              <w:t>- překračuje rámec zákonného zmocnění,</w:t>
            </w:r>
          </w:p>
          <w:p w14:paraId="72BEE1E5" w14:textId="77777777" w:rsidR="00403AB8" w:rsidRPr="00C83432" w:rsidRDefault="00403AB8" w:rsidP="00403AB8">
            <w:pPr>
              <w:widowControl w:val="0"/>
              <w:autoSpaceDE w:val="0"/>
              <w:autoSpaceDN w:val="0"/>
              <w:adjustRightInd w:val="0"/>
              <w:jc w:val="both"/>
            </w:pPr>
            <w:r w:rsidRPr="00C83432">
              <w:lastRenderedPageBreak/>
              <w:t>- stanoví novou právní úpravu bez zákonné opory,</w:t>
            </w:r>
          </w:p>
          <w:p w14:paraId="1FED10DE" w14:textId="77777777" w:rsidR="00403AB8" w:rsidRPr="00C83432" w:rsidRDefault="00403AB8" w:rsidP="00403AB8">
            <w:pPr>
              <w:widowControl w:val="0"/>
              <w:autoSpaceDE w:val="0"/>
              <w:autoSpaceDN w:val="0"/>
              <w:adjustRightInd w:val="0"/>
              <w:jc w:val="both"/>
            </w:pPr>
            <w:r w:rsidRPr="00C83432">
              <w:t>- deformuje účel zákonného ustanovení a,</w:t>
            </w:r>
          </w:p>
          <w:p w14:paraId="64ACE618" w14:textId="77777777" w:rsidR="00403AB8" w:rsidRDefault="00403AB8" w:rsidP="00403AB8">
            <w:pPr>
              <w:widowControl w:val="0"/>
              <w:autoSpaceDE w:val="0"/>
              <w:autoSpaceDN w:val="0"/>
              <w:adjustRightInd w:val="0"/>
              <w:jc w:val="both"/>
            </w:pPr>
            <w:r w:rsidRPr="00C83432">
              <w:t>- činí tak na základě politického konsenzu, který nemá právní relevanci.</w:t>
            </w:r>
          </w:p>
          <w:p w14:paraId="58D40852" w14:textId="58041191" w:rsidR="00403AB8" w:rsidRPr="00C83432" w:rsidRDefault="00403AB8" w:rsidP="00403AB8">
            <w:pPr>
              <w:widowControl w:val="0"/>
              <w:autoSpaceDE w:val="0"/>
              <w:autoSpaceDN w:val="0"/>
              <w:adjustRightInd w:val="0"/>
              <w:jc w:val="both"/>
              <w:rPr>
                <w:b/>
                <w:bCs/>
              </w:rPr>
            </w:pPr>
            <w:r>
              <w:rPr>
                <w:b/>
                <w:bCs/>
              </w:rPr>
              <w:t>Tato připomínka je zásadní.</w:t>
            </w:r>
          </w:p>
        </w:tc>
        <w:tc>
          <w:tcPr>
            <w:tcW w:w="6098" w:type="dxa"/>
            <w:tcBorders>
              <w:left w:val="single" w:sz="4" w:space="0" w:color="auto"/>
              <w:right w:val="single" w:sz="4" w:space="0" w:color="auto"/>
            </w:tcBorders>
          </w:tcPr>
          <w:p w14:paraId="792565DB" w14:textId="77777777" w:rsidR="00AF6FE2" w:rsidRPr="00AF6FE2" w:rsidRDefault="00AF6FE2" w:rsidP="00AF6FE2">
            <w:pPr>
              <w:jc w:val="both"/>
              <w:rPr>
                <w:b/>
                <w:bCs/>
              </w:rPr>
            </w:pPr>
            <w:r w:rsidRPr="00AF6FE2">
              <w:rPr>
                <w:b/>
                <w:bCs/>
              </w:rPr>
              <w:lastRenderedPageBreak/>
              <w:t>Neakceptováno</w:t>
            </w:r>
          </w:p>
          <w:p w14:paraId="66E9B34B" w14:textId="5AEF8934" w:rsidR="00AF6FE2" w:rsidRDefault="00AF6FE2" w:rsidP="00AF6FE2">
            <w:pPr>
              <w:jc w:val="both"/>
            </w:pPr>
            <w:r>
              <w:t xml:space="preserve">Úprava obsažená v návrhu nařízení </w:t>
            </w:r>
            <w:r w:rsidR="00247B39">
              <w:t xml:space="preserve">vlády </w:t>
            </w:r>
            <w:r>
              <w:t xml:space="preserve">o nepominutelných funkcích stanoveného rozsahu nepřekračuje zákonné zmocnění, ale naplňuje jej v mezích § 27 odst. 4 zákona o kybernetické bezpečnosti. Zákon výslovně předpokládá, že seznam nepominutelných funkcí bude stanoven nařízením vlády a neomezuje jeho formu ani obsah. Návrh nařízení </w:t>
            </w:r>
            <w:r w:rsidR="00247B39">
              <w:t xml:space="preserve">vlády </w:t>
            </w:r>
            <w:r>
              <w:t xml:space="preserve">tento </w:t>
            </w:r>
            <w:r>
              <w:lastRenderedPageBreak/>
              <w:t>seznam konkretizuje na základě rámcového vymezení uvedeného v § 27 odst. 3 zákona, a je proto v souladu jak se zákonem, tak s článkem 78 Ústavy České republiky.</w:t>
            </w:r>
          </w:p>
          <w:p w14:paraId="2E90261B" w14:textId="148EDC48" w:rsidR="00AF6FE2" w:rsidRDefault="00AF6FE2" w:rsidP="00AF6FE2">
            <w:pPr>
              <w:jc w:val="both"/>
            </w:pPr>
            <w:r>
              <w:t>Zařazení aktiv ohodnocených poskytovatelem strategicky významných služeb jako „vysoká“ do seznamu nepominutelných funkcí strategicky významných služeb v návrhu nařízení</w:t>
            </w:r>
            <w:r w:rsidR="00247B39">
              <w:t xml:space="preserve"> vlády</w:t>
            </w:r>
            <w:r>
              <w:t xml:space="preserve"> je v souladu se zákonným zmocněním k vydání seznamu nepominutelných funkcí podle § 27 odst. 4 zákona. Zákon nestanoví, jaké konkrétní funkce má vláda do seznamu zařadit nad rámec zákonného kritéria. Tímto zákonným kritériem je, že nepominutelná funkce zařazená na seznam musí být schopna při narušení své funkce způsobit závažný dopad na poskytování strategicky významné služby. Zákon neukládá, jakým způsobem má být seznam nepominutelných funkcí strategicky významných služeb stanoven a nestanoví žádné limity ohledně rozsahu nebo formy; využití obecného pravidla pro všechny strategicky významné služby je tak plně v mezích zákonného zmocnění. Zákon pracuje s aktivy hodnocenými úrovní „kritická“, avšak záměrně ponechává vládě prostor k rozhodnutí, zda rozsah rozšíří i na aktiva hodnocená úrovní „vysoká“.</w:t>
            </w:r>
          </w:p>
          <w:p w14:paraId="595007F5" w14:textId="7870AE89" w:rsidR="00403AB8" w:rsidRPr="00030767" w:rsidRDefault="00AF6FE2" w:rsidP="00AF6FE2">
            <w:pPr>
              <w:jc w:val="both"/>
            </w:pPr>
            <w:r>
              <w:t xml:space="preserve">Při projednávání návrhu zákona byla na jednání </w:t>
            </w:r>
            <w:r w:rsidR="00E17DAD">
              <w:t xml:space="preserve">Výboru pro </w:t>
            </w:r>
            <w:r>
              <w:t>bezpečnost</w:t>
            </w:r>
            <w:r w:rsidR="00E17DAD">
              <w:t xml:space="preserve"> </w:t>
            </w:r>
            <w:r>
              <w:t xml:space="preserve">Poslanecké sněmovny </w:t>
            </w:r>
            <w:r w:rsidR="00E17DAD">
              <w:t xml:space="preserve">Parlamentu České republiky </w:t>
            </w:r>
            <w:r>
              <w:t>(dostupné z: https://www.psp.cz/sqw/hp.sqw?k=4906&amp;ido=1552&amp;td=22&amp;cu=54 - od 01:10:30) dohodnuta úprava, podle níž budou aktiva ohodnocená poskytovatelem strategicky významné služby úrovní „vysoká“ odebrána z návrhu zákona, ale budou zahrnuta v návrhu nařízení</w:t>
            </w:r>
            <w:r w:rsidR="00247B39">
              <w:t xml:space="preserve"> vlády</w:t>
            </w:r>
            <w:r>
              <w:t>. Nejedná se tedy o žádnou neformální politickou dohodu, která by nahrazovala zákonné zmocnění, ale o legitimní dohodu ohledně úpravy znění zákona a znění návrhu nařízení</w:t>
            </w:r>
            <w:r w:rsidR="00247B39">
              <w:t xml:space="preserve"> vlády</w:t>
            </w:r>
            <w:r>
              <w:t xml:space="preserve"> zcela v souladu se zákonným zmocněním. Výsledná úprava v návrhu nařízení je plně v mezích zákonného zmocnění a záměr zákonodárce tím není narušen.</w:t>
            </w:r>
          </w:p>
        </w:tc>
      </w:tr>
      <w:tr w:rsidR="00403AB8" w:rsidRPr="00B170F3" w14:paraId="0BD6AFAF" w14:textId="77777777" w:rsidTr="00403AB8">
        <w:trPr>
          <w:trHeight w:val="340"/>
        </w:trPr>
        <w:tc>
          <w:tcPr>
            <w:tcW w:w="2097" w:type="dxa"/>
            <w:tcBorders>
              <w:top w:val="nil"/>
              <w:left w:val="single" w:sz="4" w:space="0" w:color="auto"/>
              <w:bottom w:val="nil"/>
              <w:right w:val="single" w:sz="4" w:space="0" w:color="auto"/>
            </w:tcBorders>
          </w:tcPr>
          <w:p w14:paraId="39D14535" w14:textId="77777777" w:rsidR="00403AB8" w:rsidRDefault="00403AB8" w:rsidP="00403AB8">
            <w:pPr>
              <w:rPr>
                <w:b/>
                <w:bCs/>
              </w:rPr>
            </w:pPr>
          </w:p>
        </w:tc>
        <w:tc>
          <w:tcPr>
            <w:tcW w:w="5631" w:type="dxa"/>
            <w:tcBorders>
              <w:top w:val="single" w:sz="4" w:space="0" w:color="auto"/>
              <w:left w:val="single" w:sz="4" w:space="0" w:color="auto"/>
              <w:bottom w:val="single" w:sz="4" w:space="0" w:color="auto"/>
              <w:right w:val="single" w:sz="4" w:space="0" w:color="auto"/>
            </w:tcBorders>
          </w:tcPr>
          <w:p w14:paraId="461E8A77" w14:textId="77777777" w:rsidR="00403AB8" w:rsidRPr="00C83432" w:rsidRDefault="00403AB8" w:rsidP="00403AB8">
            <w:pPr>
              <w:widowControl w:val="0"/>
              <w:autoSpaceDE w:val="0"/>
              <w:autoSpaceDN w:val="0"/>
              <w:adjustRightInd w:val="0"/>
              <w:jc w:val="both"/>
              <w:rPr>
                <w:b/>
              </w:rPr>
            </w:pPr>
            <w:r w:rsidRPr="00C83432">
              <w:rPr>
                <w:b/>
              </w:rPr>
              <w:t>K § 3</w:t>
            </w:r>
          </w:p>
          <w:p w14:paraId="1CB2D26C" w14:textId="77777777" w:rsidR="00403AB8" w:rsidRPr="00C83432" w:rsidRDefault="00403AB8" w:rsidP="00403AB8">
            <w:pPr>
              <w:widowControl w:val="0"/>
              <w:autoSpaceDE w:val="0"/>
              <w:autoSpaceDN w:val="0"/>
              <w:adjustRightInd w:val="0"/>
              <w:jc w:val="both"/>
            </w:pPr>
            <w:r w:rsidRPr="00C83432">
              <w:t>V § 3 úvodní části ustanovení se slovo „Nepominutelnou“ nahrazuje slovy „Seznam nepominutelných“.</w:t>
            </w:r>
          </w:p>
          <w:p w14:paraId="133F2EE3" w14:textId="77777777" w:rsidR="00403AB8" w:rsidRPr="00C83432" w:rsidRDefault="00403AB8" w:rsidP="00403AB8">
            <w:pPr>
              <w:widowControl w:val="0"/>
              <w:autoSpaceDE w:val="0"/>
              <w:autoSpaceDN w:val="0"/>
              <w:adjustRightInd w:val="0"/>
              <w:jc w:val="both"/>
            </w:pPr>
          </w:p>
          <w:p w14:paraId="79F67009" w14:textId="77777777" w:rsidR="00403AB8" w:rsidRPr="00C83432" w:rsidRDefault="00403AB8" w:rsidP="00403AB8">
            <w:pPr>
              <w:widowControl w:val="0"/>
              <w:autoSpaceDE w:val="0"/>
              <w:autoSpaceDN w:val="0"/>
              <w:adjustRightInd w:val="0"/>
              <w:jc w:val="both"/>
              <w:rPr>
                <w:b/>
              </w:rPr>
            </w:pPr>
            <w:r w:rsidRPr="00C83432">
              <w:rPr>
                <w:b/>
              </w:rPr>
              <w:t xml:space="preserve">Odůvodnění: </w:t>
            </w:r>
          </w:p>
          <w:p w14:paraId="7E350499" w14:textId="77777777" w:rsidR="00403AB8" w:rsidRPr="00C83432" w:rsidRDefault="00403AB8" w:rsidP="00403AB8">
            <w:pPr>
              <w:widowControl w:val="0"/>
              <w:autoSpaceDE w:val="0"/>
              <w:autoSpaceDN w:val="0"/>
              <w:adjustRightInd w:val="0"/>
              <w:jc w:val="both"/>
            </w:pPr>
          </w:p>
          <w:p w14:paraId="52FE612F" w14:textId="77777777" w:rsidR="00403AB8" w:rsidRPr="00C83432" w:rsidRDefault="00403AB8" w:rsidP="00403AB8">
            <w:pPr>
              <w:widowControl w:val="0"/>
              <w:autoSpaceDE w:val="0"/>
              <w:autoSpaceDN w:val="0"/>
              <w:adjustRightInd w:val="0"/>
              <w:jc w:val="both"/>
            </w:pPr>
            <w:r w:rsidRPr="00C83432">
              <w:t>V návaznosti na připomínky č. 2 a 3. je nutno upravit znění původního ustanovení § 3 nařízení vlády v tom smyslu, že seznam nepominutelných funkcí stanoveného rozsahu pro strategicky významnou službu zajišťování veřejné komunikační sítě a strategicky významnou službu poskytování veřejně dostupné služby elektronických komunikací bude uveden pouze v příloze k tomuto nařízení vlády.</w:t>
            </w:r>
          </w:p>
          <w:p w14:paraId="2C58D128" w14:textId="03E32ECE" w:rsidR="00403AB8" w:rsidRPr="00C83432" w:rsidRDefault="00403AB8" w:rsidP="00403AB8">
            <w:pPr>
              <w:widowControl w:val="0"/>
              <w:autoSpaceDE w:val="0"/>
              <w:autoSpaceDN w:val="0"/>
              <w:adjustRightInd w:val="0"/>
              <w:jc w:val="both"/>
              <w:rPr>
                <w:b/>
              </w:rPr>
            </w:pPr>
            <w:r>
              <w:rPr>
                <w:b/>
                <w:bCs/>
              </w:rPr>
              <w:t>Tato připomínka je zásadní.</w:t>
            </w:r>
          </w:p>
        </w:tc>
        <w:tc>
          <w:tcPr>
            <w:tcW w:w="6098" w:type="dxa"/>
            <w:tcBorders>
              <w:left w:val="single" w:sz="4" w:space="0" w:color="auto"/>
              <w:right w:val="single" w:sz="4" w:space="0" w:color="auto"/>
            </w:tcBorders>
          </w:tcPr>
          <w:p w14:paraId="17CC9494" w14:textId="77777777" w:rsidR="00AF6FE2" w:rsidRPr="00AF6FE2" w:rsidRDefault="00AF6FE2" w:rsidP="00AF6FE2">
            <w:pPr>
              <w:jc w:val="both"/>
              <w:rPr>
                <w:b/>
                <w:bCs/>
              </w:rPr>
            </w:pPr>
            <w:r w:rsidRPr="00AF6FE2">
              <w:rPr>
                <w:b/>
                <w:bCs/>
              </w:rPr>
              <w:t>Neakceptováno</w:t>
            </w:r>
          </w:p>
          <w:p w14:paraId="665CA945" w14:textId="1E6CB7FA" w:rsidR="00403AB8" w:rsidRPr="00030767" w:rsidRDefault="00AF6FE2" w:rsidP="00AF6FE2">
            <w:pPr>
              <w:jc w:val="both"/>
            </w:pPr>
            <w:r>
              <w:t>S ohledem na neakceptování připomínek č. 2 a 3 (rozumíme jimi připomínku k závěrečné zprávě RIA a k § 2) není potřeba úprava § 3.</w:t>
            </w:r>
          </w:p>
        </w:tc>
      </w:tr>
      <w:tr w:rsidR="00403AB8" w:rsidRPr="00B170F3" w14:paraId="0ED7C445" w14:textId="77777777" w:rsidTr="00403AB8">
        <w:trPr>
          <w:trHeight w:val="340"/>
        </w:trPr>
        <w:tc>
          <w:tcPr>
            <w:tcW w:w="2097" w:type="dxa"/>
            <w:tcBorders>
              <w:top w:val="nil"/>
              <w:left w:val="single" w:sz="4" w:space="0" w:color="auto"/>
              <w:bottom w:val="nil"/>
              <w:right w:val="single" w:sz="4" w:space="0" w:color="auto"/>
            </w:tcBorders>
          </w:tcPr>
          <w:p w14:paraId="45B8D834" w14:textId="77777777" w:rsidR="00403AB8" w:rsidRDefault="00403AB8" w:rsidP="00403AB8">
            <w:pPr>
              <w:rPr>
                <w:b/>
                <w:bCs/>
              </w:rPr>
            </w:pPr>
          </w:p>
        </w:tc>
        <w:tc>
          <w:tcPr>
            <w:tcW w:w="5631" w:type="dxa"/>
            <w:tcBorders>
              <w:top w:val="single" w:sz="4" w:space="0" w:color="auto"/>
              <w:left w:val="single" w:sz="4" w:space="0" w:color="auto"/>
              <w:bottom w:val="single" w:sz="4" w:space="0" w:color="auto"/>
              <w:right w:val="single" w:sz="4" w:space="0" w:color="auto"/>
            </w:tcBorders>
          </w:tcPr>
          <w:p w14:paraId="06913E05" w14:textId="77777777" w:rsidR="00403AB8" w:rsidRPr="00C83432" w:rsidRDefault="00403AB8" w:rsidP="00403AB8">
            <w:pPr>
              <w:widowControl w:val="0"/>
              <w:autoSpaceDE w:val="0"/>
              <w:autoSpaceDN w:val="0"/>
              <w:adjustRightInd w:val="0"/>
              <w:jc w:val="both"/>
              <w:rPr>
                <w:b/>
              </w:rPr>
            </w:pPr>
            <w:r w:rsidRPr="00C83432">
              <w:rPr>
                <w:b/>
              </w:rPr>
              <w:t>K § 3</w:t>
            </w:r>
          </w:p>
          <w:p w14:paraId="0D050D14" w14:textId="77777777" w:rsidR="00403AB8" w:rsidRPr="00C83432" w:rsidRDefault="00403AB8" w:rsidP="00403AB8">
            <w:pPr>
              <w:widowControl w:val="0"/>
              <w:autoSpaceDE w:val="0"/>
              <w:autoSpaceDN w:val="0"/>
              <w:adjustRightInd w:val="0"/>
              <w:jc w:val="both"/>
            </w:pPr>
            <w:r w:rsidRPr="00C83432">
              <w:t>V § 3 úvodní části ustanovení se slova „podle § 27 odst. 3“ zrušují.</w:t>
            </w:r>
          </w:p>
          <w:p w14:paraId="15D361C7" w14:textId="77777777" w:rsidR="00403AB8" w:rsidRPr="00C83432" w:rsidRDefault="00403AB8" w:rsidP="00403AB8">
            <w:pPr>
              <w:widowControl w:val="0"/>
              <w:autoSpaceDE w:val="0"/>
              <w:autoSpaceDN w:val="0"/>
              <w:adjustRightInd w:val="0"/>
              <w:jc w:val="both"/>
            </w:pPr>
          </w:p>
          <w:p w14:paraId="695ADAE5" w14:textId="77777777" w:rsidR="00403AB8" w:rsidRPr="00C83432" w:rsidRDefault="00403AB8" w:rsidP="00403AB8">
            <w:pPr>
              <w:widowControl w:val="0"/>
              <w:autoSpaceDE w:val="0"/>
              <w:autoSpaceDN w:val="0"/>
              <w:adjustRightInd w:val="0"/>
              <w:jc w:val="both"/>
              <w:rPr>
                <w:b/>
              </w:rPr>
            </w:pPr>
            <w:r w:rsidRPr="00C83432">
              <w:rPr>
                <w:b/>
              </w:rPr>
              <w:t xml:space="preserve">Odůvodnění: </w:t>
            </w:r>
          </w:p>
          <w:p w14:paraId="5D8C6798" w14:textId="77777777" w:rsidR="00403AB8" w:rsidRPr="00C83432" w:rsidRDefault="00403AB8" w:rsidP="00403AB8">
            <w:pPr>
              <w:widowControl w:val="0"/>
              <w:autoSpaceDE w:val="0"/>
              <w:autoSpaceDN w:val="0"/>
              <w:adjustRightInd w:val="0"/>
              <w:jc w:val="both"/>
            </w:pPr>
          </w:p>
          <w:p w14:paraId="6E6F1B57" w14:textId="77777777" w:rsidR="00403AB8" w:rsidRPr="00C83432" w:rsidRDefault="00403AB8" w:rsidP="00403AB8">
            <w:pPr>
              <w:widowControl w:val="0"/>
              <w:autoSpaceDE w:val="0"/>
              <w:autoSpaceDN w:val="0"/>
              <w:adjustRightInd w:val="0"/>
              <w:jc w:val="both"/>
            </w:pPr>
            <w:r w:rsidRPr="00C83432">
              <w:t xml:space="preserve">V návaznosti na připomínky č. 2 a 3. je nutno upravit znění původního </w:t>
            </w:r>
            <w:r w:rsidRPr="00C83432">
              <w:lastRenderedPageBreak/>
              <w:t>ustanovení § 3 nařízení vlády v tom smyslu, že seznam nepominutelných funkcí stanoveného rozsahu pro strategicky významnou službu zajišťování veřejné komunikační sítě a strategicky významnou službu poskytování veřejně dostupné služby elektronických komunikací bude uveden pouze v příloze k tomuto nařízení vlády.</w:t>
            </w:r>
          </w:p>
          <w:p w14:paraId="5F4B269E" w14:textId="3778D2BD" w:rsidR="00403AB8" w:rsidRPr="00C83432" w:rsidRDefault="00403AB8" w:rsidP="00403AB8">
            <w:pPr>
              <w:widowControl w:val="0"/>
              <w:autoSpaceDE w:val="0"/>
              <w:autoSpaceDN w:val="0"/>
              <w:adjustRightInd w:val="0"/>
              <w:jc w:val="both"/>
              <w:rPr>
                <w:b/>
              </w:rPr>
            </w:pPr>
            <w:r>
              <w:rPr>
                <w:b/>
                <w:bCs/>
              </w:rPr>
              <w:t>Tato připomínka je zásadní.</w:t>
            </w:r>
          </w:p>
        </w:tc>
        <w:tc>
          <w:tcPr>
            <w:tcW w:w="6098" w:type="dxa"/>
            <w:tcBorders>
              <w:left w:val="single" w:sz="4" w:space="0" w:color="auto"/>
              <w:right w:val="single" w:sz="4" w:space="0" w:color="auto"/>
            </w:tcBorders>
          </w:tcPr>
          <w:p w14:paraId="3D557A90" w14:textId="77777777" w:rsidR="00AF6FE2" w:rsidRPr="00AF6FE2" w:rsidRDefault="00AF6FE2" w:rsidP="00AF6FE2">
            <w:pPr>
              <w:jc w:val="both"/>
              <w:rPr>
                <w:b/>
                <w:bCs/>
              </w:rPr>
            </w:pPr>
            <w:r w:rsidRPr="00AF6FE2">
              <w:rPr>
                <w:b/>
                <w:bCs/>
              </w:rPr>
              <w:lastRenderedPageBreak/>
              <w:t>Neakceptováno</w:t>
            </w:r>
          </w:p>
          <w:p w14:paraId="61157288" w14:textId="134BCE04" w:rsidR="00403AB8" w:rsidRPr="00030767" w:rsidRDefault="00AF6FE2" w:rsidP="00AF6FE2">
            <w:pPr>
              <w:jc w:val="both"/>
            </w:pPr>
            <w:r>
              <w:t>S ohledem na neakceptování připomínek č. 2 a 3 (rozumíme jimi připomínku k závěrečné zprávě RIA a k § 2) není potřeba úprava § 3.</w:t>
            </w:r>
          </w:p>
        </w:tc>
      </w:tr>
      <w:tr w:rsidR="00403AB8" w:rsidRPr="00B170F3" w14:paraId="7675A0EC" w14:textId="77777777" w:rsidTr="00403AB8">
        <w:trPr>
          <w:trHeight w:val="340"/>
        </w:trPr>
        <w:tc>
          <w:tcPr>
            <w:tcW w:w="2097" w:type="dxa"/>
            <w:tcBorders>
              <w:top w:val="nil"/>
              <w:left w:val="single" w:sz="4" w:space="0" w:color="auto"/>
              <w:bottom w:val="nil"/>
              <w:right w:val="single" w:sz="4" w:space="0" w:color="auto"/>
            </w:tcBorders>
          </w:tcPr>
          <w:p w14:paraId="604D1436" w14:textId="77777777" w:rsidR="00403AB8" w:rsidRDefault="00403AB8" w:rsidP="00403AB8">
            <w:pPr>
              <w:rPr>
                <w:b/>
                <w:bCs/>
              </w:rPr>
            </w:pPr>
          </w:p>
        </w:tc>
        <w:tc>
          <w:tcPr>
            <w:tcW w:w="5631" w:type="dxa"/>
            <w:tcBorders>
              <w:top w:val="single" w:sz="4" w:space="0" w:color="auto"/>
              <w:left w:val="single" w:sz="4" w:space="0" w:color="auto"/>
              <w:bottom w:val="single" w:sz="4" w:space="0" w:color="auto"/>
              <w:right w:val="single" w:sz="4" w:space="0" w:color="auto"/>
            </w:tcBorders>
          </w:tcPr>
          <w:p w14:paraId="19AB6AE8" w14:textId="77777777" w:rsidR="00403AB8" w:rsidRPr="00C83432" w:rsidRDefault="00403AB8" w:rsidP="00403AB8">
            <w:pPr>
              <w:widowControl w:val="0"/>
              <w:autoSpaceDE w:val="0"/>
              <w:autoSpaceDN w:val="0"/>
              <w:adjustRightInd w:val="0"/>
              <w:jc w:val="both"/>
              <w:rPr>
                <w:b/>
              </w:rPr>
            </w:pPr>
            <w:r w:rsidRPr="00C83432">
              <w:rPr>
                <w:b/>
              </w:rPr>
              <w:t>K § 3</w:t>
            </w:r>
          </w:p>
          <w:p w14:paraId="603112C8" w14:textId="77777777" w:rsidR="00403AB8" w:rsidRPr="00C83432" w:rsidRDefault="00403AB8" w:rsidP="00403AB8">
            <w:pPr>
              <w:widowControl w:val="0"/>
              <w:autoSpaceDE w:val="0"/>
              <w:autoSpaceDN w:val="0"/>
              <w:adjustRightInd w:val="0"/>
              <w:jc w:val="both"/>
            </w:pPr>
            <w:r w:rsidRPr="00C83432">
              <w:t>V § 3 úvodní části ustanovení se na konci doplňují slova „uveden v příloze k tomuto nařízení.“.</w:t>
            </w:r>
          </w:p>
          <w:p w14:paraId="55AA6DF4" w14:textId="77777777" w:rsidR="00403AB8" w:rsidRPr="00C83432" w:rsidRDefault="00403AB8" w:rsidP="00403AB8">
            <w:pPr>
              <w:widowControl w:val="0"/>
              <w:autoSpaceDE w:val="0"/>
              <w:autoSpaceDN w:val="0"/>
              <w:adjustRightInd w:val="0"/>
              <w:jc w:val="both"/>
            </w:pPr>
          </w:p>
          <w:p w14:paraId="064907AE" w14:textId="77777777" w:rsidR="00403AB8" w:rsidRPr="00C83432" w:rsidRDefault="00403AB8" w:rsidP="00403AB8">
            <w:pPr>
              <w:widowControl w:val="0"/>
              <w:autoSpaceDE w:val="0"/>
              <w:autoSpaceDN w:val="0"/>
              <w:adjustRightInd w:val="0"/>
              <w:jc w:val="both"/>
              <w:rPr>
                <w:b/>
              </w:rPr>
            </w:pPr>
            <w:r w:rsidRPr="00C83432">
              <w:rPr>
                <w:b/>
              </w:rPr>
              <w:t xml:space="preserve">Odůvodnění: </w:t>
            </w:r>
          </w:p>
          <w:p w14:paraId="3AB8501D" w14:textId="77777777" w:rsidR="00403AB8" w:rsidRPr="00C83432" w:rsidRDefault="00403AB8" w:rsidP="00403AB8">
            <w:pPr>
              <w:widowControl w:val="0"/>
              <w:autoSpaceDE w:val="0"/>
              <w:autoSpaceDN w:val="0"/>
              <w:adjustRightInd w:val="0"/>
              <w:jc w:val="both"/>
            </w:pPr>
          </w:p>
          <w:p w14:paraId="4BE64153" w14:textId="77777777" w:rsidR="00403AB8" w:rsidRPr="00C83432" w:rsidRDefault="00403AB8" w:rsidP="00403AB8">
            <w:pPr>
              <w:widowControl w:val="0"/>
              <w:autoSpaceDE w:val="0"/>
              <w:autoSpaceDN w:val="0"/>
              <w:adjustRightInd w:val="0"/>
              <w:jc w:val="both"/>
            </w:pPr>
            <w:r w:rsidRPr="00C83432">
              <w:t>V návaznosti na připomínky č. 2 a 3. je nutno upravit znění původního ustanovení § 3 nařízení vlády v tom smyslu, že seznam nepominutelných funkcí stanoveného rozsahu pro strategicky významnou službu zajišťování veřejné komunikační sítě a strategicky významnou službu poskytování veřejně dostupné služby elektronických komunikací bude uveden pouze v příloze k tomuto nařízení vlády.</w:t>
            </w:r>
          </w:p>
          <w:p w14:paraId="080D33F6" w14:textId="5B64F05B" w:rsidR="00403AB8" w:rsidRPr="00C83432" w:rsidRDefault="00403AB8" w:rsidP="00403AB8">
            <w:pPr>
              <w:widowControl w:val="0"/>
              <w:autoSpaceDE w:val="0"/>
              <w:autoSpaceDN w:val="0"/>
              <w:adjustRightInd w:val="0"/>
              <w:jc w:val="both"/>
              <w:rPr>
                <w:b/>
              </w:rPr>
            </w:pPr>
            <w:r>
              <w:rPr>
                <w:b/>
                <w:bCs/>
              </w:rPr>
              <w:t>Tato připomínka je zásadní.</w:t>
            </w:r>
          </w:p>
        </w:tc>
        <w:tc>
          <w:tcPr>
            <w:tcW w:w="6098" w:type="dxa"/>
            <w:tcBorders>
              <w:left w:val="single" w:sz="4" w:space="0" w:color="auto"/>
              <w:right w:val="single" w:sz="4" w:space="0" w:color="auto"/>
            </w:tcBorders>
          </w:tcPr>
          <w:p w14:paraId="5E2B31EA" w14:textId="77777777" w:rsidR="00AF6FE2" w:rsidRPr="00AF6FE2" w:rsidRDefault="00AF6FE2" w:rsidP="00AF6FE2">
            <w:pPr>
              <w:jc w:val="both"/>
              <w:rPr>
                <w:b/>
                <w:bCs/>
              </w:rPr>
            </w:pPr>
            <w:r w:rsidRPr="00AF6FE2">
              <w:rPr>
                <w:b/>
                <w:bCs/>
              </w:rPr>
              <w:t>Neakceptováno</w:t>
            </w:r>
          </w:p>
          <w:p w14:paraId="7D8F1DC2" w14:textId="3A26BC45" w:rsidR="00403AB8" w:rsidRPr="00030767" w:rsidRDefault="00AF6FE2" w:rsidP="00AF6FE2">
            <w:pPr>
              <w:jc w:val="both"/>
            </w:pPr>
            <w:r>
              <w:t>S ohledem na neakceptování připomínek č. 2 a 3 (rozumíme jimi připomínku k závěrečné zprávě RIA a k § 2) není potřeba úprava § 3.</w:t>
            </w:r>
          </w:p>
        </w:tc>
      </w:tr>
      <w:tr w:rsidR="00403AB8" w:rsidRPr="00B170F3" w14:paraId="5026F1C7" w14:textId="77777777" w:rsidTr="00403AB8">
        <w:trPr>
          <w:trHeight w:val="340"/>
        </w:trPr>
        <w:tc>
          <w:tcPr>
            <w:tcW w:w="2097" w:type="dxa"/>
            <w:tcBorders>
              <w:top w:val="nil"/>
              <w:left w:val="single" w:sz="4" w:space="0" w:color="auto"/>
              <w:bottom w:val="nil"/>
              <w:right w:val="single" w:sz="4" w:space="0" w:color="auto"/>
            </w:tcBorders>
          </w:tcPr>
          <w:p w14:paraId="41EE3F31" w14:textId="77777777" w:rsidR="00403AB8" w:rsidRDefault="00403AB8" w:rsidP="00403AB8">
            <w:pPr>
              <w:rPr>
                <w:b/>
                <w:bCs/>
              </w:rPr>
            </w:pPr>
          </w:p>
        </w:tc>
        <w:tc>
          <w:tcPr>
            <w:tcW w:w="5631" w:type="dxa"/>
            <w:tcBorders>
              <w:top w:val="single" w:sz="4" w:space="0" w:color="auto"/>
              <w:left w:val="single" w:sz="4" w:space="0" w:color="auto"/>
              <w:bottom w:val="single" w:sz="4" w:space="0" w:color="auto"/>
              <w:right w:val="single" w:sz="4" w:space="0" w:color="auto"/>
            </w:tcBorders>
          </w:tcPr>
          <w:p w14:paraId="01164EA4" w14:textId="77777777" w:rsidR="00403AB8" w:rsidRPr="00C83432" w:rsidRDefault="00403AB8" w:rsidP="00403AB8">
            <w:pPr>
              <w:widowControl w:val="0"/>
              <w:autoSpaceDE w:val="0"/>
              <w:autoSpaceDN w:val="0"/>
              <w:adjustRightInd w:val="0"/>
              <w:jc w:val="both"/>
              <w:rPr>
                <w:b/>
              </w:rPr>
            </w:pPr>
            <w:r w:rsidRPr="00C83432">
              <w:rPr>
                <w:b/>
              </w:rPr>
              <w:t>K § 3 písm. a)</w:t>
            </w:r>
          </w:p>
          <w:p w14:paraId="4FD399E8" w14:textId="77777777" w:rsidR="00403AB8" w:rsidRPr="00C83432" w:rsidRDefault="00403AB8" w:rsidP="00403AB8">
            <w:pPr>
              <w:widowControl w:val="0"/>
              <w:autoSpaceDE w:val="0"/>
              <w:autoSpaceDN w:val="0"/>
              <w:adjustRightInd w:val="0"/>
              <w:jc w:val="both"/>
            </w:pPr>
            <w:r w:rsidRPr="00C83432">
              <w:t>V § 3 se písmeno a) zrušuje a zároveň se zrušuje označení písmene b).</w:t>
            </w:r>
          </w:p>
          <w:p w14:paraId="6BFB0175" w14:textId="03C43932" w:rsidR="00403AB8" w:rsidRPr="00C83432" w:rsidRDefault="00403AB8" w:rsidP="00403AB8">
            <w:pPr>
              <w:widowControl w:val="0"/>
              <w:autoSpaceDE w:val="0"/>
              <w:autoSpaceDN w:val="0"/>
              <w:adjustRightInd w:val="0"/>
              <w:jc w:val="both"/>
              <w:rPr>
                <w:b/>
              </w:rPr>
            </w:pPr>
            <w:r>
              <w:rPr>
                <w:b/>
                <w:bCs/>
              </w:rPr>
              <w:t>Tato připomínka je zásadní.</w:t>
            </w:r>
          </w:p>
        </w:tc>
        <w:tc>
          <w:tcPr>
            <w:tcW w:w="6098" w:type="dxa"/>
            <w:tcBorders>
              <w:left w:val="single" w:sz="4" w:space="0" w:color="auto"/>
              <w:right w:val="single" w:sz="4" w:space="0" w:color="auto"/>
            </w:tcBorders>
          </w:tcPr>
          <w:p w14:paraId="3F59B891" w14:textId="77777777" w:rsidR="00F868A3" w:rsidRPr="00F868A3" w:rsidRDefault="00F868A3" w:rsidP="00F868A3">
            <w:pPr>
              <w:jc w:val="both"/>
              <w:rPr>
                <w:b/>
                <w:bCs/>
              </w:rPr>
            </w:pPr>
            <w:r w:rsidRPr="00F868A3">
              <w:rPr>
                <w:b/>
                <w:bCs/>
              </w:rPr>
              <w:t>Neakceptováno</w:t>
            </w:r>
          </w:p>
          <w:p w14:paraId="1773CA5C" w14:textId="700A6000" w:rsidR="00403AB8" w:rsidRPr="00F868A3" w:rsidRDefault="00F868A3" w:rsidP="00F868A3">
            <w:pPr>
              <w:jc w:val="both"/>
            </w:pPr>
            <w:r>
              <w:t xml:space="preserve">S ohledem na to, že připomínka směřující k vypuštění § 2 návrhu nařízení vlády nebyla akceptována, není důvod ke změně ustanovení § 3. Navržená struktura nařízení, která kombinuje </w:t>
            </w:r>
            <w:r>
              <w:lastRenderedPageBreak/>
              <w:t>obecné pravidlo stanovené v § 2 a konkrétní výčet uvedený v příloze, zůstává zachována.</w:t>
            </w:r>
          </w:p>
        </w:tc>
      </w:tr>
      <w:tr w:rsidR="00403AB8" w:rsidRPr="00B170F3" w14:paraId="0AAB7E6E" w14:textId="77777777" w:rsidTr="00403AB8">
        <w:trPr>
          <w:trHeight w:val="340"/>
        </w:trPr>
        <w:tc>
          <w:tcPr>
            <w:tcW w:w="2097" w:type="dxa"/>
            <w:tcBorders>
              <w:top w:val="nil"/>
              <w:left w:val="single" w:sz="4" w:space="0" w:color="auto"/>
              <w:bottom w:val="nil"/>
              <w:right w:val="single" w:sz="4" w:space="0" w:color="auto"/>
            </w:tcBorders>
          </w:tcPr>
          <w:p w14:paraId="10F397EC" w14:textId="77777777" w:rsidR="00403AB8" w:rsidRDefault="00403AB8" w:rsidP="00403AB8">
            <w:pPr>
              <w:rPr>
                <w:b/>
                <w:bCs/>
              </w:rPr>
            </w:pPr>
          </w:p>
        </w:tc>
        <w:tc>
          <w:tcPr>
            <w:tcW w:w="5631" w:type="dxa"/>
            <w:tcBorders>
              <w:top w:val="single" w:sz="4" w:space="0" w:color="auto"/>
              <w:left w:val="single" w:sz="4" w:space="0" w:color="auto"/>
              <w:bottom w:val="single" w:sz="4" w:space="0" w:color="auto"/>
              <w:right w:val="single" w:sz="4" w:space="0" w:color="auto"/>
            </w:tcBorders>
          </w:tcPr>
          <w:p w14:paraId="701E01B9" w14:textId="77777777" w:rsidR="00403AB8" w:rsidRPr="00C83432" w:rsidRDefault="00403AB8" w:rsidP="00403AB8">
            <w:pPr>
              <w:widowControl w:val="0"/>
              <w:tabs>
                <w:tab w:val="left" w:pos="1665"/>
              </w:tabs>
              <w:autoSpaceDE w:val="0"/>
              <w:autoSpaceDN w:val="0"/>
              <w:adjustRightInd w:val="0"/>
              <w:jc w:val="both"/>
              <w:rPr>
                <w:b/>
              </w:rPr>
            </w:pPr>
            <w:r w:rsidRPr="00C83432">
              <w:rPr>
                <w:b/>
              </w:rPr>
              <w:t>K § 3 písm. a)</w:t>
            </w:r>
          </w:p>
          <w:p w14:paraId="4A350626" w14:textId="77777777" w:rsidR="00403AB8" w:rsidRPr="00C83432" w:rsidRDefault="00403AB8" w:rsidP="00403AB8">
            <w:pPr>
              <w:widowControl w:val="0"/>
              <w:tabs>
                <w:tab w:val="left" w:pos="1665"/>
              </w:tabs>
              <w:autoSpaceDE w:val="0"/>
              <w:autoSpaceDN w:val="0"/>
              <w:adjustRightInd w:val="0"/>
              <w:jc w:val="both"/>
            </w:pPr>
            <w:r w:rsidRPr="00C83432">
              <w:t>V § 3 písm. a) se slova „nepominutelná funkce uvedená v příloze k tomuto nařízení.“ zrušují.</w:t>
            </w:r>
          </w:p>
          <w:p w14:paraId="6F39C807" w14:textId="77777777" w:rsidR="00403AB8" w:rsidRPr="00C83432" w:rsidRDefault="00403AB8" w:rsidP="00403AB8">
            <w:pPr>
              <w:widowControl w:val="0"/>
              <w:tabs>
                <w:tab w:val="left" w:pos="1665"/>
              </w:tabs>
              <w:autoSpaceDE w:val="0"/>
              <w:autoSpaceDN w:val="0"/>
              <w:adjustRightInd w:val="0"/>
              <w:jc w:val="both"/>
            </w:pPr>
          </w:p>
          <w:p w14:paraId="16BBA7C9" w14:textId="77777777" w:rsidR="00403AB8" w:rsidRPr="00C83432" w:rsidRDefault="00403AB8" w:rsidP="00403AB8">
            <w:pPr>
              <w:widowControl w:val="0"/>
              <w:tabs>
                <w:tab w:val="left" w:pos="1665"/>
              </w:tabs>
              <w:autoSpaceDE w:val="0"/>
              <w:autoSpaceDN w:val="0"/>
              <w:adjustRightInd w:val="0"/>
              <w:jc w:val="both"/>
              <w:rPr>
                <w:b/>
              </w:rPr>
            </w:pPr>
            <w:r w:rsidRPr="00C83432">
              <w:rPr>
                <w:b/>
              </w:rPr>
              <w:t xml:space="preserve">Odůvodnění: </w:t>
            </w:r>
          </w:p>
          <w:p w14:paraId="38208B95" w14:textId="77777777" w:rsidR="00403AB8" w:rsidRPr="00C83432" w:rsidRDefault="00403AB8" w:rsidP="00403AB8">
            <w:pPr>
              <w:widowControl w:val="0"/>
              <w:tabs>
                <w:tab w:val="left" w:pos="1665"/>
              </w:tabs>
              <w:autoSpaceDE w:val="0"/>
              <w:autoSpaceDN w:val="0"/>
              <w:adjustRightInd w:val="0"/>
              <w:jc w:val="both"/>
            </w:pPr>
          </w:p>
          <w:p w14:paraId="5397AA7F" w14:textId="77777777" w:rsidR="00403AB8" w:rsidRPr="00C83432" w:rsidRDefault="00403AB8" w:rsidP="00403AB8">
            <w:pPr>
              <w:widowControl w:val="0"/>
              <w:tabs>
                <w:tab w:val="left" w:pos="1665"/>
              </w:tabs>
              <w:autoSpaceDE w:val="0"/>
              <w:autoSpaceDN w:val="0"/>
              <w:adjustRightInd w:val="0"/>
              <w:jc w:val="both"/>
            </w:pPr>
            <w:r w:rsidRPr="00C83432">
              <w:t xml:space="preserve">Požadujeme vypustit i </w:t>
            </w:r>
            <w:proofErr w:type="spellStart"/>
            <w:proofErr w:type="gramStart"/>
            <w:r w:rsidRPr="00C83432">
              <w:t>písm.b</w:t>
            </w:r>
            <w:proofErr w:type="spellEnd"/>
            <w:proofErr w:type="gramEnd"/>
            <w:r w:rsidRPr="00C83432">
              <w:t xml:space="preserve">), které po vypuštění písm. a) je označeno jako a). Odůvodnění platí i pro předchozí </w:t>
            </w:r>
            <w:proofErr w:type="spellStart"/>
            <w:r w:rsidRPr="00C83432">
              <w:t>přípomínku</w:t>
            </w:r>
            <w:proofErr w:type="spellEnd"/>
            <w:r w:rsidRPr="00C83432">
              <w:t xml:space="preserve"> k vypuštění původního písm. a). V návaznosti na vypuštění ustanovení původního § 2 předloženého materiálu (a tedy vypuštění obecného kritéria vztažení na aktiva na úrovni vysoká) je nutno upravit znění původního ustanovení § 3 nařízení vlády v tom smyslu, že seznam nepominutelných funkcí stanoveného rozsahu pro strategicky významnou službu zajišťování veřejné komunikační sítě a strategicky významnou službu poskytování veřejně dostupné služby elektronických komunikací bude uveden pouze v příloze k tomuto nařízení vlády.</w:t>
            </w:r>
          </w:p>
          <w:p w14:paraId="6C17EF94" w14:textId="7C749C08" w:rsidR="00403AB8" w:rsidRPr="00C83432" w:rsidRDefault="00403AB8" w:rsidP="00403AB8">
            <w:pPr>
              <w:widowControl w:val="0"/>
              <w:autoSpaceDE w:val="0"/>
              <w:autoSpaceDN w:val="0"/>
              <w:adjustRightInd w:val="0"/>
              <w:jc w:val="both"/>
              <w:rPr>
                <w:b/>
              </w:rPr>
            </w:pPr>
            <w:r>
              <w:rPr>
                <w:b/>
                <w:bCs/>
              </w:rPr>
              <w:t>Tato připomínka je zásadní.</w:t>
            </w:r>
          </w:p>
        </w:tc>
        <w:tc>
          <w:tcPr>
            <w:tcW w:w="6098" w:type="dxa"/>
            <w:tcBorders>
              <w:left w:val="single" w:sz="4" w:space="0" w:color="auto"/>
              <w:right w:val="single" w:sz="4" w:space="0" w:color="auto"/>
            </w:tcBorders>
          </w:tcPr>
          <w:p w14:paraId="4B283893" w14:textId="77777777" w:rsidR="00737C86" w:rsidRPr="00737C86" w:rsidRDefault="00737C86" w:rsidP="00737C86">
            <w:pPr>
              <w:jc w:val="both"/>
              <w:rPr>
                <w:b/>
                <w:bCs/>
              </w:rPr>
            </w:pPr>
            <w:r w:rsidRPr="00737C86">
              <w:rPr>
                <w:b/>
                <w:bCs/>
              </w:rPr>
              <w:t>Neakceptováno</w:t>
            </w:r>
          </w:p>
          <w:p w14:paraId="6D4EFF78" w14:textId="72D5132B" w:rsidR="00403AB8" w:rsidRPr="00030767" w:rsidRDefault="00737C86" w:rsidP="00737C86">
            <w:pPr>
              <w:jc w:val="both"/>
            </w:pPr>
            <w:r>
              <w:t>S ohledem na to, že připomínka směřující k vypuštění § 2 návrhu nařízení vlády nebyla akceptována, není důvod ke změně ustanovení § 3 písm. a). Navržená struktura nařízení</w:t>
            </w:r>
            <w:r w:rsidR="00247B39">
              <w:t xml:space="preserve"> vlády</w:t>
            </w:r>
            <w:r>
              <w:t>, která kombinuje obecné pravidlo stanovené v § 2 a konkrétní výčet nepominutelných funkcí uvedený v příloze, zůstává zachována.</w:t>
            </w:r>
          </w:p>
        </w:tc>
      </w:tr>
      <w:tr w:rsidR="00403AB8" w:rsidRPr="00B170F3" w14:paraId="009E2D12" w14:textId="77777777" w:rsidTr="00403AB8">
        <w:trPr>
          <w:trHeight w:val="340"/>
        </w:trPr>
        <w:tc>
          <w:tcPr>
            <w:tcW w:w="2097" w:type="dxa"/>
            <w:tcBorders>
              <w:top w:val="nil"/>
              <w:left w:val="single" w:sz="4" w:space="0" w:color="auto"/>
              <w:bottom w:val="nil"/>
              <w:right w:val="single" w:sz="4" w:space="0" w:color="auto"/>
            </w:tcBorders>
          </w:tcPr>
          <w:p w14:paraId="572E96AF" w14:textId="77777777" w:rsidR="00403AB8" w:rsidRDefault="00403AB8" w:rsidP="00403AB8">
            <w:pPr>
              <w:rPr>
                <w:b/>
                <w:bCs/>
              </w:rPr>
            </w:pPr>
          </w:p>
        </w:tc>
        <w:tc>
          <w:tcPr>
            <w:tcW w:w="5631" w:type="dxa"/>
            <w:tcBorders>
              <w:top w:val="single" w:sz="4" w:space="0" w:color="auto"/>
              <w:left w:val="single" w:sz="4" w:space="0" w:color="auto"/>
              <w:bottom w:val="single" w:sz="4" w:space="0" w:color="auto"/>
              <w:right w:val="single" w:sz="4" w:space="0" w:color="auto"/>
            </w:tcBorders>
          </w:tcPr>
          <w:p w14:paraId="4F33AE15" w14:textId="77777777" w:rsidR="00403AB8" w:rsidRPr="00C83432" w:rsidRDefault="00403AB8" w:rsidP="00403AB8">
            <w:pPr>
              <w:widowControl w:val="0"/>
              <w:tabs>
                <w:tab w:val="left" w:pos="1665"/>
              </w:tabs>
              <w:autoSpaceDE w:val="0"/>
              <w:autoSpaceDN w:val="0"/>
              <w:adjustRightInd w:val="0"/>
              <w:jc w:val="both"/>
              <w:rPr>
                <w:b/>
              </w:rPr>
            </w:pPr>
            <w:r w:rsidRPr="00C83432">
              <w:rPr>
                <w:b/>
              </w:rPr>
              <w:t xml:space="preserve">K označení přílohy příloze </w:t>
            </w:r>
          </w:p>
          <w:p w14:paraId="0CAA2B5B" w14:textId="77777777" w:rsidR="00403AB8" w:rsidRPr="00C83432" w:rsidRDefault="00403AB8" w:rsidP="00403AB8">
            <w:pPr>
              <w:widowControl w:val="0"/>
              <w:tabs>
                <w:tab w:val="left" w:pos="1665"/>
              </w:tabs>
              <w:autoSpaceDE w:val="0"/>
              <w:autoSpaceDN w:val="0"/>
              <w:adjustRightInd w:val="0"/>
              <w:jc w:val="both"/>
            </w:pPr>
          </w:p>
          <w:p w14:paraId="774E0B30" w14:textId="77777777" w:rsidR="00403AB8" w:rsidRPr="00C83432" w:rsidRDefault="00403AB8" w:rsidP="00403AB8">
            <w:pPr>
              <w:widowControl w:val="0"/>
              <w:tabs>
                <w:tab w:val="left" w:pos="1665"/>
              </w:tabs>
              <w:autoSpaceDE w:val="0"/>
              <w:autoSpaceDN w:val="0"/>
              <w:adjustRightInd w:val="0"/>
              <w:jc w:val="both"/>
            </w:pPr>
            <w:r w:rsidRPr="00C83432">
              <w:t xml:space="preserve">Funkce uvedené v příloze mohou být zásadním rozšířením okruhu regulovaných aktiv nad rámec daný přímo zákonem (tedy nad rámec aktiv, </w:t>
            </w:r>
            <w:r w:rsidRPr="00C83432">
              <w:lastRenderedPageBreak/>
              <w:t>které poskytovatel regulované služby hodnotí jako „</w:t>
            </w:r>
            <w:r w:rsidRPr="00C83432">
              <w:rPr>
                <w:i/>
                <w:iCs/>
              </w:rPr>
              <w:t>kritická</w:t>
            </w:r>
            <w:r w:rsidRPr="00C83432">
              <w:t>“). Každou funkci musí předkladatel srozumitelně a jednoznačně v důvodové zprávě popsat a odůvodnit, proč by její narušení mohlo mít „</w:t>
            </w:r>
            <w:r w:rsidRPr="00C83432">
              <w:rPr>
                <w:i/>
                <w:iCs/>
              </w:rPr>
              <w:t>závažný dopad na poskytování strategicky významné služby</w:t>
            </w:r>
            <w:r w:rsidRPr="00C83432">
              <w:t>“.</w:t>
            </w:r>
          </w:p>
          <w:p w14:paraId="3157A75E" w14:textId="08101512" w:rsidR="00403AB8" w:rsidRPr="00C83432" w:rsidRDefault="00403AB8" w:rsidP="00403AB8">
            <w:pPr>
              <w:widowControl w:val="0"/>
              <w:tabs>
                <w:tab w:val="left" w:pos="1665"/>
              </w:tabs>
              <w:autoSpaceDE w:val="0"/>
              <w:autoSpaceDN w:val="0"/>
              <w:adjustRightInd w:val="0"/>
              <w:jc w:val="both"/>
              <w:rPr>
                <w:b/>
              </w:rPr>
            </w:pPr>
            <w:r>
              <w:rPr>
                <w:b/>
                <w:bCs/>
              </w:rPr>
              <w:t>Tato připomínka je zásadní.</w:t>
            </w:r>
          </w:p>
        </w:tc>
        <w:tc>
          <w:tcPr>
            <w:tcW w:w="6098" w:type="dxa"/>
            <w:tcBorders>
              <w:left w:val="single" w:sz="4" w:space="0" w:color="auto"/>
              <w:right w:val="single" w:sz="4" w:space="0" w:color="auto"/>
            </w:tcBorders>
          </w:tcPr>
          <w:p w14:paraId="376720E9" w14:textId="77777777" w:rsidR="00737C86" w:rsidRPr="00737C86" w:rsidRDefault="00737C86" w:rsidP="00737C86">
            <w:pPr>
              <w:jc w:val="both"/>
              <w:rPr>
                <w:b/>
                <w:bCs/>
              </w:rPr>
            </w:pPr>
            <w:r w:rsidRPr="00737C86">
              <w:rPr>
                <w:b/>
                <w:bCs/>
              </w:rPr>
              <w:lastRenderedPageBreak/>
              <w:t>Neakceptováno</w:t>
            </w:r>
          </w:p>
          <w:p w14:paraId="0A666AB5" w14:textId="17F082F6" w:rsidR="00737C86" w:rsidRDefault="00737C86" w:rsidP="00737C86">
            <w:pPr>
              <w:jc w:val="both"/>
            </w:pPr>
            <w:r>
              <w:t xml:space="preserve">Znění zákona o kybernetické bezpečnosti počítá s tím, že seznam nepominutelných funkcí strategicky významných služeb stanoví vláda nařízením. Zákon pracuje s aktivy hodnocenými úrovní „kritická“, avšak záměrně ponechává vládě prostor k rozhodnutí, zda rozsah rozšíří i na aktiva hodnocená úrovní „vysoká“. Tato </w:t>
            </w:r>
            <w:r>
              <w:lastRenderedPageBreak/>
              <w:t xml:space="preserve">úprava byla dohodnuta během jednání </w:t>
            </w:r>
            <w:r w:rsidR="00E17DAD">
              <w:t xml:space="preserve">Výboru pro </w:t>
            </w:r>
            <w:r>
              <w:t xml:space="preserve">bezpečnost Poslanecké sněmovny </w:t>
            </w:r>
            <w:r w:rsidR="00E17DAD">
              <w:t xml:space="preserve">Parlamentu České republiky </w:t>
            </w:r>
            <w:r>
              <w:t xml:space="preserve">(dostupné z: https://www.psp.cz/sqw/hp.sqw?k=4906&amp;ido=1552&amp;td=22&amp;cu=54 - od 01:10:30), kde zaznělo, že aktiva ohodnocená poskytovatelem strategicky významné služby úrovní „vysoká“ budou odebrána z návrhu zákona, ale budou zahrnuta v návrhu nařízení </w:t>
            </w:r>
            <w:r w:rsidR="00247B39">
              <w:t xml:space="preserve">vlády </w:t>
            </w:r>
            <w:r>
              <w:t xml:space="preserve">o nepominutelných funkcích stanoveného rozsahu. Výsledná úprava v návrhu nařízení </w:t>
            </w:r>
            <w:r w:rsidR="00E20920">
              <w:t xml:space="preserve">vlády </w:t>
            </w:r>
            <w:r>
              <w:t xml:space="preserve">je plně v mezích zákonného zmocnění a záměr zákonodárce tím není narušen. </w:t>
            </w:r>
          </w:p>
          <w:p w14:paraId="0ABC9B4A" w14:textId="1F7EE66C" w:rsidR="00403AB8" w:rsidRPr="00030767" w:rsidRDefault="00737C86" w:rsidP="00737C86">
            <w:pPr>
              <w:jc w:val="both"/>
            </w:pPr>
            <w:r>
              <w:t xml:space="preserve">Zahrnutí jednotlivých konkrétních funkcí do přílohy návrhu nařízení se věnujeme ve vypořádání dalších připomínek připomínkového místa, obecně však lze uvést, že zdůvodnění zařazení právě těchto funkcí do přílohy návrhu </w:t>
            </w:r>
            <w:r w:rsidR="00E20920">
              <w:t>n</w:t>
            </w:r>
            <w:r>
              <w:t xml:space="preserve">ařízení </w:t>
            </w:r>
            <w:r w:rsidR="00E20920">
              <w:t xml:space="preserve">vlády </w:t>
            </w:r>
            <w:r>
              <w:t xml:space="preserve">je uvedeno v důvodové zprávě, kde je </w:t>
            </w:r>
            <w:r w:rsidR="00185EAD">
              <w:t xml:space="preserve">popsána </w:t>
            </w:r>
            <w:r>
              <w:t>důležitost daných funkcí.</w:t>
            </w:r>
          </w:p>
        </w:tc>
      </w:tr>
      <w:tr w:rsidR="00403AB8" w:rsidRPr="00B170F3" w14:paraId="3A1781EC" w14:textId="77777777" w:rsidTr="00403AB8">
        <w:trPr>
          <w:trHeight w:val="340"/>
        </w:trPr>
        <w:tc>
          <w:tcPr>
            <w:tcW w:w="2097" w:type="dxa"/>
            <w:tcBorders>
              <w:top w:val="nil"/>
              <w:left w:val="single" w:sz="4" w:space="0" w:color="auto"/>
              <w:bottom w:val="nil"/>
              <w:right w:val="single" w:sz="4" w:space="0" w:color="auto"/>
            </w:tcBorders>
          </w:tcPr>
          <w:p w14:paraId="7BBA78BD" w14:textId="77777777" w:rsidR="00403AB8" w:rsidRDefault="00403AB8" w:rsidP="00403AB8">
            <w:pPr>
              <w:rPr>
                <w:b/>
                <w:bCs/>
              </w:rPr>
            </w:pPr>
          </w:p>
        </w:tc>
        <w:tc>
          <w:tcPr>
            <w:tcW w:w="5631" w:type="dxa"/>
            <w:tcBorders>
              <w:top w:val="single" w:sz="4" w:space="0" w:color="auto"/>
              <w:left w:val="single" w:sz="4" w:space="0" w:color="auto"/>
              <w:bottom w:val="single" w:sz="4" w:space="0" w:color="auto"/>
              <w:right w:val="single" w:sz="4" w:space="0" w:color="auto"/>
            </w:tcBorders>
          </w:tcPr>
          <w:p w14:paraId="32E00297" w14:textId="77777777" w:rsidR="00403AB8" w:rsidRPr="00C83432" w:rsidRDefault="00403AB8" w:rsidP="00403AB8">
            <w:pPr>
              <w:widowControl w:val="0"/>
              <w:tabs>
                <w:tab w:val="left" w:pos="1665"/>
              </w:tabs>
              <w:autoSpaceDE w:val="0"/>
              <w:autoSpaceDN w:val="0"/>
              <w:adjustRightInd w:val="0"/>
              <w:jc w:val="both"/>
              <w:rPr>
                <w:b/>
              </w:rPr>
            </w:pPr>
            <w:r w:rsidRPr="00C83432">
              <w:rPr>
                <w:b/>
              </w:rPr>
              <w:t xml:space="preserve">K označení přílohy příloze </w:t>
            </w:r>
          </w:p>
          <w:p w14:paraId="56D03C1C" w14:textId="77777777" w:rsidR="00403AB8" w:rsidRPr="00C83432" w:rsidRDefault="00403AB8" w:rsidP="00403AB8">
            <w:pPr>
              <w:widowControl w:val="0"/>
              <w:tabs>
                <w:tab w:val="left" w:pos="1665"/>
              </w:tabs>
              <w:autoSpaceDE w:val="0"/>
              <w:autoSpaceDN w:val="0"/>
              <w:adjustRightInd w:val="0"/>
              <w:jc w:val="both"/>
            </w:pPr>
          </w:p>
          <w:p w14:paraId="0D9EF589" w14:textId="77777777" w:rsidR="00403AB8" w:rsidRPr="00C83432" w:rsidRDefault="00403AB8" w:rsidP="00403AB8">
            <w:pPr>
              <w:widowControl w:val="0"/>
              <w:tabs>
                <w:tab w:val="left" w:pos="1665"/>
              </w:tabs>
              <w:autoSpaceDE w:val="0"/>
              <w:autoSpaceDN w:val="0"/>
              <w:adjustRightInd w:val="0"/>
              <w:jc w:val="both"/>
            </w:pPr>
            <w:r w:rsidRPr="00C83432">
              <w:t>Požadujeme vypustit bod „</w:t>
            </w:r>
            <w:r w:rsidRPr="00C83432">
              <w:rPr>
                <w:i/>
                <w:iCs/>
              </w:rPr>
              <w:t>1.4 Funkce související s ukládáním síťových dat a dat koncových uživatelů.</w:t>
            </w:r>
            <w:r w:rsidRPr="00C83432">
              <w:t>“ a následující body přečíslovat.</w:t>
            </w:r>
          </w:p>
          <w:p w14:paraId="263E49CF" w14:textId="77777777" w:rsidR="00403AB8" w:rsidRPr="00C83432" w:rsidRDefault="00403AB8" w:rsidP="00403AB8">
            <w:pPr>
              <w:widowControl w:val="0"/>
              <w:tabs>
                <w:tab w:val="left" w:pos="1665"/>
              </w:tabs>
              <w:autoSpaceDE w:val="0"/>
              <w:autoSpaceDN w:val="0"/>
              <w:adjustRightInd w:val="0"/>
              <w:jc w:val="both"/>
            </w:pPr>
            <w:r w:rsidRPr="00C83432">
              <w:t>Odůvodnění:</w:t>
            </w:r>
          </w:p>
          <w:p w14:paraId="3EA25727" w14:textId="77777777" w:rsidR="00403AB8" w:rsidRPr="00C83432" w:rsidRDefault="00403AB8" w:rsidP="00403AB8">
            <w:pPr>
              <w:widowControl w:val="0"/>
              <w:tabs>
                <w:tab w:val="left" w:pos="1665"/>
              </w:tabs>
              <w:autoSpaceDE w:val="0"/>
              <w:autoSpaceDN w:val="0"/>
              <w:adjustRightInd w:val="0"/>
              <w:jc w:val="both"/>
            </w:pPr>
            <w:r w:rsidRPr="00C83432">
              <w:t>Předkladatel zdůvodňuje zařazení těchto funkcí tím, že „</w:t>
            </w:r>
            <w:r w:rsidRPr="00C83432">
              <w:rPr>
                <w:i/>
                <w:iCs/>
              </w:rPr>
              <w:t>Ztráta nebo nemožnost načíst tato data má významný dopad na řízení a správu síťového provozu…</w:t>
            </w:r>
            <w:r w:rsidRPr="00C83432">
              <w:t>“. Významný dopad nemusí být „</w:t>
            </w:r>
            <w:r w:rsidRPr="00C83432">
              <w:rPr>
                <w:i/>
                <w:iCs/>
              </w:rPr>
              <w:t>závažný</w:t>
            </w:r>
            <w:r w:rsidRPr="00C83432">
              <w:t>“, předkladatel tak překračuje zákonné zmocnění. Navíc v důvodové zprávě uvádí, že cílem navrhovaného nařízení vlády je „</w:t>
            </w:r>
            <w:r w:rsidRPr="00C83432">
              <w:rPr>
                <w:i/>
                <w:iCs/>
              </w:rPr>
              <w:t>vymezení takových funkcí, jejichž významnost je nezpochybnitelná, protože na nich bude poskytování regulované služby vždy vysoce závislé.</w:t>
            </w:r>
            <w:r w:rsidRPr="00C83432">
              <w:t xml:space="preserve">“ Na funkcích v bodě 1.4 nebude </w:t>
            </w:r>
            <w:r w:rsidRPr="00C83432">
              <w:lastRenderedPageBreak/>
              <w:t>poskytování regulované služby vysoce závislé.</w:t>
            </w:r>
          </w:p>
          <w:p w14:paraId="3BB6EA6A" w14:textId="74F63B8C" w:rsidR="00403AB8" w:rsidRPr="00C83432" w:rsidRDefault="00403AB8" w:rsidP="00403AB8">
            <w:pPr>
              <w:widowControl w:val="0"/>
              <w:tabs>
                <w:tab w:val="left" w:pos="1665"/>
              </w:tabs>
              <w:autoSpaceDE w:val="0"/>
              <w:autoSpaceDN w:val="0"/>
              <w:adjustRightInd w:val="0"/>
              <w:jc w:val="both"/>
              <w:rPr>
                <w:b/>
              </w:rPr>
            </w:pPr>
            <w:r>
              <w:rPr>
                <w:b/>
                <w:bCs/>
              </w:rPr>
              <w:t>Tato připomínka je zásadní.</w:t>
            </w:r>
          </w:p>
        </w:tc>
        <w:tc>
          <w:tcPr>
            <w:tcW w:w="6098" w:type="dxa"/>
            <w:tcBorders>
              <w:left w:val="single" w:sz="4" w:space="0" w:color="auto"/>
              <w:right w:val="single" w:sz="4" w:space="0" w:color="auto"/>
            </w:tcBorders>
          </w:tcPr>
          <w:p w14:paraId="49D2533A" w14:textId="77777777" w:rsidR="00183FD6" w:rsidRPr="00BC05F4" w:rsidRDefault="00183FD6" w:rsidP="00183FD6">
            <w:pPr>
              <w:jc w:val="both"/>
              <w:rPr>
                <w:b/>
                <w:bCs/>
              </w:rPr>
            </w:pPr>
            <w:r w:rsidRPr="00BC05F4">
              <w:rPr>
                <w:b/>
                <w:bCs/>
              </w:rPr>
              <w:lastRenderedPageBreak/>
              <w:t>Neakceptováno</w:t>
            </w:r>
          </w:p>
          <w:p w14:paraId="734BB2CE" w14:textId="5B5B6D71" w:rsidR="00403AB8" w:rsidRPr="00030767" w:rsidRDefault="00183FD6" w:rsidP="00183FD6">
            <w:pPr>
              <w:jc w:val="both"/>
            </w:pPr>
            <w:r w:rsidRPr="00BC05F4">
              <w:t xml:space="preserve">Tato funkce se zaměřuje na monitorování provozu a bezpečnostní analýzu, která zajišťuje bezproblémový chod sítě. Její absence by sice přímo neovlivnila dostupnost sítě, ale eliminace záznamů by omezila schopnost detekce a vyšetřování incidentů. </w:t>
            </w:r>
            <w:r w:rsidR="003976CA">
              <w:t xml:space="preserve">Důvodová zpráva </w:t>
            </w:r>
            <w:r w:rsidRPr="00BC05F4">
              <w:t>také zdůrazňuje, že ukládání provozních dat slouží k identifikaci hrozeb a retrospektivní analýze.</w:t>
            </w:r>
          </w:p>
        </w:tc>
      </w:tr>
      <w:tr w:rsidR="00403AB8" w:rsidRPr="00B170F3" w14:paraId="3E0FBC36" w14:textId="77777777" w:rsidTr="00403AB8">
        <w:trPr>
          <w:trHeight w:val="340"/>
        </w:trPr>
        <w:tc>
          <w:tcPr>
            <w:tcW w:w="2097" w:type="dxa"/>
            <w:tcBorders>
              <w:top w:val="nil"/>
              <w:left w:val="single" w:sz="4" w:space="0" w:color="auto"/>
              <w:bottom w:val="nil"/>
              <w:right w:val="single" w:sz="4" w:space="0" w:color="auto"/>
            </w:tcBorders>
          </w:tcPr>
          <w:p w14:paraId="6D87603E" w14:textId="77777777" w:rsidR="00403AB8" w:rsidRDefault="00403AB8" w:rsidP="00403AB8">
            <w:pPr>
              <w:rPr>
                <w:b/>
                <w:bCs/>
              </w:rPr>
            </w:pPr>
          </w:p>
        </w:tc>
        <w:tc>
          <w:tcPr>
            <w:tcW w:w="5631" w:type="dxa"/>
            <w:tcBorders>
              <w:top w:val="single" w:sz="4" w:space="0" w:color="auto"/>
              <w:left w:val="single" w:sz="4" w:space="0" w:color="auto"/>
              <w:bottom w:val="single" w:sz="4" w:space="0" w:color="auto"/>
              <w:right w:val="single" w:sz="4" w:space="0" w:color="auto"/>
            </w:tcBorders>
          </w:tcPr>
          <w:p w14:paraId="7CB42F97" w14:textId="77777777" w:rsidR="00403AB8" w:rsidRPr="00C83432" w:rsidRDefault="00403AB8" w:rsidP="00403AB8">
            <w:pPr>
              <w:widowControl w:val="0"/>
              <w:tabs>
                <w:tab w:val="left" w:pos="1665"/>
              </w:tabs>
              <w:autoSpaceDE w:val="0"/>
              <w:autoSpaceDN w:val="0"/>
              <w:adjustRightInd w:val="0"/>
              <w:jc w:val="both"/>
              <w:rPr>
                <w:b/>
              </w:rPr>
            </w:pPr>
            <w:r w:rsidRPr="00C83432">
              <w:rPr>
                <w:b/>
              </w:rPr>
              <w:t xml:space="preserve">K označení přílohy příloze </w:t>
            </w:r>
          </w:p>
          <w:p w14:paraId="2792BB1A" w14:textId="77777777" w:rsidR="00403AB8" w:rsidRPr="00C83432" w:rsidRDefault="00403AB8" w:rsidP="00403AB8">
            <w:pPr>
              <w:widowControl w:val="0"/>
              <w:tabs>
                <w:tab w:val="left" w:pos="1665"/>
              </w:tabs>
              <w:autoSpaceDE w:val="0"/>
              <w:autoSpaceDN w:val="0"/>
              <w:adjustRightInd w:val="0"/>
              <w:jc w:val="both"/>
            </w:pPr>
          </w:p>
          <w:p w14:paraId="4320A90A" w14:textId="77777777" w:rsidR="00403AB8" w:rsidRPr="00C83432" w:rsidRDefault="00403AB8" w:rsidP="00403AB8">
            <w:pPr>
              <w:widowControl w:val="0"/>
              <w:tabs>
                <w:tab w:val="left" w:pos="1665"/>
              </w:tabs>
              <w:autoSpaceDE w:val="0"/>
              <w:autoSpaceDN w:val="0"/>
              <w:adjustRightInd w:val="0"/>
              <w:jc w:val="both"/>
            </w:pPr>
            <w:r w:rsidRPr="00C83432">
              <w:t>Požadujeme vypustit původní bod „</w:t>
            </w:r>
            <w:r w:rsidRPr="00C83432">
              <w:rPr>
                <w:i/>
                <w:iCs/>
              </w:rPr>
              <w:t>1.5 Infrastrukturní služby nezbytné pro podporu provozu veřejné komunikační sítě a veřejně dostupné služby elektronických komunikací.</w:t>
            </w:r>
            <w:r w:rsidRPr="00C83432">
              <w:t>“ a následující body přečíslovat.</w:t>
            </w:r>
          </w:p>
          <w:p w14:paraId="5701C13E" w14:textId="77777777" w:rsidR="00403AB8" w:rsidRPr="00C83432" w:rsidRDefault="00403AB8" w:rsidP="00403AB8">
            <w:pPr>
              <w:widowControl w:val="0"/>
              <w:tabs>
                <w:tab w:val="left" w:pos="1665"/>
              </w:tabs>
              <w:autoSpaceDE w:val="0"/>
              <w:autoSpaceDN w:val="0"/>
              <w:adjustRightInd w:val="0"/>
              <w:jc w:val="both"/>
            </w:pPr>
            <w:r w:rsidRPr="00C83432">
              <w:rPr>
                <w:u w:val="single"/>
              </w:rPr>
              <w:t>Odůvodnění:</w:t>
            </w:r>
          </w:p>
          <w:p w14:paraId="795F54D7" w14:textId="77777777" w:rsidR="00403AB8" w:rsidRPr="00C83432" w:rsidRDefault="00403AB8" w:rsidP="00403AB8">
            <w:pPr>
              <w:widowControl w:val="0"/>
              <w:tabs>
                <w:tab w:val="left" w:pos="1665"/>
              </w:tabs>
              <w:autoSpaceDE w:val="0"/>
              <w:autoSpaceDN w:val="0"/>
              <w:adjustRightInd w:val="0"/>
              <w:jc w:val="both"/>
            </w:pPr>
            <w:r w:rsidRPr="00C83432">
              <w:t>Předkladatel popisuje funkci jako „</w:t>
            </w:r>
            <w:r w:rsidRPr="00C83432">
              <w:rPr>
                <w:i/>
                <w:iCs/>
              </w:rPr>
              <w:t>Infrastrukturní služby nezbytné pro podporu provozu veřejné komunikační sítě a veřejně dostupné služby elektronických komunikací.</w:t>
            </w:r>
            <w:r w:rsidRPr="00C83432">
              <w:t>“ Ani z odůvodnění není jasné, z jakého důvodu jde o „</w:t>
            </w:r>
            <w:r w:rsidRPr="00C83432">
              <w:rPr>
                <w:i/>
                <w:iCs/>
              </w:rPr>
              <w:t>činnost nebo vlastnost aktiva zajišťující provoz strategicky významné služby, jejichž narušení by mohlo mít závažný dopad na poskytování strategicky významné služby</w:t>
            </w:r>
            <w:r w:rsidRPr="00C83432">
              <w:t>“. Dle důvodové zprávy se zdá, že předkladatel měl na mysli IT doplňkové služby, které zajišťují podporu provozu a nejsou nezbytně nutné pro zajištění poskytování veřejně dostupné služby elektronických komunikací. Variantně požadujeme tyto funkce přesně specifikovat, aby poskytovatel služby vůbec věděl, o co konkrétně jde. „</w:t>
            </w:r>
            <w:r w:rsidRPr="00C83432">
              <w:rPr>
                <w:i/>
                <w:iCs/>
              </w:rPr>
              <w:t>Podpora provozu veřejné komunikační sítě a veřejně dostupné služby elektronických komunikací</w:t>
            </w:r>
            <w:r w:rsidRPr="00C83432">
              <w:t xml:space="preserve">“ je </w:t>
            </w:r>
            <w:r w:rsidRPr="00C83432">
              <w:lastRenderedPageBreak/>
              <w:t>významně široký pojem.</w:t>
            </w:r>
          </w:p>
          <w:p w14:paraId="7D8422DB" w14:textId="5946BCD5" w:rsidR="00403AB8" w:rsidRPr="00C83432" w:rsidRDefault="00403AB8" w:rsidP="00403AB8">
            <w:pPr>
              <w:widowControl w:val="0"/>
              <w:tabs>
                <w:tab w:val="left" w:pos="1665"/>
              </w:tabs>
              <w:autoSpaceDE w:val="0"/>
              <w:autoSpaceDN w:val="0"/>
              <w:adjustRightInd w:val="0"/>
              <w:jc w:val="both"/>
              <w:rPr>
                <w:b/>
              </w:rPr>
            </w:pPr>
            <w:r>
              <w:rPr>
                <w:b/>
                <w:bCs/>
              </w:rPr>
              <w:t>Tato připomínka je zásadní.</w:t>
            </w:r>
          </w:p>
        </w:tc>
        <w:tc>
          <w:tcPr>
            <w:tcW w:w="6098" w:type="dxa"/>
            <w:tcBorders>
              <w:left w:val="single" w:sz="4" w:space="0" w:color="auto"/>
              <w:right w:val="single" w:sz="4" w:space="0" w:color="auto"/>
            </w:tcBorders>
          </w:tcPr>
          <w:p w14:paraId="32AAA6F6" w14:textId="77777777" w:rsidR="00183FD6" w:rsidRPr="00183FD6" w:rsidRDefault="00183FD6" w:rsidP="00403AB8">
            <w:pPr>
              <w:jc w:val="both"/>
              <w:rPr>
                <w:b/>
                <w:bCs/>
              </w:rPr>
            </w:pPr>
            <w:r w:rsidRPr="00183FD6">
              <w:rPr>
                <w:b/>
                <w:bCs/>
              </w:rPr>
              <w:lastRenderedPageBreak/>
              <w:t>Neakceptováno</w:t>
            </w:r>
          </w:p>
          <w:p w14:paraId="513A20F8" w14:textId="4AC9DB7D" w:rsidR="00403AB8" w:rsidRPr="00030767" w:rsidRDefault="00183FD6" w:rsidP="00403AB8">
            <w:pPr>
              <w:jc w:val="both"/>
            </w:pPr>
            <w:r w:rsidRPr="00183FD6">
              <w:t xml:space="preserve">Patří sem např. datová úložiště, DNS či síťové služby, bez kterých by provoz sítě nemohl běžet. Tyto služby jsou „nezbytné pro podporu provozu“ a zajišťují dostupnost komunikační infrastruktury. Bez </w:t>
            </w:r>
            <w:r>
              <w:t>těchto služeb</w:t>
            </w:r>
            <w:r w:rsidRPr="00183FD6">
              <w:t xml:space="preserve"> by kritické části sítě ztrácely funkčnost, a proto jsou považovány za nepominutelné.</w:t>
            </w:r>
          </w:p>
        </w:tc>
      </w:tr>
      <w:tr w:rsidR="00403AB8" w:rsidRPr="00B170F3" w14:paraId="52F13BA8" w14:textId="77777777" w:rsidTr="00403AB8">
        <w:trPr>
          <w:trHeight w:val="340"/>
        </w:trPr>
        <w:tc>
          <w:tcPr>
            <w:tcW w:w="2097" w:type="dxa"/>
            <w:tcBorders>
              <w:top w:val="nil"/>
              <w:left w:val="single" w:sz="4" w:space="0" w:color="auto"/>
              <w:bottom w:val="nil"/>
              <w:right w:val="single" w:sz="4" w:space="0" w:color="auto"/>
            </w:tcBorders>
          </w:tcPr>
          <w:p w14:paraId="4736582F" w14:textId="77777777" w:rsidR="00403AB8" w:rsidRDefault="00403AB8" w:rsidP="00403AB8">
            <w:pPr>
              <w:rPr>
                <w:b/>
                <w:bCs/>
              </w:rPr>
            </w:pPr>
          </w:p>
        </w:tc>
        <w:tc>
          <w:tcPr>
            <w:tcW w:w="5631" w:type="dxa"/>
            <w:tcBorders>
              <w:top w:val="single" w:sz="4" w:space="0" w:color="auto"/>
              <w:left w:val="single" w:sz="4" w:space="0" w:color="auto"/>
              <w:bottom w:val="single" w:sz="4" w:space="0" w:color="auto"/>
              <w:right w:val="single" w:sz="4" w:space="0" w:color="auto"/>
            </w:tcBorders>
          </w:tcPr>
          <w:p w14:paraId="0B8A7C8B" w14:textId="77777777" w:rsidR="00403AB8" w:rsidRPr="00C83432" w:rsidRDefault="00403AB8" w:rsidP="00403AB8">
            <w:pPr>
              <w:widowControl w:val="0"/>
              <w:tabs>
                <w:tab w:val="left" w:pos="1665"/>
              </w:tabs>
              <w:autoSpaceDE w:val="0"/>
              <w:autoSpaceDN w:val="0"/>
              <w:adjustRightInd w:val="0"/>
              <w:jc w:val="both"/>
              <w:rPr>
                <w:b/>
              </w:rPr>
            </w:pPr>
            <w:r w:rsidRPr="00C83432">
              <w:rPr>
                <w:b/>
              </w:rPr>
              <w:t xml:space="preserve">K označení přílohy příloze </w:t>
            </w:r>
          </w:p>
          <w:p w14:paraId="5AD8922C" w14:textId="77777777" w:rsidR="00403AB8" w:rsidRPr="00C83432" w:rsidRDefault="00403AB8" w:rsidP="00403AB8">
            <w:pPr>
              <w:widowControl w:val="0"/>
              <w:tabs>
                <w:tab w:val="left" w:pos="1665"/>
              </w:tabs>
              <w:autoSpaceDE w:val="0"/>
              <w:autoSpaceDN w:val="0"/>
              <w:adjustRightInd w:val="0"/>
              <w:jc w:val="both"/>
            </w:pPr>
          </w:p>
          <w:p w14:paraId="416C8C3C" w14:textId="77777777" w:rsidR="00403AB8" w:rsidRPr="00C83432" w:rsidRDefault="00403AB8" w:rsidP="00403AB8">
            <w:pPr>
              <w:widowControl w:val="0"/>
              <w:tabs>
                <w:tab w:val="left" w:pos="1665"/>
              </w:tabs>
              <w:autoSpaceDE w:val="0"/>
              <w:autoSpaceDN w:val="0"/>
              <w:adjustRightInd w:val="0"/>
              <w:jc w:val="both"/>
            </w:pPr>
            <w:r w:rsidRPr="00C83432">
              <w:t>Požadujeme vypustit původní bod „</w:t>
            </w:r>
            <w:r w:rsidRPr="00C83432">
              <w:rPr>
                <w:i/>
                <w:iCs/>
              </w:rPr>
              <w:t>1.6 Funkce zavádějící rozhraní pro propojování mezi jednotlivými veřejnými komunikačními sítěmi nebo službami, včetně roamingu.</w:t>
            </w:r>
            <w:r w:rsidRPr="00C83432">
              <w:t>“ a následující body přečíslovat.</w:t>
            </w:r>
          </w:p>
          <w:p w14:paraId="7C4CA300" w14:textId="77777777" w:rsidR="00403AB8" w:rsidRPr="00C83432" w:rsidRDefault="00403AB8" w:rsidP="00403AB8">
            <w:pPr>
              <w:widowControl w:val="0"/>
              <w:tabs>
                <w:tab w:val="left" w:pos="1665"/>
              </w:tabs>
              <w:autoSpaceDE w:val="0"/>
              <w:autoSpaceDN w:val="0"/>
              <w:adjustRightInd w:val="0"/>
              <w:jc w:val="both"/>
            </w:pPr>
            <w:r w:rsidRPr="00C83432">
              <w:rPr>
                <w:u w:val="single"/>
              </w:rPr>
              <w:t>Odůvodnění:</w:t>
            </w:r>
          </w:p>
          <w:p w14:paraId="23162299" w14:textId="77777777" w:rsidR="00403AB8" w:rsidRPr="00C83432" w:rsidRDefault="00403AB8" w:rsidP="00403AB8">
            <w:pPr>
              <w:widowControl w:val="0"/>
              <w:tabs>
                <w:tab w:val="left" w:pos="1665"/>
              </w:tabs>
              <w:autoSpaceDE w:val="0"/>
              <w:autoSpaceDN w:val="0"/>
              <w:adjustRightInd w:val="0"/>
              <w:jc w:val="both"/>
            </w:pPr>
            <w:r w:rsidRPr="00C83432">
              <w:t xml:space="preserve">Z určené působnosti nového ZKB a jeho § 1 včetně důvodové zprávy k tomuto zákonu je zjevné, že nový </w:t>
            </w:r>
            <w:proofErr w:type="gramStart"/>
            <w:r w:rsidRPr="00C83432">
              <w:t>ZKB</w:t>
            </w:r>
            <w:proofErr w:type="gramEnd"/>
            <w:r w:rsidRPr="00C83432">
              <w:t xml:space="preserve"> a tedy i jeho podzákonné prováděcí předpisy se vztahují výhradně na území Česka, tedy ne na službu roamingu, která je zajišťována mimo území Česka, a to smluvními partnery regulovaného subjektu, a na poskytování strategicky významných služeb tak nemá žádný vliv. Ani funkce, která umožňuje národní propojení veřejných komunikačních sítí nemusí mít významný vliv na poskytování strategicky významné služby. Samotné rozhraní nemůže nijak ovlivnit subjektem provozovanou infrastrukturu, a ta tedy v případě nefunkčnosti rozhraní pro propojování mezi veřejnými komunikačními sítěmi nebude nijak zasažena a na ní budou služby nadále dostupné bez omezení.</w:t>
            </w:r>
          </w:p>
          <w:p w14:paraId="0AE1D13A" w14:textId="233A1B21" w:rsidR="00403AB8" w:rsidRPr="00C83432" w:rsidRDefault="00403AB8" w:rsidP="00403AB8">
            <w:pPr>
              <w:widowControl w:val="0"/>
              <w:tabs>
                <w:tab w:val="left" w:pos="1665"/>
              </w:tabs>
              <w:autoSpaceDE w:val="0"/>
              <w:autoSpaceDN w:val="0"/>
              <w:adjustRightInd w:val="0"/>
              <w:jc w:val="both"/>
              <w:rPr>
                <w:b/>
              </w:rPr>
            </w:pPr>
            <w:r>
              <w:rPr>
                <w:b/>
                <w:bCs/>
              </w:rPr>
              <w:t>Tato připomínka je zásadní.</w:t>
            </w:r>
          </w:p>
        </w:tc>
        <w:tc>
          <w:tcPr>
            <w:tcW w:w="6098" w:type="dxa"/>
            <w:tcBorders>
              <w:left w:val="single" w:sz="4" w:space="0" w:color="auto"/>
              <w:right w:val="single" w:sz="4" w:space="0" w:color="auto"/>
            </w:tcBorders>
          </w:tcPr>
          <w:p w14:paraId="2C5A4C91" w14:textId="77777777" w:rsidR="006D09EA" w:rsidRPr="006D09EA" w:rsidRDefault="006D09EA" w:rsidP="00403AB8">
            <w:pPr>
              <w:jc w:val="both"/>
              <w:rPr>
                <w:b/>
                <w:bCs/>
              </w:rPr>
            </w:pPr>
            <w:r w:rsidRPr="006D09EA">
              <w:rPr>
                <w:b/>
                <w:bCs/>
              </w:rPr>
              <w:t>Neakceptováno</w:t>
            </w:r>
          </w:p>
          <w:p w14:paraId="142462DC" w14:textId="70F84A3B" w:rsidR="00403AB8" w:rsidRPr="00030767" w:rsidRDefault="006D09EA" w:rsidP="00403AB8">
            <w:pPr>
              <w:jc w:val="both"/>
            </w:pPr>
            <w:r w:rsidRPr="006D09EA">
              <w:t xml:space="preserve">Propojování sítí je klíčové pro zajištění národní konektivity a směrování provozu mezi operátory. Řízení těchto rozhraní spadá přímo do kritických funkcí ovládajících přístup uživatelů a správu provozu sítě. Vypuštění </w:t>
            </w:r>
            <w:r>
              <w:t xml:space="preserve">těchto funkcí </w:t>
            </w:r>
            <w:r w:rsidRPr="006D09EA">
              <w:t xml:space="preserve">by mohlo vést k izolaci sítí a selhání služeb v případě výpadku </w:t>
            </w:r>
            <w:proofErr w:type="spellStart"/>
            <w:r w:rsidRPr="006D09EA">
              <w:t>mezisíťových</w:t>
            </w:r>
            <w:proofErr w:type="spellEnd"/>
            <w:r w:rsidRPr="006D09EA">
              <w:t xml:space="preserve"> tras. Funkci proto považujeme za nezbytnou pro stabilitu sítě.</w:t>
            </w:r>
          </w:p>
        </w:tc>
      </w:tr>
      <w:tr w:rsidR="00403AB8" w:rsidRPr="00B170F3" w14:paraId="7D26EB9D" w14:textId="77777777" w:rsidTr="00403AB8">
        <w:trPr>
          <w:trHeight w:val="340"/>
        </w:trPr>
        <w:tc>
          <w:tcPr>
            <w:tcW w:w="2097" w:type="dxa"/>
            <w:tcBorders>
              <w:top w:val="nil"/>
              <w:left w:val="single" w:sz="4" w:space="0" w:color="auto"/>
              <w:bottom w:val="nil"/>
              <w:right w:val="single" w:sz="4" w:space="0" w:color="auto"/>
            </w:tcBorders>
          </w:tcPr>
          <w:p w14:paraId="1CF560E0" w14:textId="77777777" w:rsidR="00403AB8" w:rsidRDefault="00403AB8" w:rsidP="00403AB8">
            <w:pPr>
              <w:rPr>
                <w:b/>
                <w:bCs/>
              </w:rPr>
            </w:pPr>
          </w:p>
        </w:tc>
        <w:tc>
          <w:tcPr>
            <w:tcW w:w="5631" w:type="dxa"/>
            <w:tcBorders>
              <w:top w:val="single" w:sz="4" w:space="0" w:color="auto"/>
              <w:left w:val="single" w:sz="4" w:space="0" w:color="auto"/>
              <w:bottom w:val="single" w:sz="4" w:space="0" w:color="auto"/>
              <w:right w:val="single" w:sz="4" w:space="0" w:color="auto"/>
            </w:tcBorders>
          </w:tcPr>
          <w:p w14:paraId="5929D288" w14:textId="77777777" w:rsidR="00403AB8" w:rsidRPr="00C83432" w:rsidRDefault="00403AB8" w:rsidP="00403AB8">
            <w:pPr>
              <w:widowControl w:val="0"/>
              <w:tabs>
                <w:tab w:val="left" w:pos="1905"/>
              </w:tabs>
              <w:autoSpaceDE w:val="0"/>
              <w:autoSpaceDN w:val="0"/>
              <w:adjustRightInd w:val="0"/>
              <w:jc w:val="both"/>
              <w:rPr>
                <w:b/>
              </w:rPr>
            </w:pPr>
            <w:r w:rsidRPr="00C83432">
              <w:rPr>
                <w:b/>
              </w:rPr>
              <w:t xml:space="preserve">K označení přílohy příloze </w:t>
            </w:r>
          </w:p>
          <w:p w14:paraId="347E85D9" w14:textId="77777777" w:rsidR="00403AB8" w:rsidRPr="00C83432" w:rsidRDefault="00403AB8" w:rsidP="00403AB8">
            <w:pPr>
              <w:widowControl w:val="0"/>
              <w:tabs>
                <w:tab w:val="left" w:pos="1905"/>
              </w:tabs>
              <w:autoSpaceDE w:val="0"/>
              <w:autoSpaceDN w:val="0"/>
              <w:adjustRightInd w:val="0"/>
              <w:jc w:val="both"/>
            </w:pPr>
          </w:p>
          <w:p w14:paraId="74E19285" w14:textId="77777777" w:rsidR="00403AB8" w:rsidRPr="00C83432" w:rsidRDefault="00403AB8" w:rsidP="00403AB8">
            <w:pPr>
              <w:widowControl w:val="0"/>
              <w:tabs>
                <w:tab w:val="left" w:pos="1905"/>
              </w:tabs>
              <w:autoSpaceDE w:val="0"/>
              <w:autoSpaceDN w:val="0"/>
              <w:adjustRightInd w:val="0"/>
              <w:jc w:val="both"/>
            </w:pPr>
            <w:r w:rsidRPr="00C83432">
              <w:t>Požadujeme vypustit původní bod „</w:t>
            </w:r>
            <w:r w:rsidRPr="00C83432">
              <w:rPr>
                <w:i/>
                <w:iCs/>
              </w:rPr>
              <w:t>1.8 Funkce, kterými jsou veřejné komunikační sítě nebo služby propojeny, pokud může mít taková funkce významný dopad na přístup k veřejné komunikační síti nebo na síťový provoz.</w:t>
            </w:r>
            <w:r w:rsidRPr="00C83432">
              <w:t>“ a následující body přečíslovat.</w:t>
            </w:r>
          </w:p>
          <w:p w14:paraId="0CBEFD78" w14:textId="77777777" w:rsidR="00403AB8" w:rsidRPr="00C83432" w:rsidRDefault="00403AB8" w:rsidP="00403AB8">
            <w:pPr>
              <w:widowControl w:val="0"/>
              <w:tabs>
                <w:tab w:val="left" w:pos="1905"/>
              </w:tabs>
              <w:autoSpaceDE w:val="0"/>
              <w:autoSpaceDN w:val="0"/>
              <w:adjustRightInd w:val="0"/>
              <w:jc w:val="both"/>
            </w:pPr>
            <w:r w:rsidRPr="00C83432">
              <w:rPr>
                <w:u w:val="single"/>
              </w:rPr>
              <w:t>Odůvodnění:</w:t>
            </w:r>
          </w:p>
          <w:p w14:paraId="160E8F88" w14:textId="77777777" w:rsidR="00403AB8" w:rsidRPr="00C83432" w:rsidRDefault="00403AB8" w:rsidP="00403AB8">
            <w:pPr>
              <w:widowControl w:val="0"/>
              <w:tabs>
                <w:tab w:val="left" w:pos="1905"/>
              </w:tabs>
              <w:autoSpaceDE w:val="0"/>
              <w:autoSpaceDN w:val="0"/>
              <w:adjustRightInd w:val="0"/>
              <w:jc w:val="both"/>
            </w:pPr>
            <w:r w:rsidRPr="00C83432">
              <w:t xml:space="preserve">Takové funkce fakticky zahrnují transportní funkce a služby, a jsou provozovány obvykle v </w:t>
            </w:r>
            <w:proofErr w:type="spellStart"/>
            <w:r w:rsidRPr="00C83432">
              <w:t>multivendor</w:t>
            </w:r>
            <w:proofErr w:type="spellEnd"/>
            <w:r w:rsidRPr="00C83432">
              <w:t xml:space="preserve"> prostředí s možností záměny nebo s využitím existujících kombinací prostředků od různých dodavatelů. Také nemají pevnou vazbu ke koncovým uživatelům, řízení jejich komunikace nebo zpracování obsahu přenášených zpráv.</w:t>
            </w:r>
          </w:p>
          <w:p w14:paraId="47A50AF4" w14:textId="77777777" w:rsidR="00403AB8" w:rsidRPr="00C83432" w:rsidRDefault="00403AB8" w:rsidP="00403AB8">
            <w:pPr>
              <w:widowControl w:val="0"/>
              <w:tabs>
                <w:tab w:val="left" w:pos="1905"/>
              </w:tabs>
              <w:autoSpaceDE w:val="0"/>
              <w:autoSpaceDN w:val="0"/>
              <w:adjustRightInd w:val="0"/>
              <w:jc w:val="both"/>
            </w:pPr>
            <w:r w:rsidRPr="00C83432">
              <w:t xml:space="preserve">Funkce zajišťující propojení veřejných komunikačních sítí není závislá na funkčnosti sítě, a tím pádem ani na dostupnosti služeb, které jsou pomocí této sítě poskytovány. Sám předkladatel se odvolává na EU 5G </w:t>
            </w:r>
            <w:proofErr w:type="spellStart"/>
            <w:r w:rsidRPr="00C83432">
              <w:t>Toolbox</w:t>
            </w:r>
            <w:proofErr w:type="spellEnd"/>
            <w:r w:rsidRPr="00C83432">
              <w:t xml:space="preserve">, který řadí transportní a přenosové funkce mezi středně/vysoce důležité, a nikoli mezi funkce kritické. Současně jejich narušení nemá závažný dopad na poskytování strategicky významné služby a ani nezajišťuje provoz strategicky významné služby. Tím pádem nevyhovuje definici nepominutelné funkce podle nového ZKB. V tomto jde předložený návrh </w:t>
            </w:r>
            <w:r w:rsidRPr="00C83432">
              <w:lastRenderedPageBreak/>
              <w:t>nařízení vlády zcela evidentně nad rámec nového ZKB, který se procesně týká řešení situací u síťových prvků a jejich funkcí do úrovně kritická a nikoli do úrovně vysoká.</w:t>
            </w:r>
          </w:p>
          <w:p w14:paraId="0C9241ED" w14:textId="21A21579" w:rsidR="00403AB8" w:rsidRPr="00C83432" w:rsidRDefault="00403AB8" w:rsidP="00403AB8">
            <w:pPr>
              <w:widowControl w:val="0"/>
              <w:tabs>
                <w:tab w:val="left" w:pos="1665"/>
              </w:tabs>
              <w:autoSpaceDE w:val="0"/>
              <w:autoSpaceDN w:val="0"/>
              <w:adjustRightInd w:val="0"/>
              <w:jc w:val="both"/>
              <w:rPr>
                <w:b/>
              </w:rPr>
            </w:pPr>
            <w:r>
              <w:rPr>
                <w:b/>
                <w:bCs/>
              </w:rPr>
              <w:t>Tato připomínka je zásadní.</w:t>
            </w:r>
            <w:r>
              <w:tab/>
            </w:r>
          </w:p>
        </w:tc>
        <w:tc>
          <w:tcPr>
            <w:tcW w:w="6098" w:type="dxa"/>
            <w:tcBorders>
              <w:left w:val="single" w:sz="4" w:space="0" w:color="auto"/>
              <w:right w:val="single" w:sz="4" w:space="0" w:color="auto"/>
            </w:tcBorders>
          </w:tcPr>
          <w:p w14:paraId="4B384077" w14:textId="77777777" w:rsidR="006D09EA" w:rsidRPr="006D09EA" w:rsidRDefault="006D09EA" w:rsidP="00403AB8">
            <w:pPr>
              <w:jc w:val="both"/>
              <w:rPr>
                <w:b/>
                <w:bCs/>
              </w:rPr>
            </w:pPr>
            <w:r w:rsidRPr="006D09EA">
              <w:rPr>
                <w:b/>
                <w:bCs/>
              </w:rPr>
              <w:lastRenderedPageBreak/>
              <w:t>Neakceptováno</w:t>
            </w:r>
          </w:p>
          <w:p w14:paraId="61F7DEB0" w14:textId="6C478B29" w:rsidR="00403AB8" w:rsidRPr="00030767" w:rsidRDefault="006D09EA" w:rsidP="00403AB8">
            <w:pPr>
              <w:jc w:val="both"/>
            </w:pPr>
            <w:r w:rsidRPr="006D09EA">
              <w:lastRenderedPageBreak/>
              <w:t xml:space="preserve">Podobně jako u bodu 1.6 jde o funkci řízení </w:t>
            </w:r>
            <w:proofErr w:type="spellStart"/>
            <w:r w:rsidRPr="006D09EA">
              <w:t>interkonektivity</w:t>
            </w:r>
            <w:proofErr w:type="spellEnd"/>
            <w:r w:rsidRPr="006D09EA">
              <w:t xml:space="preserve"> sítí, která významně ovlivňuje spravování provozu a přístup uživatelů. Při narušení propojení by docházelo k omezení dostupnosti služeb, proto je funkce z hlediska integrity sítě kritická.</w:t>
            </w:r>
          </w:p>
        </w:tc>
      </w:tr>
      <w:tr w:rsidR="00403AB8" w:rsidRPr="00B170F3" w14:paraId="3DEE3745" w14:textId="77777777" w:rsidTr="00403AB8">
        <w:trPr>
          <w:trHeight w:val="340"/>
        </w:trPr>
        <w:tc>
          <w:tcPr>
            <w:tcW w:w="2097" w:type="dxa"/>
            <w:tcBorders>
              <w:top w:val="nil"/>
              <w:left w:val="single" w:sz="4" w:space="0" w:color="auto"/>
              <w:bottom w:val="nil"/>
              <w:right w:val="single" w:sz="4" w:space="0" w:color="auto"/>
            </w:tcBorders>
          </w:tcPr>
          <w:p w14:paraId="38EAF065" w14:textId="77777777" w:rsidR="00403AB8" w:rsidRDefault="00403AB8" w:rsidP="00403AB8">
            <w:pPr>
              <w:rPr>
                <w:b/>
                <w:bCs/>
              </w:rPr>
            </w:pPr>
          </w:p>
        </w:tc>
        <w:tc>
          <w:tcPr>
            <w:tcW w:w="5631" w:type="dxa"/>
            <w:tcBorders>
              <w:top w:val="single" w:sz="4" w:space="0" w:color="auto"/>
              <w:left w:val="single" w:sz="4" w:space="0" w:color="auto"/>
              <w:bottom w:val="single" w:sz="4" w:space="0" w:color="auto"/>
              <w:right w:val="single" w:sz="4" w:space="0" w:color="auto"/>
            </w:tcBorders>
          </w:tcPr>
          <w:p w14:paraId="76CB1D84" w14:textId="77777777" w:rsidR="00403AB8" w:rsidRPr="004222C4" w:rsidRDefault="00403AB8" w:rsidP="00403AB8">
            <w:pPr>
              <w:widowControl w:val="0"/>
              <w:tabs>
                <w:tab w:val="left" w:pos="1905"/>
              </w:tabs>
              <w:autoSpaceDE w:val="0"/>
              <w:autoSpaceDN w:val="0"/>
              <w:adjustRightInd w:val="0"/>
              <w:jc w:val="both"/>
              <w:rPr>
                <w:b/>
              </w:rPr>
            </w:pPr>
            <w:r w:rsidRPr="004222C4">
              <w:rPr>
                <w:b/>
              </w:rPr>
              <w:t xml:space="preserve">K označení přílohy příloze </w:t>
            </w:r>
          </w:p>
          <w:p w14:paraId="69384DC8" w14:textId="77777777" w:rsidR="00403AB8" w:rsidRPr="004222C4" w:rsidRDefault="00403AB8" w:rsidP="00403AB8">
            <w:pPr>
              <w:widowControl w:val="0"/>
              <w:tabs>
                <w:tab w:val="left" w:pos="1905"/>
              </w:tabs>
              <w:autoSpaceDE w:val="0"/>
              <w:autoSpaceDN w:val="0"/>
              <w:adjustRightInd w:val="0"/>
              <w:jc w:val="both"/>
            </w:pPr>
          </w:p>
          <w:p w14:paraId="300CE32D" w14:textId="77777777" w:rsidR="00403AB8" w:rsidRPr="004222C4" w:rsidRDefault="00403AB8" w:rsidP="00403AB8">
            <w:pPr>
              <w:widowControl w:val="0"/>
              <w:tabs>
                <w:tab w:val="left" w:pos="1905"/>
              </w:tabs>
              <w:autoSpaceDE w:val="0"/>
              <w:autoSpaceDN w:val="0"/>
              <w:adjustRightInd w:val="0"/>
              <w:jc w:val="both"/>
            </w:pPr>
            <w:r w:rsidRPr="004222C4">
              <w:t>Požadujeme vypustit původní bod „</w:t>
            </w:r>
            <w:r w:rsidRPr="004222C4">
              <w:rPr>
                <w:i/>
                <w:iCs/>
              </w:rPr>
              <w:t>1.11 Systémy řízení veřejné komunikační sítě a monitorování této sítě, včetně řízení a monitoringu kybernetické bezpečnosti, pokud se tyto systémy týkají řízení nebo monitorování nepominutelných funkcí veřejné komunikační sítě, nebo pokud mohou mít významný dopad na přístup k síti nebo na síťový provoz.</w:t>
            </w:r>
            <w:r w:rsidRPr="004222C4">
              <w:t>“ a následující body přečíslovat.</w:t>
            </w:r>
          </w:p>
          <w:p w14:paraId="7973EFF0" w14:textId="77777777" w:rsidR="00403AB8" w:rsidRPr="004222C4" w:rsidRDefault="00403AB8" w:rsidP="00403AB8">
            <w:pPr>
              <w:widowControl w:val="0"/>
              <w:tabs>
                <w:tab w:val="left" w:pos="1905"/>
              </w:tabs>
              <w:autoSpaceDE w:val="0"/>
              <w:autoSpaceDN w:val="0"/>
              <w:adjustRightInd w:val="0"/>
              <w:jc w:val="both"/>
            </w:pPr>
            <w:r w:rsidRPr="004222C4">
              <w:rPr>
                <w:u w:val="single"/>
              </w:rPr>
              <w:t>Odůvodnění:</w:t>
            </w:r>
          </w:p>
          <w:p w14:paraId="6FC8CC09" w14:textId="77777777" w:rsidR="00403AB8" w:rsidRPr="004222C4" w:rsidRDefault="00403AB8" w:rsidP="00403AB8">
            <w:pPr>
              <w:widowControl w:val="0"/>
              <w:tabs>
                <w:tab w:val="left" w:pos="1905"/>
              </w:tabs>
              <w:autoSpaceDE w:val="0"/>
              <w:autoSpaceDN w:val="0"/>
              <w:adjustRightInd w:val="0"/>
              <w:jc w:val="both"/>
            </w:pPr>
            <w:r w:rsidRPr="004222C4">
              <w:t xml:space="preserve">Tyto systémy nejsou nezbytnou součástí zajištění funkčnosti strategicky významné služby. Jako takové nejsou ani EU 5G </w:t>
            </w:r>
            <w:proofErr w:type="spellStart"/>
            <w:r w:rsidRPr="004222C4">
              <w:t>Toolboxem</w:t>
            </w:r>
            <w:proofErr w:type="spellEnd"/>
            <w:r w:rsidRPr="004222C4">
              <w:t xml:space="preserve"> hodnocena jako kritická, a nesplňují tak ani definici nepominutelné funkce podle nového ZKB.</w:t>
            </w:r>
          </w:p>
          <w:p w14:paraId="05486D3C" w14:textId="77777777" w:rsidR="00403AB8" w:rsidRPr="004222C4" w:rsidRDefault="00403AB8" w:rsidP="00403AB8">
            <w:pPr>
              <w:widowControl w:val="0"/>
              <w:tabs>
                <w:tab w:val="left" w:pos="1905"/>
              </w:tabs>
              <w:autoSpaceDE w:val="0"/>
              <w:autoSpaceDN w:val="0"/>
              <w:adjustRightInd w:val="0"/>
              <w:jc w:val="both"/>
            </w:pPr>
            <w:r w:rsidRPr="004222C4">
              <w:t>Současně platí, že:</w:t>
            </w:r>
          </w:p>
          <w:p w14:paraId="469342EE" w14:textId="77777777" w:rsidR="00403AB8" w:rsidRPr="004222C4" w:rsidRDefault="00403AB8" w:rsidP="00403AB8">
            <w:pPr>
              <w:widowControl w:val="0"/>
              <w:tabs>
                <w:tab w:val="left" w:pos="1905"/>
              </w:tabs>
              <w:autoSpaceDE w:val="0"/>
              <w:autoSpaceDN w:val="0"/>
              <w:adjustRightInd w:val="0"/>
              <w:jc w:val="both"/>
            </w:pPr>
            <w:r w:rsidRPr="004222C4">
              <w:t xml:space="preserve">a) Neslouží přímo k poskytování veřejně dostupné služby elektronických komunikací, ale slouží k monitoringu a konfiguraci prvků sítě. Provoz systémů řízení je zabezpečen operátorem dané sítě, je přístupný jen personálu operátora a není veřejně dostupný. Dodavatelé </w:t>
            </w:r>
            <w:r w:rsidRPr="004222C4">
              <w:lastRenderedPageBreak/>
              <w:t>systému nemají do sytému řízení přístup bez schválení operátora daného systému.</w:t>
            </w:r>
          </w:p>
          <w:p w14:paraId="1A7B7DC7" w14:textId="77777777" w:rsidR="00403AB8" w:rsidRPr="004222C4" w:rsidRDefault="00403AB8" w:rsidP="00403AB8">
            <w:pPr>
              <w:widowControl w:val="0"/>
              <w:tabs>
                <w:tab w:val="left" w:pos="1905"/>
              </w:tabs>
              <w:autoSpaceDE w:val="0"/>
              <w:autoSpaceDN w:val="0"/>
              <w:adjustRightInd w:val="0"/>
              <w:jc w:val="both"/>
            </w:pPr>
            <w:r w:rsidRPr="004222C4">
              <w:t>b) Případné změny v nastavení sítě, a to jak parametrů sítě, tak i případný upgrade řídícího softwaru, je plně pod kontrolou operátora sítě, všechny změny jsou před nasazením testovány v laboratořích (včetně parametrů kybernetické bezpečnosti) a jejich testování probíhá souběžně nejen v ČR, ale i v ostatních členských státech EU.</w:t>
            </w:r>
          </w:p>
          <w:p w14:paraId="0E95028E" w14:textId="77777777" w:rsidR="00403AB8" w:rsidRPr="004222C4" w:rsidRDefault="00403AB8" w:rsidP="00403AB8">
            <w:pPr>
              <w:widowControl w:val="0"/>
              <w:tabs>
                <w:tab w:val="left" w:pos="1905"/>
              </w:tabs>
              <w:autoSpaceDE w:val="0"/>
              <w:autoSpaceDN w:val="0"/>
              <w:adjustRightInd w:val="0"/>
              <w:jc w:val="both"/>
            </w:pPr>
            <w:r w:rsidRPr="004222C4">
              <w:t>c) Tyto systémy nejsou nezbytné pro fungování veřejně dostupné služby elektronických komunikací a jejich zařazení mezi nepominutelné funkce strategicky významné služby významně zvyšuje náklady povinných subjektů.</w:t>
            </w:r>
          </w:p>
          <w:p w14:paraId="058FAB1A" w14:textId="77777777" w:rsidR="00403AB8" w:rsidRPr="004222C4" w:rsidRDefault="00403AB8" w:rsidP="00403AB8">
            <w:pPr>
              <w:widowControl w:val="0"/>
              <w:tabs>
                <w:tab w:val="left" w:pos="1905"/>
              </w:tabs>
              <w:autoSpaceDE w:val="0"/>
              <w:autoSpaceDN w:val="0"/>
              <w:adjustRightInd w:val="0"/>
              <w:jc w:val="both"/>
            </w:pPr>
            <w:r w:rsidRPr="004222C4">
              <w:t xml:space="preserve">d) Sám předkladatel se odvolává na EU 5G </w:t>
            </w:r>
            <w:proofErr w:type="spellStart"/>
            <w:r w:rsidRPr="004222C4">
              <w:t>Toolbox</w:t>
            </w:r>
            <w:proofErr w:type="spellEnd"/>
            <w:r w:rsidRPr="004222C4">
              <w:t>, který řadí řízení radiové přístupové sítě a řízení základnových stanic mezi funkce vysoce důležité, a nikoli mezi funkce kritické.</w:t>
            </w:r>
          </w:p>
          <w:p w14:paraId="281533A7" w14:textId="73A3A9AF" w:rsidR="00403AB8" w:rsidRPr="00C83432" w:rsidRDefault="00403AB8" w:rsidP="00403AB8">
            <w:pPr>
              <w:widowControl w:val="0"/>
              <w:tabs>
                <w:tab w:val="left" w:pos="1905"/>
              </w:tabs>
              <w:autoSpaceDE w:val="0"/>
              <w:autoSpaceDN w:val="0"/>
              <w:adjustRightInd w:val="0"/>
              <w:jc w:val="both"/>
              <w:rPr>
                <w:b/>
              </w:rPr>
            </w:pPr>
            <w:r>
              <w:rPr>
                <w:b/>
                <w:bCs/>
              </w:rPr>
              <w:t>Tato připomínka je zásadní.</w:t>
            </w:r>
            <w:r>
              <w:tab/>
            </w:r>
          </w:p>
        </w:tc>
        <w:tc>
          <w:tcPr>
            <w:tcW w:w="6098" w:type="dxa"/>
            <w:tcBorders>
              <w:left w:val="single" w:sz="4" w:space="0" w:color="auto"/>
              <w:right w:val="single" w:sz="4" w:space="0" w:color="auto"/>
            </w:tcBorders>
          </w:tcPr>
          <w:p w14:paraId="5F1B12EC" w14:textId="77777777" w:rsidR="006D09EA" w:rsidRPr="00095485" w:rsidRDefault="006D09EA" w:rsidP="006D09EA">
            <w:pPr>
              <w:jc w:val="both"/>
              <w:rPr>
                <w:b/>
                <w:bCs/>
              </w:rPr>
            </w:pPr>
            <w:r w:rsidRPr="00095485">
              <w:rPr>
                <w:b/>
                <w:bCs/>
              </w:rPr>
              <w:lastRenderedPageBreak/>
              <w:t>Neakceptováno</w:t>
            </w:r>
          </w:p>
          <w:p w14:paraId="506B42CB" w14:textId="2CB1CD7D" w:rsidR="00403AB8" w:rsidRPr="00030767" w:rsidRDefault="006D09EA" w:rsidP="006D09EA">
            <w:pPr>
              <w:jc w:val="both"/>
            </w:pPr>
            <w:r w:rsidRPr="00095485">
              <w:t>Centrální softwarové systémy pro řízení a monitoring sítě mají „významný dopad na přístup k síti a řízení provozu“. Dokážou uživatelům i ostatním funkcím umožnit či zablokovat přístup k síťovým službám. Bez těchto systémů by nebylo možné efektivně provozovat, udržovat a zabezpečit kritickou část sítě.</w:t>
            </w:r>
          </w:p>
        </w:tc>
      </w:tr>
      <w:tr w:rsidR="00403AB8" w:rsidRPr="00B170F3" w14:paraId="6F1660C7" w14:textId="77777777" w:rsidTr="00403AB8">
        <w:trPr>
          <w:trHeight w:val="340"/>
        </w:trPr>
        <w:tc>
          <w:tcPr>
            <w:tcW w:w="2097" w:type="dxa"/>
            <w:tcBorders>
              <w:top w:val="nil"/>
              <w:left w:val="single" w:sz="4" w:space="0" w:color="auto"/>
              <w:bottom w:val="nil"/>
              <w:right w:val="single" w:sz="4" w:space="0" w:color="auto"/>
            </w:tcBorders>
          </w:tcPr>
          <w:p w14:paraId="101D926A" w14:textId="77777777" w:rsidR="00403AB8" w:rsidRDefault="00403AB8" w:rsidP="00403AB8">
            <w:pPr>
              <w:rPr>
                <w:b/>
                <w:bCs/>
              </w:rPr>
            </w:pPr>
          </w:p>
        </w:tc>
        <w:tc>
          <w:tcPr>
            <w:tcW w:w="5631" w:type="dxa"/>
            <w:tcBorders>
              <w:top w:val="single" w:sz="4" w:space="0" w:color="auto"/>
              <w:left w:val="single" w:sz="4" w:space="0" w:color="auto"/>
              <w:bottom w:val="single" w:sz="4" w:space="0" w:color="auto"/>
              <w:right w:val="single" w:sz="4" w:space="0" w:color="auto"/>
            </w:tcBorders>
          </w:tcPr>
          <w:p w14:paraId="488BB0FF" w14:textId="77777777" w:rsidR="00403AB8" w:rsidRPr="004222C4" w:rsidRDefault="00403AB8" w:rsidP="00403AB8">
            <w:pPr>
              <w:widowControl w:val="0"/>
              <w:tabs>
                <w:tab w:val="left" w:pos="1905"/>
              </w:tabs>
              <w:autoSpaceDE w:val="0"/>
              <w:autoSpaceDN w:val="0"/>
              <w:adjustRightInd w:val="0"/>
              <w:jc w:val="both"/>
              <w:rPr>
                <w:b/>
              </w:rPr>
            </w:pPr>
            <w:r w:rsidRPr="004222C4">
              <w:rPr>
                <w:b/>
              </w:rPr>
              <w:t xml:space="preserve">K označení přílohy příloze </w:t>
            </w:r>
          </w:p>
          <w:p w14:paraId="32120679" w14:textId="77777777" w:rsidR="00403AB8" w:rsidRPr="004222C4" w:rsidRDefault="00403AB8" w:rsidP="00403AB8">
            <w:pPr>
              <w:widowControl w:val="0"/>
              <w:tabs>
                <w:tab w:val="left" w:pos="1905"/>
              </w:tabs>
              <w:autoSpaceDE w:val="0"/>
              <w:autoSpaceDN w:val="0"/>
              <w:adjustRightInd w:val="0"/>
              <w:jc w:val="both"/>
            </w:pPr>
          </w:p>
          <w:p w14:paraId="788F0FA5" w14:textId="77777777" w:rsidR="00403AB8" w:rsidRPr="004222C4" w:rsidRDefault="00403AB8" w:rsidP="00403AB8">
            <w:pPr>
              <w:widowControl w:val="0"/>
              <w:tabs>
                <w:tab w:val="left" w:pos="1905"/>
              </w:tabs>
              <w:autoSpaceDE w:val="0"/>
              <w:autoSpaceDN w:val="0"/>
              <w:adjustRightInd w:val="0"/>
              <w:jc w:val="both"/>
            </w:pPr>
            <w:r w:rsidRPr="004222C4">
              <w:t>Požadujeme vypustit původní bod „</w:t>
            </w:r>
            <w:r w:rsidRPr="004222C4">
              <w:rPr>
                <w:i/>
                <w:iCs/>
              </w:rPr>
              <w:t xml:space="preserve">1.12 Fakturační, podpůrné a </w:t>
            </w:r>
            <w:proofErr w:type="spellStart"/>
            <w:r w:rsidRPr="004222C4">
              <w:rPr>
                <w:i/>
                <w:iCs/>
              </w:rPr>
              <w:t>back</w:t>
            </w:r>
            <w:proofErr w:type="spellEnd"/>
            <w:r w:rsidRPr="004222C4">
              <w:rPr>
                <w:i/>
                <w:iCs/>
              </w:rPr>
              <w:t>-end systémy, které mohou mít bezprostřední významný dopad na přístup k veřejné komunikační síti nebo na síťový provoz.</w:t>
            </w:r>
            <w:r w:rsidRPr="004222C4">
              <w:t>“ a následující body přečíslovat.</w:t>
            </w:r>
          </w:p>
          <w:p w14:paraId="235815EB" w14:textId="77777777" w:rsidR="00403AB8" w:rsidRPr="004222C4" w:rsidRDefault="00403AB8" w:rsidP="00403AB8">
            <w:pPr>
              <w:widowControl w:val="0"/>
              <w:tabs>
                <w:tab w:val="left" w:pos="1905"/>
              </w:tabs>
              <w:autoSpaceDE w:val="0"/>
              <w:autoSpaceDN w:val="0"/>
              <w:adjustRightInd w:val="0"/>
              <w:jc w:val="both"/>
            </w:pPr>
            <w:r w:rsidRPr="004222C4">
              <w:rPr>
                <w:u w:val="single"/>
              </w:rPr>
              <w:t>Odůvodnění:</w:t>
            </w:r>
          </w:p>
          <w:p w14:paraId="054D9E48" w14:textId="77777777" w:rsidR="00403AB8" w:rsidRPr="004222C4" w:rsidRDefault="00403AB8" w:rsidP="00403AB8">
            <w:pPr>
              <w:widowControl w:val="0"/>
              <w:tabs>
                <w:tab w:val="left" w:pos="1905"/>
              </w:tabs>
              <w:autoSpaceDE w:val="0"/>
              <w:autoSpaceDN w:val="0"/>
              <w:adjustRightInd w:val="0"/>
              <w:jc w:val="both"/>
            </w:pPr>
            <w:r w:rsidRPr="004222C4">
              <w:t xml:space="preserve">Už z názvu funkce, která v sobě </w:t>
            </w:r>
            <w:r w:rsidRPr="004222C4">
              <w:lastRenderedPageBreak/>
              <w:t>obsahuje slovo „</w:t>
            </w:r>
            <w:r w:rsidRPr="004222C4">
              <w:rPr>
                <w:i/>
                <w:iCs/>
              </w:rPr>
              <w:t>podpůrné“</w:t>
            </w:r>
            <w:r w:rsidRPr="004222C4">
              <w:t xml:space="preserve">, je zřejmé, že takové funkce, společně s fakturačními funkcemi nemohou mít závažný dopad na poskytování služby. Fakturační, podpůrné a </w:t>
            </w:r>
            <w:proofErr w:type="spellStart"/>
            <w:r w:rsidRPr="004222C4">
              <w:t>back</w:t>
            </w:r>
            <w:proofErr w:type="spellEnd"/>
            <w:r w:rsidRPr="004222C4">
              <w:t>-end systémy neslouží k přímému poskytování veřejně dostupné služby elektronické komunikace, ale zabezpečují podpůrné funkce. Tj. služba veřejné elektronické komunikace bude dostupná i v případě jejich výpadku a koncový uživatel nebude ovlivněn. Fakturační údaje mohou být zpracovány i dodatečně v off-line režimu.</w:t>
            </w:r>
          </w:p>
          <w:p w14:paraId="0DBDF5B1" w14:textId="77777777" w:rsidR="00403AB8" w:rsidRPr="004222C4" w:rsidRDefault="00403AB8" w:rsidP="00403AB8">
            <w:pPr>
              <w:widowControl w:val="0"/>
              <w:tabs>
                <w:tab w:val="left" w:pos="1905"/>
              </w:tabs>
              <w:autoSpaceDE w:val="0"/>
              <w:autoSpaceDN w:val="0"/>
              <w:adjustRightInd w:val="0"/>
              <w:jc w:val="both"/>
            </w:pPr>
            <w:r w:rsidRPr="004222C4">
              <w:t>Není proto nijak důvodné, aby takové funkce byly zařazeny jako nepominutelné funkce, kterými nejsou. Tyto systémy nejsou nezbytné pro fungování veřejně dostupné služby elektronických komunikací a jejich zařazení mezi nepominutelné funkce strategicky významné služby významně zvyšuje náklady povinných subjektů.</w:t>
            </w:r>
          </w:p>
          <w:p w14:paraId="4B87505B" w14:textId="77777777" w:rsidR="00403AB8" w:rsidRPr="004222C4" w:rsidRDefault="00403AB8" w:rsidP="00403AB8">
            <w:pPr>
              <w:widowControl w:val="0"/>
              <w:tabs>
                <w:tab w:val="left" w:pos="1905"/>
              </w:tabs>
              <w:autoSpaceDE w:val="0"/>
              <w:autoSpaceDN w:val="0"/>
              <w:adjustRightInd w:val="0"/>
              <w:jc w:val="both"/>
            </w:pPr>
            <w:r w:rsidRPr="004222C4">
              <w:t xml:space="preserve">Sám předkladatel se odvolává na EU 5G </w:t>
            </w:r>
            <w:proofErr w:type="spellStart"/>
            <w:r w:rsidRPr="004222C4">
              <w:t>Toolbox</w:t>
            </w:r>
            <w:proofErr w:type="spellEnd"/>
            <w:r w:rsidRPr="004222C4">
              <w:t xml:space="preserve">, který řadí fakturační, podpůrné a </w:t>
            </w:r>
            <w:proofErr w:type="spellStart"/>
            <w:r w:rsidRPr="004222C4">
              <w:t>back</w:t>
            </w:r>
            <w:proofErr w:type="spellEnd"/>
            <w:r w:rsidRPr="004222C4">
              <w:t>-end systémy mezi funkce středně/vysoce důležité, a nikoli mezi funkce kritické.</w:t>
            </w:r>
          </w:p>
          <w:p w14:paraId="5986A201" w14:textId="212290B9" w:rsidR="00403AB8" w:rsidRPr="004222C4" w:rsidRDefault="00403AB8" w:rsidP="00403AB8">
            <w:pPr>
              <w:widowControl w:val="0"/>
              <w:tabs>
                <w:tab w:val="left" w:pos="1905"/>
              </w:tabs>
              <w:autoSpaceDE w:val="0"/>
              <w:autoSpaceDN w:val="0"/>
              <w:adjustRightInd w:val="0"/>
              <w:jc w:val="both"/>
              <w:rPr>
                <w:b/>
              </w:rPr>
            </w:pPr>
            <w:r>
              <w:rPr>
                <w:b/>
                <w:bCs/>
              </w:rPr>
              <w:t>Tato připomínka je zásadní.</w:t>
            </w:r>
          </w:p>
        </w:tc>
        <w:tc>
          <w:tcPr>
            <w:tcW w:w="6098" w:type="dxa"/>
            <w:tcBorders>
              <w:left w:val="single" w:sz="4" w:space="0" w:color="auto"/>
              <w:right w:val="single" w:sz="4" w:space="0" w:color="auto"/>
            </w:tcBorders>
          </w:tcPr>
          <w:p w14:paraId="46981B19" w14:textId="77777777" w:rsidR="006D09EA" w:rsidRPr="006D09EA" w:rsidRDefault="006D09EA" w:rsidP="00403AB8">
            <w:pPr>
              <w:jc w:val="both"/>
              <w:rPr>
                <w:b/>
                <w:bCs/>
              </w:rPr>
            </w:pPr>
            <w:r w:rsidRPr="006D09EA">
              <w:rPr>
                <w:b/>
                <w:bCs/>
              </w:rPr>
              <w:lastRenderedPageBreak/>
              <w:t>Neakceptováno</w:t>
            </w:r>
          </w:p>
          <w:p w14:paraId="1D01F4BB" w14:textId="55CA2271" w:rsidR="00403AB8" w:rsidRPr="00030767" w:rsidRDefault="006D09EA" w:rsidP="00403AB8">
            <w:pPr>
              <w:jc w:val="both"/>
            </w:pPr>
            <w:r w:rsidRPr="006D09EA">
              <w:t>Systémy fakturace a podpory (</w:t>
            </w:r>
            <w:proofErr w:type="spellStart"/>
            <w:r w:rsidRPr="006D09EA">
              <w:t>billing</w:t>
            </w:r>
            <w:proofErr w:type="spellEnd"/>
            <w:r w:rsidRPr="006D09EA">
              <w:t>, OSS/BSS) řídí služby předplatitelů a komunikují s dalšími klíčovými prvky sítě. Ovlivňují přístup k síti (ověřují, zda je předplatné platné) a dostupnost služeb. Protože mají přímý dopad na provoz a dostupnost síťových služeb, jsou definovány jako nepominutelná funkce.</w:t>
            </w:r>
          </w:p>
        </w:tc>
      </w:tr>
      <w:tr w:rsidR="00403AB8" w:rsidRPr="00B170F3" w14:paraId="7BAC798D" w14:textId="77777777" w:rsidTr="00403AB8">
        <w:trPr>
          <w:trHeight w:val="340"/>
        </w:trPr>
        <w:tc>
          <w:tcPr>
            <w:tcW w:w="2097" w:type="dxa"/>
            <w:tcBorders>
              <w:top w:val="nil"/>
              <w:left w:val="single" w:sz="4" w:space="0" w:color="auto"/>
              <w:bottom w:val="nil"/>
              <w:right w:val="single" w:sz="4" w:space="0" w:color="auto"/>
            </w:tcBorders>
          </w:tcPr>
          <w:p w14:paraId="0604C85E" w14:textId="77777777" w:rsidR="00403AB8" w:rsidRDefault="00403AB8" w:rsidP="00403AB8">
            <w:pPr>
              <w:rPr>
                <w:b/>
                <w:bCs/>
              </w:rPr>
            </w:pPr>
          </w:p>
        </w:tc>
        <w:tc>
          <w:tcPr>
            <w:tcW w:w="5631" w:type="dxa"/>
            <w:tcBorders>
              <w:top w:val="single" w:sz="4" w:space="0" w:color="auto"/>
              <w:left w:val="single" w:sz="4" w:space="0" w:color="auto"/>
              <w:bottom w:val="single" w:sz="4" w:space="0" w:color="auto"/>
              <w:right w:val="single" w:sz="4" w:space="0" w:color="auto"/>
            </w:tcBorders>
          </w:tcPr>
          <w:p w14:paraId="22C01B99" w14:textId="77777777" w:rsidR="00403AB8" w:rsidRPr="004222C4" w:rsidRDefault="00403AB8" w:rsidP="00403AB8">
            <w:pPr>
              <w:widowControl w:val="0"/>
              <w:tabs>
                <w:tab w:val="left" w:pos="1905"/>
              </w:tabs>
              <w:autoSpaceDE w:val="0"/>
              <w:autoSpaceDN w:val="0"/>
              <w:adjustRightInd w:val="0"/>
              <w:jc w:val="both"/>
              <w:rPr>
                <w:b/>
              </w:rPr>
            </w:pPr>
            <w:r w:rsidRPr="004222C4">
              <w:rPr>
                <w:b/>
              </w:rPr>
              <w:t xml:space="preserve">K označení přílohy příloze </w:t>
            </w:r>
          </w:p>
          <w:p w14:paraId="3EEF7C59" w14:textId="77777777" w:rsidR="00403AB8" w:rsidRPr="004222C4" w:rsidRDefault="00403AB8" w:rsidP="00403AB8">
            <w:pPr>
              <w:widowControl w:val="0"/>
              <w:tabs>
                <w:tab w:val="left" w:pos="1905"/>
              </w:tabs>
              <w:autoSpaceDE w:val="0"/>
              <w:autoSpaceDN w:val="0"/>
              <w:adjustRightInd w:val="0"/>
              <w:jc w:val="both"/>
            </w:pPr>
          </w:p>
          <w:p w14:paraId="04822BEA" w14:textId="77777777" w:rsidR="00403AB8" w:rsidRPr="004222C4" w:rsidRDefault="00403AB8" w:rsidP="00403AB8">
            <w:pPr>
              <w:widowControl w:val="0"/>
              <w:tabs>
                <w:tab w:val="left" w:pos="1905"/>
              </w:tabs>
              <w:autoSpaceDE w:val="0"/>
              <w:autoSpaceDN w:val="0"/>
              <w:adjustRightInd w:val="0"/>
              <w:jc w:val="both"/>
            </w:pPr>
            <w:r w:rsidRPr="004222C4">
              <w:t>Požadujeme vypustit bod „</w:t>
            </w:r>
            <w:r w:rsidRPr="004222C4">
              <w:rPr>
                <w:i/>
                <w:iCs/>
              </w:rPr>
              <w:t>1.14 Funkce řízení rádiové přístupové sítě 2., 4. a 5. generace a řízení základnových stanic.</w:t>
            </w:r>
            <w:r w:rsidRPr="004222C4">
              <w:t>“ a následující body přečíslovat.</w:t>
            </w:r>
          </w:p>
          <w:p w14:paraId="10DB71B9" w14:textId="77777777" w:rsidR="00403AB8" w:rsidRPr="004222C4" w:rsidRDefault="00403AB8" w:rsidP="00403AB8">
            <w:pPr>
              <w:widowControl w:val="0"/>
              <w:tabs>
                <w:tab w:val="left" w:pos="1905"/>
              </w:tabs>
              <w:autoSpaceDE w:val="0"/>
              <w:autoSpaceDN w:val="0"/>
              <w:adjustRightInd w:val="0"/>
              <w:jc w:val="both"/>
            </w:pPr>
            <w:r w:rsidRPr="004222C4">
              <w:rPr>
                <w:u w:val="single"/>
              </w:rPr>
              <w:lastRenderedPageBreak/>
              <w:t>Odůvodnění:</w:t>
            </w:r>
          </w:p>
          <w:p w14:paraId="4DA68525" w14:textId="77777777" w:rsidR="00403AB8" w:rsidRPr="004222C4" w:rsidRDefault="00403AB8" w:rsidP="00403AB8">
            <w:pPr>
              <w:widowControl w:val="0"/>
              <w:tabs>
                <w:tab w:val="left" w:pos="1905"/>
              </w:tabs>
              <w:autoSpaceDE w:val="0"/>
              <w:autoSpaceDN w:val="0"/>
              <w:adjustRightInd w:val="0"/>
              <w:jc w:val="both"/>
            </w:pPr>
            <w:r w:rsidRPr="004222C4">
              <w:t>Funkce zajišťující řízení rádiových stanic všech generací mobilních sítí je podstatnou funkcí pro zachování maximální dostupnosti a kvality šířeného signálu. Jako taková však nezajišťuje samotný provoz strategicky významné služby, ale pouze umožňuje optimalizaci provozu v reakci na geografické a demografické podmínky. Nejedná se tak o v každém okamžiku provozování sítě o nezbytnou součást, bez které by nebylo možné služby poskytovat, a jako taková nenaplňuje definici nepominutelné funkce podle nového ZKB, která jasně stanovuje, že narušení této funkce/vlastnosti aktiva by mohlo mít závažný dopad na poskytování strategicky významné služby.</w:t>
            </w:r>
          </w:p>
          <w:p w14:paraId="084ECC77" w14:textId="77777777" w:rsidR="00403AB8" w:rsidRPr="004222C4" w:rsidRDefault="00403AB8" w:rsidP="00403AB8">
            <w:pPr>
              <w:widowControl w:val="0"/>
              <w:tabs>
                <w:tab w:val="left" w:pos="1905"/>
              </w:tabs>
              <w:autoSpaceDE w:val="0"/>
              <w:autoSpaceDN w:val="0"/>
              <w:adjustRightInd w:val="0"/>
              <w:jc w:val="both"/>
            </w:pPr>
            <w:r w:rsidRPr="004222C4">
              <w:t>Zároveň se domníváme, že i ve světle obdobných regulačních zásahů v některých členských státech EU nedochází k uvalení regulace na sítě nižší, než 5. generace. I zde je neodůvodnitelné, a to i ve světle masivního pokrývání území republiky sítí 5G, aby byla do tohoto bodu zařazena i jiná, než pouze mobilní síť 5. generace.</w:t>
            </w:r>
          </w:p>
          <w:p w14:paraId="5206938C" w14:textId="77777777" w:rsidR="00403AB8" w:rsidRPr="004222C4" w:rsidRDefault="00403AB8" w:rsidP="00403AB8">
            <w:pPr>
              <w:widowControl w:val="0"/>
              <w:tabs>
                <w:tab w:val="left" w:pos="1905"/>
              </w:tabs>
              <w:autoSpaceDE w:val="0"/>
              <w:autoSpaceDN w:val="0"/>
              <w:adjustRightInd w:val="0"/>
              <w:jc w:val="both"/>
            </w:pPr>
            <w:r w:rsidRPr="004222C4">
              <w:t>Současně platí, že:</w:t>
            </w:r>
          </w:p>
          <w:p w14:paraId="6157430A" w14:textId="77777777" w:rsidR="00403AB8" w:rsidRPr="004222C4" w:rsidRDefault="00403AB8" w:rsidP="00403AB8">
            <w:pPr>
              <w:widowControl w:val="0"/>
              <w:tabs>
                <w:tab w:val="left" w:pos="1905"/>
              </w:tabs>
              <w:autoSpaceDE w:val="0"/>
              <w:autoSpaceDN w:val="0"/>
              <w:adjustRightInd w:val="0"/>
              <w:jc w:val="both"/>
            </w:pPr>
            <w:r w:rsidRPr="004222C4">
              <w:t xml:space="preserve">a) Neslouží přímo k poskytování veřejně dostupné služby elektronických komunikací, ale slouží k monitoringu a konfiguraci prvků sítě. Provoz systémů řízení je zabezpečen operátorem dané </w:t>
            </w:r>
            <w:r w:rsidRPr="004222C4">
              <w:lastRenderedPageBreak/>
              <w:t>sítě, je přístupný jen personálu operátora a není veřejně dostupný. Dodavatelé systému nemají do sytému řízení přístup bez schválení operátora daného systému.</w:t>
            </w:r>
          </w:p>
          <w:p w14:paraId="6BB3C706" w14:textId="77777777" w:rsidR="00403AB8" w:rsidRPr="004222C4" w:rsidRDefault="00403AB8" w:rsidP="00403AB8">
            <w:pPr>
              <w:widowControl w:val="0"/>
              <w:tabs>
                <w:tab w:val="left" w:pos="1905"/>
              </w:tabs>
              <w:autoSpaceDE w:val="0"/>
              <w:autoSpaceDN w:val="0"/>
              <w:adjustRightInd w:val="0"/>
              <w:jc w:val="both"/>
            </w:pPr>
            <w:r w:rsidRPr="004222C4">
              <w:t>b) Případné změny v nastavení sítě, a to jak parametrů sítě, tak i případný upgrade řídícího softwaru, je plně pod kontrolou operátora sítě, všechny změny jsou před nasazením testovány v laboratořích (včetně parametrů kybernetické bezpečnosti) a jejich testování probíhá souběžně nejen v ČR, ale i v ostatních členských státech EU.</w:t>
            </w:r>
          </w:p>
          <w:p w14:paraId="6AE71CB3" w14:textId="77777777" w:rsidR="00403AB8" w:rsidRPr="004222C4" w:rsidRDefault="00403AB8" w:rsidP="00403AB8">
            <w:pPr>
              <w:widowControl w:val="0"/>
              <w:tabs>
                <w:tab w:val="left" w:pos="1905"/>
              </w:tabs>
              <w:autoSpaceDE w:val="0"/>
              <w:autoSpaceDN w:val="0"/>
              <w:adjustRightInd w:val="0"/>
              <w:jc w:val="both"/>
            </w:pPr>
            <w:r w:rsidRPr="004222C4">
              <w:t>c) Tyto systémy nejsou nezbytné pro fungování veřejně dostupné služby elektronických komunikací a jejich zařazení mezi nepominutelné funkce strategicky významné služby významně zvyšuje náklady povinných subjektů.</w:t>
            </w:r>
          </w:p>
          <w:p w14:paraId="3F44F20B" w14:textId="77777777" w:rsidR="00403AB8" w:rsidRPr="004222C4" w:rsidRDefault="00403AB8" w:rsidP="00403AB8">
            <w:pPr>
              <w:widowControl w:val="0"/>
              <w:tabs>
                <w:tab w:val="left" w:pos="1905"/>
              </w:tabs>
              <w:autoSpaceDE w:val="0"/>
              <w:autoSpaceDN w:val="0"/>
              <w:adjustRightInd w:val="0"/>
              <w:jc w:val="both"/>
            </w:pPr>
            <w:r w:rsidRPr="004222C4">
              <w:t xml:space="preserve">d) Sám předkladatel se odvolává na EU 5G </w:t>
            </w:r>
            <w:proofErr w:type="spellStart"/>
            <w:r w:rsidRPr="004222C4">
              <w:t>Toolbox</w:t>
            </w:r>
            <w:proofErr w:type="spellEnd"/>
            <w:r w:rsidRPr="004222C4">
              <w:t>, který řadí řízení radiové přístupové sítě a řízení základnových stanic mezi funkce vysoce důležité, a nikoli mezi funkce kritické.</w:t>
            </w:r>
          </w:p>
          <w:p w14:paraId="0087820A" w14:textId="530662F1" w:rsidR="00403AB8" w:rsidRPr="004222C4" w:rsidRDefault="00403AB8" w:rsidP="00403AB8">
            <w:pPr>
              <w:widowControl w:val="0"/>
              <w:tabs>
                <w:tab w:val="left" w:pos="1905"/>
              </w:tabs>
              <w:autoSpaceDE w:val="0"/>
              <w:autoSpaceDN w:val="0"/>
              <w:adjustRightInd w:val="0"/>
              <w:jc w:val="both"/>
              <w:rPr>
                <w:b/>
              </w:rPr>
            </w:pPr>
            <w:r>
              <w:rPr>
                <w:b/>
                <w:bCs/>
              </w:rPr>
              <w:t>Tato připomínka je zásadní.</w:t>
            </w:r>
          </w:p>
        </w:tc>
        <w:tc>
          <w:tcPr>
            <w:tcW w:w="6098" w:type="dxa"/>
            <w:tcBorders>
              <w:left w:val="single" w:sz="4" w:space="0" w:color="auto"/>
              <w:right w:val="single" w:sz="4" w:space="0" w:color="auto"/>
            </w:tcBorders>
          </w:tcPr>
          <w:p w14:paraId="796E2AC5" w14:textId="77777777" w:rsidR="006D09EA" w:rsidRPr="005C11DB" w:rsidRDefault="006D09EA" w:rsidP="006D09EA">
            <w:pPr>
              <w:jc w:val="both"/>
              <w:rPr>
                <w:b/>
                <w:bCs/>
              </w:rPr>
            </w:pPr>
            <w:r w:rsidRPr="005C11DB">
              <w:rPr>
                <w:b/>
                <w:bCs/>
              </w:rPr>
              <w:lastRenderedPageBreak/>
              <w:t>Neakceptováno</w:t>
            </w:r>
          </w:p>
          <w:p w14:paraId="69945C79" w14:textId="3F14C67F" w:rsidR="00403AB8" w:rsidRPr="00030767" w:rsidRDefault="006D09EA" w:rsidP="00403AB8">
            <w:pPr>
              <w:jc w:val="both"/>
            </w:pPr>
            <w:r w:rsidRPr="005C11DB">
              <w:t>Řízení RAN (funkce 1.14) zajišťuje distribuci radiového spektra a správu mobilních základnových stanic, což přímo ovlivňuje dostupnost bezdrátového přístupu</w:t>
            </w:r>
            <w:r>
              <w:t xml:space="preserve"> k síti</w:t>
            </w:r>
            <w:r w:rsidRPr="005C11DB">
              <w:t xml:space="preserve">. Řízení RAN </w:t>
            </w:r>
            <w:r>
              <w:t>p</w:t>
            </w:r>
            <w:r w:rsidRPr="005C11DB">
              <w:t xml:space="preserve">atří mezi klíčové řídicí prvky sítě a </w:t>
            </w:r>
            <w:r w:rsidR="003976CA">
              <w:t>dominantně</w:t>
            </w:r>
            <w:r w:rsidRPr="005C11DB">
              <w:t xml:space="preserve"> řídí provoz uživatelů. </w:t>
            </w:r>
            <w:r w:rsidRPr="005C11DB">
              <w:lastRenderedPageBreak/>
              <w:t>Absence těchto funkcí by měla zásadní dopad na mobilní konektivitu a výpadky sítě.</w:t>
            </w:r>
          </w:p>
        </w:tc>
      </w:tr>
      <w:tr w:rsidR="00403AB8" w:rsidRPr="00B170F3" w14:paraId="5B7DC109" w14:textId="77777777" w:rsidTr="00403AB8">
        <w:trPr>
          <w:trHeight w:val="340"/>
        </w:trPr>
        <w:tc>
          <w:tcPr>
            <w:tcW w:w="2097" w:type="dxa"/>
            <w:tcBorders>
              <w:top w:val="nil"/>
              <w:left w:val="single" w:sz="4" w:space="0" w:color="auto"/>
              <w:bottom w:val="nil"/>
              <w:right w:val="single" w:sz="4" w:space="0" w:color="auto"/>
            </w:tcBorders>
          </w:tcPr>
          <w:p w14:paraId="51186A76" w14:textId="77777777" w:rsidR="00403AB8" w:rsidRDefault="00403AB8" w:rsidP="00403AB8">
            <w:pPr>
              <w:rPr>
                <w:b/>
                <w:bCs/>
              </w:rPr>
            </w:pPr>
          </w:p>
        </w:tc>
        <w:tc>
          <w:tcPr>
            <w:tcW w:w="5631" w:type="dxa"/>
            <w:tcBorders>
              <w:top w:val="single" w:sz="4" w:space="0" w:color="auto"/>
              <w:left w:val="single" w:sz="4" w:space="0" w:color="auto"/>
              <w:bottom w:val="single" w:sz="4" w:space="0" w:color="auto"/>
              <w:right w:val="single" w:sz="4" w:space="0" w:color="auto"/>
            </w:tcBorders>
          </w:tcPr>
          <w:p w14:paraId="02634E9D" w14:textId="77777777" w:rsidR="00403AB8" w:rsidRPr="004222C4" w:rsidRDefault="00403AB8" w:rsidP="00403AB8">
            <w:pPr>
              <w:widowControl w:val="0"/>
              <w:tabs>
                <w:tab w:val="left" w:pos="1905"/>
              </w:tabs>
              <w:autoSpaceDE w:val="0"/>
              <w:autoSpaceDN w:val="0"/>
              <w:adjustRightInd w:val="0"/>
              <w:jc w:val="both"/>
              <w:rPr>
                <w:b/>
              </w:rPr>
            </w:pPr>
            <w:r w:rsidRPr="004222C4">
              <w:rPr>
                <w:b/>
              </w:rPr>
              <w:t xml:space="preserve">K označení přílohy příloze </w:t>
            </w:r>
          </w:p>
          <w:p w14:paraId="36CB966E" w14:textId="77777777" w:rsidR="00403AB8" w:rsidRPr="004222C4" w:rsidRDefault="00403AB8" w:rsidP="00403AB8">
            <w:pPr>
              <w:widowControl w:val="0"/>
              <w:tabs>
                <w:tab w:val="left" w:pos="1905"/>
              </w:tabs>
              <w:autoSpaceDE w:val="0"/>
              <w:autoSpaceDN w:val="0"/>
              <w:adjustRightInd w:val="0"/>
              <w:jc w:val="both"/>
            </w:pPr>
          </w:p>
          <w:p w14:paraId="3B56D90C" w14:textId="77777777" w:rsidR="00403AB8" w:rsidRPr="004222C4" w:rsidRDefault="00403AB8" w:rsidP="00403AB8">
            <w:pPr>
              <w:widowControl w:val="0"/>
              <w:tabs>
                <w:tab w:val="left" w:pos="1905"/>
              </w:tabs>
              <w:autoSpaceDE w:val="0"/>
              <w:autoSpaceDN w:val="0"/>
              <w:adjustRightInd w:val="0"/>
              <w:jc w:val="both"/>
            </w:pPr>
            <w:r w:rsidRPr="004222C4">
              <w:t>Požadujeme vypustit původní bod „2</w:t>
            </w:r>
            <w:r w:rsidRPr="004222C4">
              <w:rPr>
                <w:i/>
                <w:iCs/>
              </w:rPr>
              <w:t>.5 Funkce sloužící k řízení zásad připojení uživatelů a platby [</w:t>
            </w:r>
            <w:proofErr w:type="spellStart"/>
            <w:r w:rsidRPr="004222C4">
              <w:rPr>
                <w:i/>
                <w:iCs/>
              </w:rPr>
              <w:t>Policy</w:t>
            </w:r>
            <w:proofErr w:type="spellEnd"/>
            <w:r w:rsidRPr="004222C4">
              <w:rPr>
                <w:i/>
                <w:iCs/>
              </w:rPr>
              <w:t xml:space="preserve"> and </w:t>
            </w:r>
            <w:proofErr w:type="spellStart"/>
            <w:r w:rsidRPr="004222C4">
              <w:rPr>
                <w:i/>
                <w:iCs/>
              </w:rPr>
              <w:t>Charging</w:t>
            </w:r>
            <w:proofErr w:type="spellEnd"/>
            <w:r w:rsidRPr="004222C4">
              <w:rPr>
                <w:i/>
                <w:iCs/>
              </w:rPr>
              <w:t xml:space="preserve"> </w:t>
            </w:r>
            <w:proofErr w:type="spellStart"/>
            <w:r w:rsidRPr="004222C4">
              <w:rPr>
                <w:i/>
                <w:iCs/>
              </w:rPr>
              <w:t>Rules</w:t>
            </w:r>
            <w:proofErr w:type="spellEnd"/>
            <w:r w:rsidRPr="004222C4">
              <w:rPr>
                <w:i/>
                <w:iCs/>
              </w:rPr>
              <w:t xml:space="preserve"> </w:t>
            </w:r>
            <w:proofErr w:type="spellStart"/>
            <w:r w:rsidRPr="004222C4">
              <w:rPr>
                <w:i/>
                <w:iCs/>
              </w:rPr>
              <w:t>Function</w:t>
            </w:r>
            <w:proofErr w:type="spellEnd"/>
            <w:r w:rsidRPr="004222C4">
              <w:rPr>
                <w:i/>
                <w:iCs/>
              </w:rPr>
              <w:t xml:space="preserve"> (PCRF)].</w:t>
            </w:r>
            <w:r w:rsidRPr="004222C4">
              <w:t>“ a následující body přečíslovat.</w:t>
            </w:r>
          </w:p>
          <w:p w14:paraId="0DD17F19" w14:textId="77777777" w:rsidR="00403AB8" w:rsidRPr="004222C4" w:rsidRDefault="00403AB8" w:rsidP="00403AB8">
            <w:pPr>
              <w:widowControl w:val="0"/>
              <w:tabs>
                <w:tab w:val="left" w:pos="1905"/>
              </w:tabs>
              <w:autoSpaceDE w:val="0"/>
              <w:autoSpaceDN w:val="0"/>
              <w:adjustRightInd w:val="0"/>
              <w:jc w:val="both"/>
            </w:pPr>
            <w:r w:rsidRPr="004222C4">
              <w:rPr>
                <w:u w:val="single"/>
              </w:rPr>
              <w:t>Odůvodnění:</w:t>
            </w:r>
          </w:p>
          <w:p w14:paraId="39059E7A" w14:textId="77777777" w:rsidR="00403AB8" w:rsidRDefault="00403AB8" w:rsidP="00403AB8">
            <w:pPr>
              <w:widowControl w:val="0"/>
              <w:tabs>
                <w:tab w:val="left" w:pos="1905"/>
              </w:tabs>
              <w:autoSpaceDE w:val="0"/>
              <w:autoSpaceDN w:val="0"/>
              <w:adjustRightInd w:val="0"/>
              <w:jc w:val="both"/>
            </w:pPr>
            <w:r w:rsidRPr="004222C4">
              <w:lastRenderedPageBreak/>
              <w:t>Nový ZKB vymezuje nepominutelnou funkci jako činnost nebo vlastnost aktiva zajišťující provoz strategicky významné služby, jejíž narušení by mohlo mít závažný dopad na poskytování strategicky významné služby. Z toho tedy vyplývají dva definiční znaky nepominutelné funkce, kdy se jednak musí jednat o činnost nebo vlastnost, která zajišťuje provoz strategicky významné služby, a současně musí mít její narušení závažný dopad na samotné poskytování strategicky významné služby. Ani jedno z definičních kritérií přitom v tomto případě není splněno.</w:t>
            </w:r>
          </w:p>
          <w:p w14:paraId="30B90CBB" w14:textId="279D713C" w:rsidR="00403AB8" w:rsidRPr="004222C4" w:rsidRDefault="00403AB8" w:rsidP="00403AB8">
            <w:pPr>
              <w:widowControl w:val="0"/>
              <w:tabs>
                <w:tab w:val="left" w:pos="1905"/>
              </w:tabs>
              <w:autoSpaceDE w:val="0"/>
              <w:autoSpaceDN w:val="0"/>
              <w:adjustRightInd w:val="0"/>
              <w:jc w:val="both"/>
              <w:rPr>
                <w:b/>
              </w:rPr>
            </w:pPr>
            <w:r>
              <w:rPr>
                <w:b/>
                <w:bCs/>
              </w:rPr>
              <w:t>Tato připomínka je zásadní.</w:t>
            </w:r>
          </w:p>
        </w:tc>
        <w:tc>
          <w:tcPr>
            <w:tcW w:w="6098" w:type="dxa"/>
            <w:tcBorders>
              <w:left w:val="single" w:sz="4" w:space="0" w:color="auto"/>
              <w:right w:val="single" w:sz="4" w:space="0" w:color="auto"/>
            </w:tcBorders>
          </w:tcPr>
          <w:p w14:paraId="7FB73512" w14:textId="77777777" w:rsidR="005A2126" w:rsidRPr="005A2126" w:rsidRDefault="005A2126" w:rsidP="00403AB8">
            <w:pPr>
              <w:jc w:val="both"/>
              <w:rPr>
                <w:b/>
                <w:bCs/>
              </w:rPr>
            </w:pPr>
            <w:r w:rsidRPr="005A2126">
              <w:rPr>
                <w:b/>
                <w:bCs/>
              </w:rPr>
              <w:lastRenderedPageBreak/>
              <w:t>Neakceptováno</w:t>
            </w:r>
          </w:p>
          <w:p w14:paraId="462A2FEF" w14:textId="520AB464" w:rsidR="00403AB8" w:rsidRPr="00030767" w:rsidRDefault="005A2126" w:rsidP="00403AB8">
            <w:pPr>
              <w:jc w:val="both"/>
            </w:pPr>
            <w:r w:rsidRPr="005A2126">
              <w:t xml:space="preserve">PCRF zajišťuje politiku řízení toku dat a účtování za služby, čímž řídí alokaci síťových zdrojů mezi uživateli. Ačkoli primárně řeší řízení </w:t>
            </w:r>
            <w:proofErr w:type="spellStart"/>
            <w:r w:rsidRPr="005A2126">
              <w:t>QoS</w:t>
            </w:r>
            <w:proofErr w:type="spellEnd"/>
            <w:r w:rsidRPr="005A2126">
              <w:t xml:space="preserve"> a platby, spadá do oblasti správy síťových zdrojů a provozu. Vypuštění PCRF by umožnilo nekontrolovaný provoz sítě (bez </w:t>
            </w:r>
            <w:proofErr w:type="spellStart"/>
            <w:r w:rsidRPr="005A2126">
              <w:t>QoS</w:t>
            </w:r>
            <w:proofErr w:type="spellEnd"/>
            <w:r w:rsidRPr="005A2126">
              <w:t>/</w:t>
            </w:r>
            <w:proofErr w:type="spellStart"/>
            <w:r w:rsidRPr="005A2126">
              <w:t>charging</w:t>
            </w:r>
            <w:proofErr w:type="spellEnd"/>
            <w:r w:rsidRPr="005A2126">
              <w:t>), proto tuto funkci ponecháváme v nepominutelných funkcích.</w:t>
            </w:r>
          </w:p>
        </w:tc>
      </w:tr>
      <w:tr w:rsidR="00403AB8" w:rsidRPr="00B170F3" w14:paraId="23A44D4D" w14:textId="77777777" w:rsidTr="00403AB8">
        <w:trPr>
          <w:trHeight w:val="340"/>
        </w:trPr>
        <w:tc>
          <w:tcPr>
            <w:tcW w:w="2097" w:type="dxa"/>
            <w:tcBorders>
              <w:top w:val="nil"/>
              <w:left w:val="single" w:sz="4" w:space="0" w:color="auto"/>
              <w:bottom w:val="nil"/>
              <w:right w:val="single" w:sz="4" w:space="0" w:color="auto"/>
            </w:tcBorders>
          </w:tcPr>
          <w:p w14:paraId="5F178842" w14:textId="77777777" w:rsidR="00403AB8" w:rsidRDefault="00403AB8" w:rsidP="00403AB8">
            <w:pPr>
              <w:rPr>
                <w:b/>
                <w:bCs/>
              </w:rPr>
            </w:pPr>
          </w:p>
        </w:tc>
        <w:tc>
          <w:tcPr>
            <w:tcW w:w="5631" w:type="dxa"/>
            <w:tcBorders>
              <w:top w:val="single" w:sz="4" w:space="0" w:color="auto"/>
              <w:left w:val="single" w:sz="4" w:space="0" w:color="auto"/>
              <w:bottom w:val="single" w:sz="4" w:space="0" w:color="auto"/>
              <w:right w:val="single" w:sz="4" w:space="0" w:color="auto"/>
            </w:tcBorders>
          </w:tcPr>
          <w:p w14:paraId="71365012" w14:textId="77777777" w:rsidR="00403AB8" w:rsidRPr="004222C4" w:rsidRDefault="00403AB8" w:rsidP="00403AB8">
            <w:pPr>
              <w:widowControl w:val="0"/>
              <w:tabs>
                <w:tab w:val="left" w:pos="1905"/>
              </w:tabs>
              <w:autoSpaceDE w:val="0"/>
              <w:autoSpaceDN w:val="0"/>
              <w:adjustRightInd w:val="0"/>
              <w:jc w:val="both"/>
              <w:rPr>
                <w:b/>
              </w:rPr>
            </w:pPr>
            <w:r w:rsidRPr="004222C4">
              <w:rPr>
                <w:b/>
              </w:rPr>
              <w:t xml:space="preserve">K označení přílohy příloze </w:t>
            </w:r>
          </w:p>
          <w:p w14:paraId="4BAABF38" w14:textId="77777777" w:rsidR="00403AB8" w:rsidRPr="004222C4" w:rsidRDefault="00403AB8" w:rsidP="00403AB8">
            <w:pPr>
              <w:widowControl w:val="0"/>
              <w:tabs>
                <w:tab w:val="left" w:pos="1905"/>
              </w:tabs>
              <w:autoSpaceDE w:val="0"/>
              <w:autoSpaceDN w:val="0"/>
              <w:adjustRightInd w:val="0"/>
              <w:jc w:val="both"/>
            </w:pPr>
          </w:p>
          <w:p w14:paraId="7076AAC5" w14:textId="77777777" w:rsidR="00403AB8" w:rsidRPr="004222C4" w:rsidRDefault="00403AB8" w:rsidP="00403AB8">
            <w:pPr>
              <w:widowControl w:val="0"/>
              <w:tabs>
                <w:tab w:val="left" w:pos="1905"/>
              </w:tabs>
              <w:autoSpaceDE w:val="0"/>
              <w:autoSpaceDN w:val="0"/>
              <w:adjustRightInd w:val="0"/>
              <w:jc w:val="both"/>
            </w:pPr>
            <w:r w:rsidRPr="004222C4">
              <w:t xml:space="preserve">Požadujeme vypustit </w:t>
            </w:r>
            <w:proofErr w:type="spellStart"/>
            <w:r w:rsidRPr="004222C4">
              <w:t>půvdoní</w:t>
            </w:r>
            <w:proofErr w:type="spellEnd"/>
            <w:r w:rsidRPr="004222C4">
              <w:t xml:space="preserve"> bod „</w:t>
            </w:r>
            <w:r w:rsidRPr="004222C4">
              <w:rPr>
                <w:i/>
                <w:iCs/>
              </w:rPr>
              <w:t>2.9 Registr identit zařízení obsahující informace o autorizaci k používání mobilního zařízení [</w:t>
            </w:r>
            <w:proofErr w:type="spellStart"/>
            <w:r w:rsidRPr="004222C4">
              <w:rPr>
                <w:i/>
                <w:iCs/>
              </w:rPr>
              <w:t>Equipment</w:t>
            </w:r>
            <w:proofErr w:type="spellEnd"/>
            <w:r w:rsidRPr="004222C4">
              <w:rPr>
                <w:i/>
                <w:iCs/>
              </w:rPr>
              <w:t xml:space="preserve"> Identity </w:t>
            </w:r>
            <w:proofErr w:type="spellStart"/>
            <w:r w:rsidRPr="004222C4">
              <w:rPr>
                <w:i/>
                <w:iCs/>
              </w:rPr>
              <w:t>Register</w:t>
            </w:r>
            <w:proofErr w:type="spellEnd"/>
            <w:r w:rsidRPr="004222C4">
              <w:rPr>
                <w:i/>
                <w:iCs/>
              </w:rPr>
              <w:t xml:space="preserve"> (EIR)].</w:t>
            </w:r>
            <w:r w:rsidRPr="004222C4">
              <w:t>“ a následující body přečíslovat.</w:t>
            </w:r>
          </w:p>
          <w:p w14:paraId="13824932" w14:textId="77777777" w:rsidR="00403AB8" w:rsidRPr="004222C4" w:rsidRDefault="00403AB8" w:rsidP="00403AB8">
            <w:pPr>
              <w:widowControl w:val="0"/>
              <w:tabs>
                <w:tab w:val="left" w:pos="1905"/>
              </w:tabs>
              <w:autoSpaceDE w:val="0"/>
              <w:autoSpaceDN w:val="0"/>
              <w:adjustRightInd w:val="0"/>
              <w:jc w:val="both"/>
            </w:pPr>
            <w:r w:rsidRPr="004222C4">
              <w:rPr>
                <w:u w:val="single"/>
              </w:rPr>
              <w:t>Odůvodnění:</w:t>
            </w:r>
          </w:p>
          <w:p w14:paraId="083EBFEF" w14:textId="77777777" w:rsidR="00403AB8" w:rsidRPr="004222C4" w:rsidRDefault="00403AB8" w:rsidP="00403AB8">
            <w:pPr>
              <w:widowControl w:val="0"/>
              <w:tabs>
                <w:tab w:val="left" w:pos="1905"/>
              </w:tabs>
              <w:autoSpaceDE w:val="0"/>
              <w:autoSpaceDN w:val="0"/>
              <w:adjustRightInd w:val="0"/>
              <w:jc w:val="both"/>
            </w:pPr>
            <w:r w:rsidRPr="004222C4">
              <w:t xml:space="preserve">Nový ZKB vymezuje nepominutelnou funkci jako činnost nebo vlastnost aktiva zajišťující provoz strategicky významné služby, jejíž narušení by mohlo mít závažný dopad na poskytování strategicky významné služby. Z toho tedy vyplývají dva definiční znaky nepominutelné funkce, kdy se jednak musí jednat o činnost nebo vlastnost, </w:t>
            </w:r>
            <w:r w:rsidRPr="004222C4">
              <w:lastRenderedPageBreak/>
              <w:t>která zajišťuje provoz strategicky významné služby, a současně musí mít její narušení závažný dopad na samotné poskytování strategicky významné služby. Ani jedno z definičních kritérií přitom v tomto případě není splněno.</w:t>
            </w:r>
          </w:p>
          <w:p w14:paraId="24D32598" w14:textId="6A55F336" w:rsidR="00403AB8" w:rsidRPr="004222C4" w:rsidRDefault="00403AB8" w:rsidP="00403AB8">
            <w:pPr>
              <w:widowControl w:val="0"/>
              <w:tabs>
                <w:tab w:val="left" w:pos="1905"/>
              </w:tabs>
              <w:autoSpaceDE w:val="0"/>
              <w:autoSpaceDN w:val="0"/>
              <w:adjustRightInd w:val="0"/>
              <w:jc w:val="both"/>
              <w:rPr>
                <w:b/>
              </w:rPr>
            </w:pPr>
            <w:r>
              <w:rPr>
                <w:b/>
                <w:bCs/>
              </w:rPr>
              <w:t>Tato připomínka je zásadní.</w:t>
            </w:r>
          </w:p>
        </w:tc>
        <w:tc>
          <w:tcPr>
            <w:tcW w:w="6098" w:type="dxa"/>
            <w:tcBorders>
              <w:left w:val="single" w:sz="4" w:space="0" w:color="auto"/>
              <w:right w:val="single" w:sz="4" w:space="0" w:color="auto"/>
            </w:tcBorders>
          </w:tcPr>
          <w:p w14:paraId="44CA1786" w14:textId="77777777" w:rsidR="005A2126" w:rsidRPr="00FC5992" w:rsidRDefault="005A2126" w:rsidP="005A2126">
            <w:pPr>
              <w:rPr>
                <w:b/>
                <w:bCs/>
              </w:rPr>
            </w:pPr>
            <w:r w:rsidRPr="00FC5992">
              <w:rPr>
                <w:b/>
                <w:bCs/>
              </w:rPr>
              <w:lastRenderedPageBreak/>
              <w:t>Neakceptováno</w:t>
            </w:r>
          </w:p>
          <w:p w14:paraId="3B48C9C9" w14:textId="066179B9" w:rsidR="003976CA" w:rsidRPr="009915B2" w:rsidRDefault="004E3088" w:rsidP="003976CA">
            <w:pPr>
              <w:jc w:val="both"/>
            </w:pPr>
            <w:r w:rsidRPr="004E3088">
              <w:t xml:space="preserve">Funkce </w:t>
            </w:r>
            <w:proofErr w:type="spellStart"/>
            <w:r w:rsidRPr="004E3088">
              <w:t>Equipment</w:t>
            </w:r>
            <w:proofErr w:type="spellEnd"/>
            <w:r w:rsidRPr="004E3088">
              <w:t xml:space="preserve"> Identity </w:t>
            </w:r>
            <w:proofErr w:type="spellStart"/>
            <w:r w:rsidRPr="004E3088">
              <w:t>Register</w:t>
            </w:r>
            <w:proofErr w:type="spellEnd"/>
            <w:r w:rsidRPr="004E3088">
              <w:t xml:space="preserve"> (EIR) slouží k evidenci identifikátorů mobilních zařízení (IMEI) a řídí jejich přístup do mobilní sítě. Spravuje tzv. černou listinu zařízení, která zabraňuje připojení neoprávněných nebo odcizených zařízení. Jak uvádí důvodová zpráva k návrhu nařízení</w:t>
            </w:r>
            <w:r w:rsidR="00CF0A6C">
              <w:t xml:space="preserve"> vlády</w:t>
            </w:r>
            <w:r w:rsidRPr="004E3088">
              <w:t xml:space="preserve">, tato funkce významně přispívá k zajištění bezpečnosti sítí tím, že omezuje riziko vstupu nepovolených zařízení, která by mohla způsobit narušení provozu a bezpečnosti služeb. Důležitost EIR pro kontrolu přístupu a ochranu sítě potvrzují i technické standardy (3GPP TS 23.501 a TS 23.502) a zahraniční zkušenosti, například finský regulátor </w:t>
            </w:r>
            <w:proofErr w:type="spellStart"/>
            <w:r w:rsidRPr="004E3088">
              <w:t>Traficom</w:t>
            </w:r>
            <w:proofErr w:type="spellEnd"/>
            <w:r w:rsidRPr="004E3088">
              <w:t xml:space="preserve"> ji řadí mezi kritické funkce mobilních sítí. Vzhledem k výše uvedenému je zařazení EIR mezi nepominutelné funkce plně odůvodněné.</w:t>
            </w:r>
          </w:p>
          <w:p w14:paraId="5355F4FC" w14:textId="7272025A" w:rsidR="00403AB8" w:rsidRPr="00030767" w:rsidRDefault="00403AB8" w:rsidP="005A2126">
            <w:pPr>
              <w:jc w:val="both"/>
            </w:pPr>
          </w:p>
        </w:tc>
      </w:tr>
      <w:tr w:rsidR="00403AB8" w:rsidRPr="00B170F3" w14:paraId="2F99507F" w14:textId="77777777" w:rsidTr="00403AB8">
        <w:trPr>
          <w:trHeight w:val="340"/>
        </w:trPr>
        <w:tc>
          <w:tcPr>
            <w:tcW w:w="2097" w:type="dxa"/>
            <w:tcBorders>
              <w:top w:val="nil"/>
              <w:left w:val="single" w:sz="4" w:space="0" w:color="auto"/>
              <w:bottom w:val="nil"/>
              <w:right w:val="single" w:sz="4" w:space="0" w:color="auto"/>
            </w:tcBorders>
          </w:tcPr>
          <w:p w14:paraId="668BE33B" w14:textId="77777777" w:rsidR="00403AB8" w:rsidRDefault="00403AB8" w:rsidP="00403AB8">
            <w:pPr>
              <w:rPr>
                <w:b/>
                <w:bCs/>
              </w:rPr>
            </w:pPr>
          </w:p>
        </w:tc>
        <w:tc>
          <w:tcPr>
            <w:tcW w:w="5631" w:type="dxa"/>
            <w:tcBorders>
              <w:top w:val="single" w:sz="4" w:space="0" w:color="auto"/>
              <w:left w:val="single" w:sz="4" w:space="0" w:color="auto"/>
              <w:bottom w:val="single" w:sz="4" w:space="0" w:color="auto"/>
              <w:right w:val="single" w:sz="4" w:space="0" w:color="auto"/>
            </w:tcBorders>
          </w:tcPr>
          <w:p w14:paraId="27B1EDB5" w14:textId="77777777" w:rsidR="00403AB8" w:rsidRPr="004222C4" w:rsidRDefault="00403AB8" w:rsidP="00403AB8">
            <w:pPr>
              <w:widowControl w:val="0"/>
              <w:tabs>
                <w:tab w:val="left" w:pos="1905"/>
              </w:tabs>
              <w:autoSpaceDE w:val="0"/>
              <w:autoSpaceDN w:val="0"/>
              <w:adjustRightInd w:val="0"/>
              <w:jc w:val="both"/>
              <w:rPr>
                <w:b/>
              </w:rPr>
            </w:pPr>
            <w:r w:rsidRPr="004222C4">
              <w:rPr>
                <w:b/>
              </w:rPr>
              <w:t xml:space="preserve">K označení přílohy příloze </w:t>
            </w:r>
          </w:p>
          <w:p w14:paraId="6FF8FCDC" w14:textId="77777777" w:rsidR="00403AB8" w:rsidRPr="004222C4" w:rsidRDefault="00403AB8" w:rsidP="00403AB8">
            <w:pPr>
              <w:widowControl w:val="0"/>
              <w:tabs>
                <w:tab w:val="left" w:pos="1905"/>
              </w:tabs>
              <w:autoSpaceDE w:val="0"/>
              <w:autoSpaceDN w:val="0"/>
              <w:adjustRightInd w:val="0"/>
              <w:jc w:val="both"/>
            </w:pPr>
          </w:p>
          <w:p w14:paraId="3E098865" w14:textId="77777777" w:rsidR="00403AB8" w:rsidRPr="004222C4" w:rsidRDefault="00403AB8" w:rsidP="00403AB8">
            <w:pPr>
              <w:widowControl w:val="0"/>
              <w:tabs>
                <w:tab w:val="left" w:pos="1905"/>
              </w:tabs>
              <w:autoSpaceDE w:val="0"/>
              <w:autoSpaceDN w:val="0"/>
              <w:adjustRightInd w:val="0"/>
              <w:jc w:val="both"/>
            </w:pPr>
            <w:r w:rsidRPr="004222C4">
              <w:t>Požadujeme vypustit původní bod „3</w:t>
            </w:r>
            <w:r w:rsidRPr="004222C4">
              <w:rPr>
                <w:i/>
                <w:iCs/>
              </w:rPr>
              <w:t xml:space="preserve">.17 Funkce shromažďující a analyzující data pro řízení sítě [Network Data </w:t>
            </w:r>
            <w:proofErr w:type="spellStart"/>
            <w:r w:rsidRPr="004222C4">
              <w:rPr>
                <w:i/>
                <w:iCs/>
              </w:rPr>
              <w:t>Analytics</w:t>
            </w:r>
            <w:proofErr w:type="spellEnd"/>
            <w:r w:rsidRPr="004222C4">
              <w:rPr>
                <w:i/>
                <w:iCs/>
              </w:rPr>
              <w:t xml:space="preserve"> </w:t>
            </w:r>
            <w:proofErr w:type="spellStart"/>
            <w:r w:rsidRPr="004222C4">
              <w:rPr>
                <w:i/>
                <w:iCs/>
              </w:rPr>
              <w:t>Function</w:t>
            </w:r>
            <w:proofErr w:type="spellEnd"/>
            <w:r w:rsidRPr="004222C4">
              <w:rPr>
                <w:i/>
                <w:iCs/>
              </w:rPr>
              <w:t xml:space="preserve"> (NWDAF)].</w:t>
            </w:r>
            <w:r w:rsidRPr="004222C4">
              <w:t>“ a následující body přečíslovat.</w:t>
            </w:r>
          </w:p>
          <w:p w14:paraId="0EC269EE" w14:textId="77777777" w:rsidR="00403AB8" w:rsidRPr="004222C4" w:rsidRDefault="00403AB8" w:rsidP="00403AB8">
            <w:pPr>
              <w:widowControl w:val="0"/>
              <w:tabs>
                <w:tab w:val="left" w:pos="1905"/>
              </w:tabs>
              <w:autoSpaceDE w:val="0"/>
              <w:autoSpaceDN w:val="0"/>
              <w:adjustRightInd w:val="0"/>
              <w:jc w:val="both"/>
            </w:pPr>
            <w:r w:rsidRPr="004222C4">
              <w:rPr>
                <w:u w:val="single"/>
              </w:rPr>
              <w:t>Odůvodnění:</w:t>
            </w:r>
          </w:p>
          <w:p w14:paraId="53667DC4" w14:textId="77777777" w:rsidR="00403AB8" w:rsidRPr="004222C4" w:rsidRDefault="00403AB8" w:rsidP="00403AB8">
            <w:pPr>
              <w:widowControl w:val="0"/>
              <w:tabs>
                <w:tab w:val="left" w:pos="1905"/>
              </w:tabs>
              <w:autoSpaceDE w:val="0"/>
              <w:autoSpaceDN w:val="0"/>
              <w:adjustRightInd w:val="0"/>
              <w:jc w:val="both"/>
            </w:pPr>
            <w:r w:rsidRPr="004222C4">
              <w:t>Nový ZKB vymezuje nepominutelnou funkci jako činnost nebo vlastnost aktiva zajišťující provoz strategicky významné služby, jejíž narušení by mohlo mít závažný dopad na poskytování strategicky významné služby. Z toho tedy vyplývají dva definiční znaky nepominutelné funkce, kdy se jednak musí jednat o činnost nebo vlastnost, která zajišťuje provoz strategicky významné služby, a současně musí mít její narušení závažný dopad na samotné poskytování strategicky významné služby. Ani jedno z definičních kritérií přitom v tomto případě není splněno.</w:t>
            </w:r>
          </w:p>
          <w:p w14:paraId="1DF3ABC9" w14:textId="77777777" w:rsidR="00403AB8" w:rsidRPr="004222C4" w:rsidRDefault="00403AB8" w:rsidP="00403AB8">
            <w:pPr>
              <w:widowControl w:val="0"/>
              <w:tabs>
                <w:tab w:val="left" w:pos="1905"/>
              </w:tabs>
              <w:autoSpaceDE w:val="0"/>
              <w:autoSpaceDN w:val="0"/>
              <w:adjustRightInd w:val="0"/>
              <w:jc w:val="both"/>
            </w:pPr>
            <w:r w:rsidRPr="004222C4">
              <w:t xml:space="preserve">EU 5G </w:t>
            </w:r>
            <w:proofErr w:type="spellStart"/>
            <w:r w:rsidRPr="004222C4">
              <w:t>Toolbox</w:t>
            </w:r>
            <w:proofErr w:type="spellEnd"/>
            <w:r w:rsidRPr="004222C4">
              <w:t xml:space="preserve"> definuje tuto funkci jako </w:t>
            </w:r>
            <w:proofErr w:type="spellStart"/>
            <w:r w:rsidRPr="004222C4">
              <w:t>Moderate</w:t>
            </w:r>
            <w:proofErr w:type="spellEnd"/>
            <w:r w:rsidRPr="004222C4">
              <w:t>/</w:t>
            </w:r>
            <w:proofErr w:type="spellStart"/>
            <w:r w:rsidRPr="004222C4">
              <w:t>high</w:t>
            </w:r>
            <w:proofErr w:type="spellEnd"/>
            <w:r w:rsidRPr="004222C4">
              <w:t xml:space="preserve"> sensitivity (středně / vysoce důležitou), nikoli jako kritickou.</w:t>
            </w:r>
          </w:p>
          <w:p w14:paraId="1F99316B" w14:textId="281200DB" w:rsidR="00403AB8" w:rsidRPr="004222C4" w:rsidRDefault="00403AB8" w:rsidP="00403AB8">
            <w:pPr>
              <w:widowControl w:val="0"/>
              <w:tabs>
                <w:tab w:val="left" w:pos="1905"/>
              </w:tabs>
              <w:autoSpaceDE w:val="0"/>
              <w:autoSpaceDN w:val="0"/>
              <w:adjustRightInd w:val="0"/>
              <w:jc w:val="both"/>
              <w:rPr>
                <w:b/>
              </w:rPr>
            </w:pPr>
            <w:r>
              <w:rPr>
                <w:b/>
                <w:bCs/>
              </w:rPr>
              <w:t>Tato připomínka je zásadní.</w:t>
            </w:r>
          </w:p>
        </w:tc>
        <w:tc>
          <w:tcPr>
            <w:tcW w:w="6098" w:type="dxa"/>
            <w:tcBorders>
              <w:left w:val="single" w:sz="4" w:space="0" w:color="auto"/>
              <w:right w:val="single" w:sz="4" w:space="0" w:color="auto"/>
            </w:tcBorders>
          </w:tcPr>
          <w:p w14:paraId="50C309DF" w14:textId="77777777" w:rsidR="005A2126" w:rsidRPr="005A2126" w:rsidRDefault="005A2126" w:rsidP="00403AB8">
            <w:pPr>
              <w:jc w:val="both"/>
              <w:rPr>
                <w:b/>
                <w:bCs/>
              </w:rPr>
            </w:pPr>
            <w:r w:rsidRPr="005A2126">
              <w:rPr>
                <w:b/>
                <w:bCs/>
              </w:rPr>
              <w:t>Neakceptováno</w:t>
            </w:r>
          </w:p>
          <w:p w14:paraId="53098753" w14:textId="4543AFFB" w:rsidR="00403AB8" w:rsidRPr="00030767" w:rsidRDefault="005A2126" w:rsidP="00403AB8">
            <w:pPr>
              <w:jc w:val="both"/>
            </w:pPr>
            <w:r w:rsidRPr="005A2126">
              <w:t>NWDAF provádí sběr a analýzu síťových dat v reálném čase (strojové učení) a pomáhá prediktivně řídit 5G síť. Při distribuované implementaci velmi významně řídí a spravuje provoz sítě a tím přímo ovlivňuje dostupnost služeb. Proto je toto komplexní analytické úložiště považováno za kritickou funkci pro stabilitu sítě.</w:t>
            </w:r>
          </w:p>
        </w:tc>
      </w:tr>
      <w:tr w:rsidR="00403AB8" w:rsidRPr="00B170F3" w14:paraId="1D6DA37F" w14:textId="77777777" w:rsidTr="00403AB8">
        <w:trPr>
          <w:trHeight w:val="340"/>
        </w:trPr>
        <w:tc>
          <w:tcPr>
            <w:tcW w:w="2097" w:type="dxa"/>
            <w:tcBorders>
              <w:top w:val="nil"/>
              <w:left w:val="single" w:sz="4" w:space="0" w:color="auto"/>
              <w:bottom w:val="nil"/>
              <w:right w:val="single" w:sz="4" w:space="0" w:color="auto"/>
            </w:tcBorders>
          </w:tcPr>
          <w:p w14:paraId="35510707" w14:textId="77777777" w:rsidR="00403AB8" w:rsidRDefault="00403AB8" w:rsidP="00403AB8">
            <w:pPr>
              <w:rPr>
                <w:b/>
                <w:bCs/>
              </w:rPr>
            </w:pPr>
          </w:p>
        </w:tc>
        <w:tc>
          <w:tcPr>
            <w:tcW w:w="5631" w:type="dxa"/>
            <w:tcBorders>
              <w:top w:val="single" w:sz="4" w:space="0" w:color="auto"/>
              <w:left w:val="single" w:sz="4" w:space="0" w:color="auto"/>
              <w:bottom w:val="single" w:sz="4" w:space="0" w:color="auto"/>
              <w:right w:val="single" w:sz="4" w:space="0" w:color="auto"/>
            </w:tcBorders>
          </w:tcPr>
          <w:p w14:paraId="12260B91" w14:textId="77777777" w:rsidR="00403AB8" w:rsidRPr="004222C4" w:rsidRDefault="00403AB8" w:rsidP="00403AB8">
            <w:pPr>
              <w:widowControl w:val="0"/>
              <w:tabs>
                <w:tab w:val="left" w:pos="1905"/>
              </w:tabs>
              <w:autoSpaceDE w:val="0"/>
              <w:autoSpaceDN w:val="0"/>
              <w:adjustRightInd w:val="0"/>
              <w:jc w:val="both"/>
              <w:rPr>
                <w:b/>
              </w:rPr>
            </w:pPr>
            <w:r w:rsidRPr="004222C4">
              <w:rPr>
                <w:b/>
              </w:rPr>
              <w:t xml:space="preserve">K označení přílohy příloze </w:t>
            </w:r>
          </w:p>
          <w:p w14:paraId="589677A4" w14:textId="77777777" w:rsidR="00403AB8" w:rsidRPr="004222C4" w:rsidRDefault="00403AB8" w:rsidP="00403AB8">
            <w:pPr>
              <w:widowControl w:val="0"/>
              <w:tabs>
                <w:tab w:val="left" w:pos="1905"/>
              </w:tabs>
              <w:autoSpaceDE w:val="0"/>
              <w:autoSpaceDN w:val="0"/>
              <w:adjustRightInd w:val="0"/>
              <w:jc w:val="both"/>
            </w:pPr>
          </w:p>
          <w:p w14:paraId="1F78B0BD" w14:textId="77777777" w:rsidR="00403AB8" w:rsidRPr="004222C4" w:rsidRDefault="00403AB8" w:rsidP="00403AB8">
            <w:pPr>
              <w:widowControl w:val="0"/>
              <w:tabs>
                <w:tab w:val="left" w:pos="1905"/>
              </w:tabs>
              <w:autoSpaceDE w:val="0"/>
              <w:autoSpaceDN w:val="0"/>
              <w:adjustRightInd w:val="0"/>
              <w:jc w:val="both"/>
            </w:pPr>
            <w:r w:rsidRPr="004222C4">
              <w:t>Požadujeme vypustit původní bod „</w:t>
            </w:r>
            <w:r w:rsidRPr="004222C4">
              <w:rPr>
                <w:i/>
                <w:iCs/>
              </w:rPr>
              <w:t xml:space="preserve">3.18 Funkce umožňující online a </w:t>
            </w:r>
            <w:proofErr w:type="spellStart"/>
            <w:r w:rsidRPr="004222C4">
              <w:rPr>
                <w:i/>
                <w:iCs/>
              </w:rPr>
              <w:t>offline</w:t>
            </w:r>
            <w:proofErr w:type="spellEnd"/>
            <w:r w:rsidRPr="004222C4">
              <w:rPr>
                <w:i/>
                <w:iCs/>
              </w:rPr>
              <w:t xml:space="preserve"> platby, které určují zejména účtování uživateli za využité služby [</w:t>
            </w:r>
            <w:proofErr w:type="spellStart"/>
            <w:r w:rsidRPr="004222C4">
              <w:rPr>
                <w:i/>
                <w:iCs/>
              </w:rPr>
              <w:t>Charging</w:t>
            </w:r>
            <w:proofErr w:type="spellEnd"/>
            <w:r w:rsidRPr="004222C4">
              <w:rPr>
                <w:i/>
                <w:iCs/>
              </w:rPr>
              <w:t xml:space="preserve"> </w:t>
            </w:r>
            <w:proofErr w:type="spellStart"/>
            <w:r w:rsidRPr="004222C4">
              <w:rPr>
                <w:i/>
                <w:iCs/>
              </w:rPr>
              <w:t>Function</w:t>
            </w:r>
            <w:proofErr w:type="spellEnd"/>
            <w:r w:rsidRPr="004222C4">
              <w:rPr>
                <w:i/>
                <w:iCs/>
              </w:rPr>
              <w:t xml:space="preserve"> (CHF)].</w:t>
            </w:r>
            <w:r w:rsidRPr="004222C4">
              <w:t>“ a následující body přečíslovat.</w:t>
            </w:r>
          </w:p>
          <w:p w14:paraId="7420F42F" w14:textId="77777777" w:rsidR="00403AB8" w:rsidRPr="004222C4" w:rsidRDefault="00403AB8" w:rsidP="00403AB8">
            <w:pPr>
              <w:widowControl w:val="0"/>
              <w:tabs>
                <w:tab w:val="left" w:pos="1905"/>
              </w:tabs>
              <w:autoSpaceDE w:val="0"/>
              <w:autoSpaceDN w:val="0"/>
              <w:adjustRightInd w:val="0"/>
              <w:jc w:val="both"/>
            </w:pPr>
            <w:r w:rsidRPr="004222C4">
              <w:rPr>
                <w:u w:val="single"/>
              </w:rPr>
              <w:t>Odůvodnění:</w:t>
            </w:r>
          </w:p>
          <w:p w14:paraId="2F44B1C0" w14:textId="77777777" w:rsidR="00403AB8" w:rsidRPr="004222C4" w:rsidRDefault="00403AB8" w:rsidP="00403AB8">
            <w:pPr>
              <w:widowControl w:val="0"/>
              <w:tabs>
                <w:tab w:val="left" w:pos="1905"/>
              </w:tabs>
              <w:autoSpaceDE w:val="0"/>
              <w:autoSpaceDN w:val="0"/>
              <w:adjustRightInd w:val="0"/>
              <w:jc w:val="both"/>
            </w:pPr>
            <w:r w:rsidRPr="004222C4">
              <w:t>Nový ZKB vymezuje nepominutelnou funkci jako činnost nebo vlastnost aktiva zajišťující provoz strategicky významné služby, jejíž narušení by mohlo mít závažný dopad na poskytování strategicky významné služby. Z toho tedy vyplývají dva definiční znaky nepominutelné funkce, kdy se jednak musí jednat o činnost nebo vlastnost, která zajišťuje provoz strategicky významné služby, a současně musí mít její narušení závažný dopad na samotné poskytování strategicky významné služby. Ani jedno z definičních kritérií přitom v tomto případě není splněno.</w:t>
            </w:r>
          </w:p>
          <w:p w14:paraId="7963E432" w14:textId="77777777" w:rsidR="00403AB8" w:rsidRPr="004222C4" w:rsidRDefault="00403AB8" w:rsidP="00403AB8">
            <w:pPr>
              <w:widowControl w:val="0"/>
              <w:tabs>
                <w:tab w:val="left" w:pos="1905"/>
              </w:tabs>
              <w:autoSpaceDE w:val="0"/>
              <w:autoSpaceDN w:val="0"/>
              <w:adjustRightInd w:val="0"/>
              <w:jc w:val="both"/>
            </w:pPr>
            <w:r w:rsidRPr="004222C4">
              <w:t xml:space="preserve">EU 5G </w:t>
            </w:r>
            <w:proofErr w:type="spellStart"/>
            <w:r w:rsidRPr="004222C4">
              <w:t>Toolbox</w:t>
            </w:r>
            <w:proofErr w:type="spellEnd"/>
            <w:r w:rsidRPr="004222C4">
              <w:t xml:space="preserve"> definuje tuto funkci jako </w:t>
            </w:r>
            <w:proofErr w:type="spellStart"/>
            <w:r w:rsidRPr="004222C4">
              <w:t>Moderate</w:t>
            </w:r>
            <w:proofErr w:type="spellEnd"/>
            <w:r w:rsidRPr="004222C4">
              <w:t>/</w:t>
            </w:r>
            <w:proofErr w:type="spellStart"/>
            <w:r w:rsidRPr="004222C4">
              <w:t>high</w:t>
            </w:r>
            <w:proofErr w:type="spellEnd"/>
            <w:r w:rsidRPr="004222C4">
              <w:t xml:space="preserve"> sensitivity (středně / vysoce důležitou), nikoli jako kritickou.</w:t>
            </w:r>
          </w:p>
          <w:p w14:paraId="00877668" w14:textId="08363D04" w:rsidR="00403AB8" w:rsidRPr="004222C4" w:rsidRDefault="00403AB8" w:rsidP="00403AB8">
            <w:pPr>
              <w:widowControl w:val="0"/>
              <w:tabs>
                <w:tab w:val="left" w:pos="1905"/>
              </w:tabs>
              <w:autoSpaceDE w:val="0"/>
              <w:autoSpaceDN w:val="0"/>
              <w:adjustRightInd w:val="0"/>
              <w:jc w:val="both"/>
              <w:rPr>
                <w:b/>
              </w:rPr>
            </w:pPr>
            <w:r>
              <w:rPr>
                <w:b/>
                <w:bCs/>
              </w:rPr>
              <w:t>Tato připomínka je zásadní.</w:t>
            </w:r>
          </w:p>
        </w:tc>
        <w:tc>
          <w:tcPr>
            <w:tcW w:w="6098" w:type="dxa"/>
            <w:tcBorders>
              <w:left w:val="single" w:sz="4" w:space="0" w:color="auto"/>
              <w:right w:val="single" w:sz="4" w:space="0" w:color="auto"/>
            </w:tcBorders>
          </w:tcPr>
          <w:p w14:paraId="5FE3272C" w14:textId="77777777" w:rsidR="00956A84" w:rsidRPr="008E46C0" w:rsidRDefault="00956A84" w:rsidP="00956A84">
            <w:pPr>
              <w:jc w:val="both"/>
              <w:rPr>
                <w:b/>
                <w:bCs/>
              </w:rPr>
            </w:pPr>
            <w:r w:rsidRPr="008E46C0">
              <w:rPr>
                <w:b/>
                <w:bCs/>
              </w:rPr>
              <w:t>Neakceptováno</w:t>
            </w:r>
          </w:p>
          <w:p w14:paraId="67D6259B" w14:textId="74FC737A" w:rsidR="00403AB8" w:rsidRPr="00030767" w:rsidRDefault="00956A84" w:rsidP="00956A84">
            <w:pPr>
              <w:jc w:val="both"/>
            </w:pPr>
            <w:r w:rsidRPr="008E46C0">
              <w:t xml:space="preserve">Funkce CHF zabezpečuje účtování provozu sítě. </w:t>
            </w:r>
            <w:r>
              <w:t>Důvodová zpráva</w:t>
            </w:r>
            <w:r w:rsidRPr="008E46C0">
              <w:t xml:space="preserve"> uvádí, že CHF monitoruje účtovací procesy a zajišťuje důvěrnost komunikace mezi síťovými funkcemi, což z ní činí nepominutelnou</w:t>
            </w:r>
            <w:r w:rsidR="003976CA">
              <w:t xml:space="preserve"> </w:t>
            </w:r>
            <w:r w:rsidRPr="008E46C0">
              <w:t xml:space="preserve">funkci. I když cílem je správa plateb, její </w:t>
            </w:r>
            <w:proofErr w:type="spellStart"/>
            <w:r w:rsidRPr="008E46C0">
              <w:t>monitoringové</w:t>
            </w:r>
            <w:proofErr w:type="spellEnd"/>
            <w:r w:rsidRPr="008E46C0">
              <w:t xml:space="preserve"> schopnosti významně přispívají k celkovému řízení sítě. V souladu s touto argumentací funkci zachováváme.</w:t>
            </w:r>
          </w:p>
        </w:tc>
      </w:tr>
      <w:tr w:rsidR="00403AB8" w:rsidRPr="00B170F3" w14:paraId="6C85EE57" w14:textId="77777777" w:rsidTr="00403AB8">
        <w:trPr>
          <w:trHeight w:val="340"/>
        </w:trPr>
        <w:tc>
          <w:tcPr>
            <w:tcW w:w="2097" w:type="dxa"/>
            <w:tcBorders>
              <w:top w:val="nil"/>
              <w:left w:val="single" w:sz="4" w:space="0" w:color="auto"/>
              <w:bottom w:val="single" w:sz="4" w:space="0" w:color="auto"/>
              <w:right w:val="single" w:sz="4" w:space="0" w:color="auto"/>
            </w:tcBorders>
          </w:tcPr>
          <w:p w14:paraId="201A3BAF" w14:textId="77777777" w:rsidR="00403AB8" w:rsidRDefault="00403AB8" w:rsidP="00403AB8">
            <w:pPr>
              <w:rPr>
                <w:b/>
                <w:bCs/>
              </w:rPr>
            </w:pPr>
          </w:p>
        </w:tc>
        <w:tc>
          <w:tcPr>
            <w:tcW w:w="5631" w:type="dxa"/>
            <w:tcBorders>
              <w:top w:val="single" w:sz="4" w:space="0" w:color="auto"/>
              <w:left w:val="single" w:sz="4" w:space="0" w:color="auto"/>
              <w:bottom w:val="single" w:sz="4" w:space="0" w:color="auto"/>
              <w:right w:val="single" w:sz="4" w:space="0" w:color="auto"/>
            </w:tcBorders>
          </w:tcPr>
          <w:p w14:paraId="69156701" w14:textId="77777777" w:rsidR="00403AB8" w:rsidRPr="004222C4" w:rsidRDefault="00403AB8" w:rsidP="00403AB8">
            <w:pPr>
              <w:widowControl w:val="0"/>
              <w:tabs>
                <w:tab w:val="left" w:pos="1905"/>
              </w:tabs>
              <w:autoSpaceDE w:val="0"/>
              <w:autoSpaceDN w:val="0"/>
              <w:adjustRightInd w:val="0"/>
              <w:jc w:val="both"/>
              <w:rPr>
                <w:b/>
              </w:rPr>
            </w:pPr>
            <w:r w:rsidRPr="004222C4">
              <w:rPr>
                <w:b/>
              </w:rPr>
              <w:t xml:space="preserve">K označení přílohy příloze </w:t>
            </w:r>
          </w:p>
          <w:p w14:paraId="751D84AD" w14:textId="77777777" w:rsidR="00403AB8" w:rsidRPr="004222C4" w:rsidRDefault="00403AB8" w:rsidP="00403AB8">
            <w:pPr>
              <w:widowControl w:val="0"/>
              <w:tabs>
                <w:tab w:val="left" w:pos="1905"/>
              </w:tabs>
              <w:autoSpaceDE w:val="0"/>
              <w:autoSpaceDN w:val="0"/>
              <w:adjustRightInd w:val="0"/>
              <w:jc w:val="both"/>
            </w:pPr>
          </w:p>
          <w:p w14:paraId="0877CF98" w14:textId="77777777" w:rsidR="00403AB8" w:rsidRPr="004222C4" w:rsidRDefault="00403AB8" w:rsidP="00403AB8">
            <w:pPr>
              <w:widowControl w:val="0"/>
              <w:tabs>
                <w:tab w:val="left" w:pos="1905"/>
              </w:tabs>
              <w:autoSpaceDE w:val="0"/>
              <w:autoSpaceDN w:val="0"/>
              <w:adjustRightInd w:val="0"/>
              <w:jc w:val="both"/>
            </w:pPr>
            <w:r w:rsidRPr="004222C4">
              <w:t>Požadujeme vypustit původní body „</w:t>
            </w:r>
            <w:r w:rsidRPr="004222C4">
              <w:rPr>
                <w:i/>
                <w:iCs/>
              </w:rPr>
              <w:t>3.20 Proxy server, který zajišťuje propojení s jinými sítěmi [</w:t>
            </w:r>
            <w:proofErr w:type="spellStart"/>
            <w:r w:rsidRPr="004222C4">
              <w:rPr>
                <w:i/>
                <w:iCs/>
              </w:rPr>
              <w:t>Security</w:t>
            </w:r>
            <w:proofErr w:type="spellEnd"/>
            <w:r w:rsidRPr="004222C4">
              <w:rPr>
                <w:i/>
                <w:iCs/>
              </w:rPr>
              <w:t xml:space="preserve"> </w:t>
            </w:r>
            <w:proofErr w:type="spellStart"/>
            <w:r w:rsidRPr="004222C4">
              <w:rPr>
                <w:i/>
                <w:iCs/>
              </w:rPr>
              <w:t>Edge</w:t>
            </w:r>
            <w:proofErr w:type="spellEnd"/>
            <w:r w:rsidRPr="004222C4">
              <w:rPr>
                <w:i/>
                <w:iCs/>
              </w:rPr>
              <w:t xml:space="preserve"> </w:t>
            </w:r>
            <w:proofErr w:type="spellStart"/>
            <w:r w:rsidRPr="004222C4">
              <w:rPr>
                <w:i/>
                <w:iCs/>
              </w:rPr>
              <w:t>Protection</w:t>
            </w:r>
            <w:proofErr w:type="spellEnd"/>
            <w:r w:rsidRPr="004222C4">
              <w:rPr>
                <w:i/>
                <w:iCs/>
              </w:rPr>
              <w:t xml:space="preserve"> Proxy (SEPP)].“</w:t>
            </w:r>
            <w:r w:rsidRPr="004222C4">
              <w:t xml:space="preserve">, </w:t>
            </w:r>
            <w:r w:rsidRPr="004222C4">
              <w:rPr>
                <w:i/>
                <w:iCs/>
              </w:rPr>
              <w:t xml:space="preserve">„3.21 Funkce </w:t>
            </w:r>
            <w:r w:rsidRPr="004222C4">
              <w:rPr>
                <w:i/>
                <w:iCs/>
              </w:rPr>
              <w:lastRenderedPageBreak/>
              <w:t xml:space="preserve">umožňující přístup k síťovým funkcionalitám pro uživatele mimo mobilní síť [Non-3GPP </w:t>
            </w:r>
            <w:proofErr w:type="spellStart"/>
            <w:r w:rsidRPr="004222C4">
              <w:rPr>
                <w:i/>
                <w:iCs/>
              </w:rPr>
              <w:t>InterWorking</w:t>
            </w:r>
            <w:proofErr w:type="spellEnd"/>
            <w:r w:rsidRPr="004222C4">
              <w:rPr>
                <w:i/>
                <w:iCs/>
              </w:rPr>
              <w:t xml:space="preserve"> </w:t>
            </w:r>
            <w:proofErr w:type="spellStart"/>
            <w:r w:rsidRPr="004222C4">
              <w:rPr>
                <w:i/>
                <w:iCs/>
              </w:rPr>
              <w:t>Function</w:t>
            </w:r>
            <w:proofErr w:type="spellEnd"/>
            <w:r w:rsidRPr="004222C4">
              <w:rPr>
                <w:i/>
                <w:iCs/>
              </w:rPr>
              <w:t xml:space="preserve"> (N3IWF)].“</w:t>
            </w:r>
            <w:r w:rsidRPr="004222C4">
              <w:t>, „</w:t>
            </w:r>
            <w:r w:rsidRPr="004222C4">
              <w:rPr>
                <w:i/>
                <w:iCs/>
              </w:rPr>
              <w:t>3.22 Funkce umožňující připojení uživatelského zařízení k jádru sítí 5. generace prostřednictvím přístupové technologie jiné než 3GPP [</w:t>
            </w:r>
            <w:proofErr w:type="spellStart"/>
            <w:r w:rsidRPr="004222C4">
              <w:rPr>
                <w:i/>
                <w:iCs/>
              </w:rPr>
              <w:t>Trusted</w:t>
            </w:r>
            <w:proofErr w:type="spellEnd"/>
            <w:r w:rsidRPr="004222C4">
              <w:rPr>
                <w:i/>
                <w:iCs/>
              </w:rPr>
              <w:t xml:space="preserve"> Non-3GPP </w:t>
            </w:r>
            <w:proofErr w:type="spellStart"/>
            <w:r w:rsidRPr="004222C4">
              <w:rPr>
                <w:i/>
                <w:iCs/>
              </w:rPr>
              <w:t>Gateway</w:t>
            </w:r>
            <w:proofErr w:type="spellEnd"/>
            <w:r w:rsidRPr="004222C4">
              <w:rPr>
                <w:i/>
                <w:iCs/>
              </w:rPr>
              <w:t xml:space="preserve"> </w:t>
            </w:r>
            <w:proofErr w:type="spellStart"/>
            <w:r w:rsidRPr="004222C4">
              <w:rPr>
                <w:i/>
                <w:iCs/>
              </w:rPr>
              <w:t>Function</w:t>
            </w:r>
            <w:proofErr w:type="spellEnd"/>
            <w:r w:rsidRPr="004222C4">
              <w:rPr>
                <w:i/>
                <w:iCs/>
              </w:rPr>
              <w:t xml:space="preserve"> (TNGF)].</w:t>
            </w:r>
            <w:r w:rsidRPr="004222C4">
              <w:t>“ a „</w:t>
            </w:r>
            <w:r w:rsidRPr="004222C4">
              <w:rPr>
                <w:i/>
                <w:iCs/>
              </w:rPr>
              <w:t>3.23 Funkce zajišťující propojení mezi kabelovou sítí a jádrem sítí 5. generace [</w:t>
            </w:r>
            <w:proofErr w:type="spellStart"/>
            <w:r w:rsidRPr="004222C4">
              <w:rPr>
                <w:i/>
                <w:iCs/>
              </w:rPr>
              <w:t>Wireline</w:t>
            </w:r>
            <w:proofErr w:type="spellEnd"/>
            <w:r w:rsidRPr="004222C4">
              <w:rPr>
                <w:i/>
                <w:iCs/>
              </w:rPr>
              <w:t xml:space="preserve"> Access </w:t>
            </w:r>
            <w:proofErr w:type="spellStart"/>
            <w:r w:rsidRPr="004222C4">
              <w:rPr>
                <w:i/>
                <w:iCs/>
              </w:rPr>
              <w:t>Gateway</w:t>
            </w:r>
            <w:proofErr w:type="spellEnd"/>
            <w:r w:rsidRPr="004222C4">
              <w:rPr>
                <w:i/>
                <w:iCs/>
              </w:rPr>
              <w:t xml:space="preserve"> </w:t>
            </w:r>
            <w:proofErr w:type="spellStart"/>
            <w:r w:rsidRPr="004222C4">
              <w:rPr>
                <w:i/>
                <w:iCs/>
              </w:rPr>
              <w:t>Function</w:t>
            </w:r>
            <w:proofErr w:type="spellEnd"/>
            <w:r w:rsidRPr="004222C4">
              <w:rPr>
                <w:i/>
                <w:iCs/>
              </w:rPr>
              <w:t xml:space="preserve"> (W</w:t>
            </w:r>
            <w:r w:rsidRPr="004222C4">
              <w:rPr>
                <w:i/>
                <w:iCs/>
              </w:rPr>
              <w:noBreakHyphen/>
              <w:t>AGF)].</w:t>
            </w:r>
            <w:r w:rsidRPr="004222C4">
              <w:t>“ a následující body přečíslovat.</w:t>
            </w:r>
          </w:p>
          <w:p w14:paraId="7763BFAD" w14:textId="77777777" w:rsidR="00403AB8" w:rsidRPr="004222C4" w:rsidRDefault="00403AB8" w:rsidP="00403AB8">
            <w:pPr>
              <w:widowControl w:val="0"/>
              <w:tabs>
                <w:tab w:val="left" w:pos="1905"/>
              </w:tabs>
              <w:autoSpaceDE w:val="0"/>
              <w:autoSpaceDN w:val="0"/>
              <w:adjustRightInd w:val="0"/>
              <w:jc w:val="both"/>
            </w:pPr>
            <w:r w:rsidRPr="004222C4">
              <w:rPr>
                <w:u w:val="single"/>
              </w:rPr>
              <w:t>Odůvodnění:</w:t>
            </w:r>
          </w:p>
          <w:p w14:paraId="48BD384C" w14:textId="77777777" w:rsidR="00403AB8" w:rsidRPr="004222C4" w:rsidRDefault="00403AB8" w:rsidP="00403AB8">
            <w:pPr>
              <w:widowControl w:val="0"/>
              <w:tabs>
                <w:tab w:val="left" w:pos="1905"/>
              </w:tabs>
              <w:autoSpaceDE w:val="0"/>
              <w:autoSpaceDN w:val="0"/>
              <w:adjustRightInd w:val="0"/>
              <w:jc w:val="both"/>
            </w:pPr>
            <w:r w:rsidRPr="004222C4">
              <w:t>Nový ZKB vymezuje nepominutelnou funkci jako činnost nebo vlastnost aktiva zajišťující provoz strategicky významné služby, jejíž narušení by mohlo mít závažný dopad na poskytování strategicky významné služby. Z toho tedy vyplývají dva definiční znaky nepominutelné funkce, kdy se jednak musí jednat o činnost nebo vlastnost, která zajišťuje provoz strategicky významné služby, a současně musí mít její narušení závažný dopad na samotné poskytování strategicky významné služby. Ani jedno z definičních kritérií přitom není splněno u těchto navržených nepominutelných funkcí, které předkladatel do výčtu nepominutelných funkcí zahrnul.</w:t>
            </w:r>
          </w:p>
          <w:p w14:paraId="1E259D8B" w14:textId="77777777" w:rsidR="00403AB8" w:rsidRPr="004222C4" w:rsidRDefault="00403AB8" w:rsidP="00403AB8">
            <w:pPr>
              <w:widowControl w:val="0"/>
              <w:tabs>
                <w:tab w:val="left" w:pos="1905"/>
              </w:tabs>
              <w:autoSpaceDE w:val="0"/>
              <w:autoSpaceDN w:val="0"/>
              <w:adjustRightInd w:val="0"/>
              <w:jc w:val="both"/>
            </w:pPr>
            <w:r w:rsidRPr="004222C4">
              <w:t xml:space="preserve">EU 5G </w:t>
            </w:r>
            <w:proofErr w:type="spellStart"/>
            <w:r w:rsidRPr="004222C4">
              <w:t>Toolbox</w:t>
            </w:r>
            <w:proofErr w:type="spellEnd"/>
            <w:r w:rsidRPr="004222C4">
              <w:t xml:space="preserve"> definuje tuto funkci jako </w:t>
            </w:r>
            <w:proofErr w:type="spellStart"/>
            <w:r w:rsidRPr="004222C4">
              <w:lastRenderedPageBreak/>
              <w:t>Moderate</w:t>
            </w:r>
            <w:proofErr w:type="spellEnd"/>
            <w:r w:rsidRPr="004222C4">
              <w:t>/</w:t>
            </w:r>
            <w:proofErr w:type="spellStart"/>
            <w:r w:rsidRPr="004222C4">
              <w:t>high</w:t>
            </w:r>
            <w:proofErr w:type="spellEnd"/>
            <w:r w:rsidRPr="004222C4">
              <w:t xml:space="preserve"> sensitivity (středně / vysoce důležitou), nikoli jako kritickou.</w:t>
            </w:r>
          </w:p>
          <w:p w14:paraId="2970706F" w14:textId="2419A07C" w:rsidR="00403AB8" w:rsidRPr="004222C4" w:rsidRDefault="00403AB8" w:rsidP="00403AB8">
            <w:pPr>
              <w:widowControl w:val="0"/>
              <w:tabs>
                <w:tab w:val="left" w:pos="1905"/>
              </w:tabs>
              <w:autoSpaceDE w:val="0"/>
              <w:autoSpaceDN w:val="0"/>
              <w:adjustRightInd w:val="0"/>
              <w:jc w:val="both"/>
              <w:rPr>
                <w:b/>
              </w:rPr>
            </w:pPr>
            <w:r>
              <w:rPr>
                <w:b/>
                <w:bCs/>
              </w:rPr>
              <w:t>Tato připomínka je zásadní.</w:t>
            </w:r>
          </w:p>
        </w:tc>
        <w:tc>
          <w:tcPr>
            <w:tcW w:w="6098" w:type="dxa"/>
            <w:tcBorders>
              <w:left w:val="single" w:sz="4" w:space="0" w:color="auto"/>
              <w:right w:val="single" w:sz="4" w:space="0" w:color="auto"/>
            </w:tcBorders>
          </w:tcPr>
          <w:p w14:paraId="4AD904F8" w14:textId="77777777" w:rsidR="00956A84" w:rsidRPr="00956A84" w:rsidRDefault="00956A84" w:rsidP="00403AB8">
            <w:pPr>
              <w:jc w:val="both"/>
              <w:rPr>
                <w:b/>
                <w:bCs/>
              </w:rPr>
            </w:pPr>
            <w:r w:rsidRPr="00956A84">
              <w:rPr>
                <w:b/>
                <w:bCs/>
              </w:rPr>
              <w:lastRenderedPageBreak/>
              <w:t>Neakceptováno</w:t>
            </w:r>
          </w:p>
          <w:p w14:paraId="59960D37" w14:textId="0CDBF59C" w:rsidR="00403AB8" w:rsidRPr="00030767" w:rsidRDefault="00956A84" w:rsidP="00403AB8">
            <w:pPr>
              <w:jc w:val="both"/>
            </w:pPr>
            <w:r w:rsidRPr="00956A84">
              <w:t xml:space="preserve">Všechny uvedené funkce jsou definovány jako nezbytné pro zabezpečení a provoz sítí 5. generace. Například </w:t>
            </w:r>
            <w:proofErr w:type="spellStart"/>
            <w:r w:rsidRPr="00956A84">
              <w:t>proxy</w:t>
            </w:r>
            <w:proofErr w:type="spellEnd"/>
            <w:r w:rsidRPr="00956A84">
              <w:t xml:space="preserve"> SEPP filtry zprávy a zajišťuje přístup v roamingu, N3IWF a TNGF zavádějí bezpečné tunely pro přístup netradičních zařízení, a W-AGF propojuje kabelovou a bezdrátovou část sítě. Všechny tyto funkce </w:t>
            </w:r>
            <w:r w:rsidRPr="00956A84">
              <w:lastRenderedPageBreak/>
              <w:t xml:space="preserve">významně podporují dostupnost služeb a důvěrnost komunikace, </w:t>
            </w:r>
            <w:r>
              <w:t>tudíž jsou</w:t>
            </w:r>
            <w:r w:rsidRPr="00956A84">
              <w:t xml:space="preserve"> považovány za kritické.</w:t>
            </w:r>
          </w:p>
        </w:tc>
      </w:tr>
      <w:tr w:rsidR="00403AB8" w:rsidRPr="00B170F3" w14:paraId="4BF22936" w14:textId="77777777" w:rsidTr="00384BB1">
        <w:trPr>
          <w:trHeight w:val="340"/>
        </w:trPr>
        <w:tc>
          <w:tcPr>
            <w:tcW w:w="2097" w:type="dxa"/>
            <w:tcBorders>
              <w:top w:val="single" w:sz="4" w:space="0" w:color="auto"/>
              <w:left w:val="single" w:sz="4" w:space="0" w:color="auto"/>
              <w:bottom w:val="single" w:sz="4" w:space="0" w:color="auto"/>
              <w:right w:val="single" w:sz="4" w:space="0" w:color="auto"/>
            </w:tcBorders>
          </w:tcPr>
          <w:p w14:paraId="548495DE" w14:textId="10065FBD" w:rsidR="00403AB8" w:rsidRDefault="00403AB8" w:rsidP="00403AB8">
            <w:pPr>
              <w:rPr>
                <w:b/>
                <w:bCs/>
              </w:rPr>
            </w:pPr>
            <w:r>
              <w:rPr>
                <w:b/>
                <w:bCs/>
              </w:rPr>
              <w:lastRenderedPageBreak/>
              <w:t>Jihomoravský kraj</w:t>
            </w:r>
          </w:p>
        </w:tc>
        <w:tc>
          <w:tcPr>
            <w:tcW w:w="5631" w:type="dxa"/>
            <w:tcBorders>
              <w:top w:val="single" w:sz="4" w:space="0" w:color="auto"/>
              <w:left w:val="single" w:sz="4" w:space="0" w:color="auto"/>
              <w:bottom w:val="single" w:sz="4" w:space="0" w:color="auto"/>
              <w:right w:val="single" w:sz="4" w:space="0" w:color="auto"/>
            </w:tcBorders>
          </w:tcPr>
          <w:p w14:paraId="1A5998AE" w14:textId="77777777" w:rsidR="00403AB8" w:rsidRPr="00861678" w:rsidRDefault="00403AB8" w:rsidP="00403AB8">
            <w:pPr>
              <w:widowControl w:val="0"/>
              <w:autoSpaceDE w:val="0"/>
              <w:autoSpaceDN w:val="0"/>
              <w:adjustRightInd w:val="0"/>
              <w:jc w:val="both"/>
              <w:rPr>
                <w:b/>
                <w:bCs/>
              </w:rPr>
            </w:pPr>
            <w:r w:rsidRPr="00861678">
              <w:rPr>
                <w:b/>
                <w:bCs/>
              </w:rPr>
              <w:t>K § 2</w:t>
            </w:r>
          </w:p>
          <w:p w14:paraId="7A4310AB" w14:textId="77777777" w:rsidR="00403AB8" w:rsidRDefault="00403AB8" w:rsidP="00403AB8">
            <w:pPr>
              <w:widowControl w:val="0"/>
              <w:autoSpaceDE w:val="0"/>
              <w:autoSpaceDN w:val="0"/>
              <w:adjustRightInd w:val="0"/>
              <w:jc w:val="both"/>
            </w:pPr>
            <w:r>
              <w:t xml:space="preserve">Navrhujeme zvážit, zda ustanovení § 2 návrhu nařízení neobsahuje právní normu, která </w:t>
            </w:r>
          </w:p>
          <w:p w14:paraId="79E35891" w14:textId="77777777" w:rsidR="00403AB8" w:rsidRDefault="00403AB8" w:rsidP="00403AB8">
            <w:pPr>
              <w:widowControl w:val="0"/>
              <w:autoSpaceDE w:val="0"/>
              <w:autoSpaceDN w:val="0"/>
              <w:adjustRightInd w:val="0"/>
              <w:jc w:val="both"/>
            </w:pPr>
            <w:r>
              <w:t>překračuje meze zákona, k jehož provedení je nařízení vydáno.</w:t>
            </w:r>
          </w:p>
          <w:p w14:paraId="21C9BAF9" w14:textId="77777777" w:rsidR="00403AB8" w:rsidRDefault="00403AB8" w:rsidP="00403AB8">
            <w:pPr>
              <w:widowControl w:val="0"/>
              <w:autoSpaceDE w:val="0"/>
              <w:autoSpaceDN w:val="0"/>
              <w:adjustRightInd w:val="0"/>
              <w:jc w:val="both"/>
            </w:pPr>
            <w:r>
              <w:t xml:space="preserve">Návrhem zákona o kybernetické </w:t>
            </w:r>
            <w:proofErr w:type="gramStart"/>
            <w:r>
              <w:t>bezpečnosti - jenž</w:t>
            </w:r>
            <w:proofErr w:type="gramEnd"/>
            <w:r>
              <w:t xml:space="preserve"> je aktuálně předložen k projednání Senátu </w:t>
            </w:r>
          </w:p>
          <w:p w14:paraId="5316A584" w14:textId="77777777" w:rsidR="00403AB8" w:rsidRDefault="00403AB8" w:rsidP="00403AB8">
            <w:pPr>
              <w:widowControl w:val="0"/>
              <w:autoSpaceDE w:val="0"/>
              <w:autoSpaceDN w:val="0"/>
              <w:adjustRightInd w:val="0"/>
              <w:jc w:val="both"/>
            </w:pPr>
            <w:r>
              <w:t xml:space="preserve">Parlamentu České republiky jako senátní tisk č. 109. (dále jen „zákon“) - stanovené zmocnění </w:t>
            </w:r>
          </w:p>
          <w:p w14:paraId="26D8A899" w14:textId="77777777" w:rsidR="00403AB8" w:rsidRDefault="00403AB8" w:rsidP="00403AB8">
            <w:pPr>
              <w:widowControl w:val="0"/>
              <w:autoSpaceDE w:val="0"/>
              <w:autoSpaceDN w:val="0"/>
              <w:adjustRightInd w:val="0"/>
              <w:jc w:val="both"/>
            </w:pPr>
            <w:r>
              <w:t xml:space="preserve">k vydání prováděcího právního předpisu (uvedené v § 27 odst. 4 zákona) výslovně počítá s tím, že </w:t>
            </w:r>
          </w:p>
          <w:p w14:paraId="60C8C1C8" w14:textId="77777777" w:rsidR="00403AB8" w:rsidRDefault="00403AB8" w:rsidP="00403AB8">
            <w:pPr>
              <w:widowControl w:val="0"/>
              <w:autoSpaceDE w:val="0"/>
              <w:autoSpaceDN w:val="0"/>
              <w:adjustRightInd w:val="0"/>
              <w:jc w:val="both"/>
            </w:pPr>
            <w:r>
              <w:t xml:space="preserve">„Vláda nařízením stanoví seznam nepominutelných funkcí strategicky významných služeb.“, </w:t>
            </w:r>
          </w:p>
          <w:p w14:paraId="10BF0B72" w14:textId="77777777" w:rsidR="00403AB8" w:rsidRDefault="00403AB8" w:rsidP="00403AB8">
            <w:pPr>
              <w:widowControl w:val="0"/>
              <w:autoSpaceDE w:val="0"/>
              <w:autoSpaceDN w:val="0"/>
              <w:adjustRightInd w:val="0"/>
              <w:jc w:val="both"/>
            </w:pPr>
            <w:r>
              <w:t xml:space="preserve">a nikoliv s tím, že by měla vláda nařízením stanovit postup, dle kterého může poskytovatel </w:t>
            </w:r>
          </w:p>
          <w:p w14:paraId="0C26DC93" w14:textId="77777777" w:rsidR="00403AB8" w:rsidRDefault="00403AB8" w:rsidP="00403AB8">
            <w:pPr>
              <w:widowControl w:val="0"/>
              <w:autoSpaceDE w:val="0"/>
              <w:autoSpaceDN w:val="0"/>
              <w:adjustRightInd w:val="0"/>
              <w:jc w:val="both"/>
            </w:pPr>
            <w:r>
              <w:t xml:space="preserve">strategicky významné služby prostřednictvím </w:t>
            </w:r>
            <w:proofErr w:type="spellStart"/>
            <w:r>
              <w:t>samoidentifikace</w:t>
            </w:r>
            <w:proofErr w:type="spellEnd"/>
            <w:r>
              <w:t xml:space="preserve"> ohodnotit aktivum stanoveného </w:t>
            </w:r>
          </w:p>
          <w:p w14:paraId="49E8A3CE" w14:textId="77777777" w:rsidR="00403AB8" w:rsidRDefault="00403AB8" w:rsidP="00403AB8">
            <w:pPr>
              <w:widowControl w:val="0"/>
              <w:autoSpaceDE w:val="0"/>
              <w:autoSpaceDN w:val="0"/>
              <w:adjustRightInd w:val="0"/>
              <w:jc w:val="both"/>
            </w:pPr>
            <w:r>
              <w:t>rozsahu strategicky významné služby jako vysoké.</w:t>
            </w:r>
          </w:p>
          <w:p w14:paraId="7CE0FCB6" w14:textId="77777777" w:rsidR="00403AB8" w:rsidRDefault="00403AB8" w:rsidP="00403AB8">
            <w:pPr>
              <w:widowControl w:val="0"/>
              <w:autoSpaceDE w:val="0"/>
              <w:autoSpaceDN w:val="0"/>
              <w:adjustRightInd w:val="0"/>
              <w:jc w:val="both"/>
            </w:pPr>
            <w:r>
              <w:t xml:space="preserve">Navrhujeme zvážit, zda zákon naopak nepočítá s tím, že nařízení má obsahovat pouze objektivní </w:t>
            </w:r>
          </w:p>
          <w:p w14:paraId="5E4BBB04" w14:textId="77777777" w:rsidR="00403AB8" w:rsidRDefault="00403AB8" w:rsidP="00403AB8">
            <w:pPr>
              <w:widowControl w:val="0"/>
              <w:autoSpaceDE w:val="0"/>
              <w:autoSpaceDN w:val="0"/>
              <w:adjustRightInd w:val="0"/>
              <w:jc w:val="both"/>
            </w:pPr>
            <w:r>
              <w:t xml:space="preserve">způsoby určení kritické části stanoveného rozsahu (tj. nezávislé na </w:t>
            </w:r>
            <w:r>
              <w:lastRenderedPageBreak/>
              <w:t xml:space="preserve">vůli poskytovatele regulované </w:t>
            </w:r>
          </w:p>
          <w:p w14:paraId="7D765297" w14:textId="1A526DAF" w:rsidR="00403AB8" w:rsidRPr="004222C4" w:rsidRDefault="00403AB8" w:rsidP="00403AB8">
            <w:pPr>
              <w:widowControl w:val="0"/>
              <w:tabs>
                <w:tab w:val="left" w:pos="1905"/>
              </w:tabs>
              <w:autoSpaceDE w:val="0"/>
              <w:autoSpaceDN w:val="0"/>
              <w:adjustRightInd w:val="0"/>
              <w:jc w:val="both"/>
              <w:rPr>
                <w:b/>
              </w:rPr>
            </w:pPr>
            <w:r>
              <w:t>služby).</w:t>
            </w:r>
          </w:p>
        </w:tc>
        <w:tc>
          <w:tcPr>
            <w:tcW w:w="6098" w:type="dxa"/>
            <w:tcBorders>
              <w:left w:val="single" w:sz="4" w:space="0" w:color="auto"/>
              <w:right w:val="single" w:sz="4" w:space="0" w:color="auto"/>
            </w:tcBorders>
          </w:tcPr>
          <w:p w14:paraId="1BC24542" w14:textId="77777777" w:rsidR="00956A84" w:rsidRPr="00956A84" w:rsidRDefault="00956A84" w:rsidP="00956A84">
            <w:pPr>
              <w:jc w:val="both"/>
              <w:rPr>
                <w:b/>
                <w:bCs/>
              </w:rPr>
            </w:pPr>
            <w:r w:rsidRPr="00956A84">
              <w:rPr>
                <w:b/>
                <w:bCs/>
              </w:rPr>
              <w:lastRenderedPageBreak/>
              <w:t>Vysvětleno</w:t>
            </w:r>
          </w:p>
          <w:p w14:paraId="06E7C335" w14:textId="729D16CB" w:rsidR="00956A84" w:rsidRDefault="00956A84" w:rsidP="00956A84">
            <w:pPr>
              <w:jc w:val="both"/>
            </w:pPr>
            <w:r>
              <w:t xml:space="preserve">Úprava obsažená v návrhu nařízení </w:t>
            </w:r>
            <w:r w:rsidR="00FD08EC">
              <w:t xml:space="preserve">vlády </w:t>
            </w:r>
            <w:r>
              <w:t xml:space="preserve">o nepominutelných funkcích stanoveného rozsahu nepřekračuje zákonné zmocnění, ale naplňuje jej v mezích § 27 odst. 4 zákona o kybernetické bezpečnosti. Zákon výslovně předpokládá, že seznam nepominutelných funkcí bude stanoven nařízením vlády a neomezuje jeho formu ani obsah. Návrh nařízení </w:t>
            </w:r>
            <w:r w:rsidR="00FD08EC">
              <w:t xml:space="preserve">vlády </w:t>
            </w:r>
            <w:r>
              <w:t>tento seznam konkretizuje na základě rámcového vymezení uvedeného v § 27 odst. 3 zákona, a je proto v souladu se zákonem.</w:t>
            </w:r>
          </w:p>
          <w:p w14:paraId="3F4B6F1B" w14:textId="10651EE3" w:rsidR="00403AB8" w:rsidRPr="00030767" w:rsidRDefault="00956A84" w:rsidP="00956A84">
            <w:pPr>
              <w:jc w:val="both"/>
            </w:pPr>
            <w:r>
              <w:t>Návrh nařízení vlády stanovuje seznam nepominutelných funkcí podle zmocnění obsaženého v § 27 odst. 4 zákona v na sebe navazujících částech, kdy § 2 obsahuje obecné pravidlo pro jejich určení a § 3 stanoví, že u konkrétních strategicky významných služeb jsou nepominutelnými funkcemi jak funkce podle tohoto pravidla, tak funkce uvedené v příloze, která obsahuje jejich výčet. Zákon přitom nestanoví, jak má být seznam strukturován a ponechává vládě volnost v jeho sestavení jak do obsahu, tak do formy. Využití hodnocení aktiv poskytovatelem strategicky významné služby vychází z principu sebehodnocení, na kterém je systém kybernetické bezpečnosti v České republice dlouhodobě postaven, tedy z posouzení rizik a přijetí odpovídajících opatření. Stanovení nepominutelných funkcí tento přístup dále rozvíjí. Nad rámec výše uvedeného lze dodat, že pro zařazení nepominutelné funkce na seznam (realizovaný nařízením</w:t>
            </w:r>
            <w:r w:rsidR="00FD08EC">
              <w:t xml:space="preserve"> vlády</w:t>
            </w:r>
            <w:r>
              <w:t>) je nutné splnit pouze jediné kvalifikační kritérium</w:t>
            </w:r>
            <w:r w:rsidR="00332D4C">
              <w:t>, a to</w:t>
            </w:r>
            <w:r>
              <w:t xml:space="preserve"> že nepominutelná funkce zařazená na seznam musí být schopna při svém narušení způsobit závažný dopad na poskytování strategicky významné služby. </w:t>
            </w:r>
            <w:r w:rsidR="00332D4C">
              <w:t>Pod</w:t>
            </w:r>
            <w:r>
              <w:t>le předkladatele je zcela nezpochybnitelné, že aktiva ohodnocena úrovní „vysoká“ tento dopad mají (což je ostatně rozvedeno i v důvodové zprávě).</w:t>
            </w:r>
          </w:p>
        </w:tc>
      </w:tr>
      <w:tr w:rsidR="00384BB1" w:rsidRPr="00B170F3" w14:paraId="59A68031" w14:textId="77777777" w:rsidTr="00384BB1">
        <w:trPr>
          <w:trHeight w:val="340"/>
        </w:trPr>
        <w:tc>
          <w:tcPr>
            <w:tcW w:w="2097" w:type="dxa"/>
            <w:tcBorders>
              <w:top w:val="single" w:sz="4" w:space="0" w:color="auto"/>
              <w:left w:val="single" w:sz="4" w:space="0" w:color="auto"/>
              <w:bottom w:val="nil"/>
              <w:right w:val="single" w:sz="4" w:space="0" w:color="auto"/>
            </w:tcBorders>
          </w:tcPr>
          <w:p w14:paraId="24E90845" w14:textId="5C5244DA" w:rsidR="00384BB1" w:rsidRDefault="00384BB1" w:rsidP="00384BB1">
            <w:pPr>
              <w:rPr>
                <w:b/>
                <w:bCs/>
              </w:rPr>
            </w:pPr>
            <w:r>
              <w:rPr>
                <w:b/>
                <w:bCs/>
              </w:rPr>
              <w:t>Ministerstvo dopravy</w:t>
            </w:r>
          </w:p>
        </w:tc>
        <w:tc>
          <w:tcPr>
            <w:tcW w:w="5631" w:type="dxa"/>
            <w:tcBorders>
              <w:top w:val="single" w:sz="4" w:space="0" w:color="auto"/>
              <w:left w:val="single" w:sz="4" w:space="0" w:color="auto"/>
              <w:bottom w:val="single" w:sz="4" w:space="0" w:color="auto"/>
              <w:right w:val="single" w:sz="4" w:space="0" w:color="auto"/>
            </w:tcBorders>
          </w:tcPr>
          <w:p w14:paraId="4C02241E" w14:textId="77777777" w:rsidR="00384BB1" w:rsidRPr="00BE06E2" w:rsidRDefault="00384BB1" w:rsidP="00384BB1">
            <w:pPr>
              <w:widowControl w:val="0"/>
              <w:autoSpaceDE w:val="0"/>
              <w:autoSpaceDN w:val="0"/>
              <w:adjustRightInd w:val="0"/>
              <w:jc w:val="both"/>
              <w:rPr>
                <w:b/>
              </w:rPr>
            </w:pPr>
            <w:r w:rsidRPr="00BE06E2">
              <w:rPr>
                <w:b/>
              </w:rPr>
              <w:t>K § 2</w:t>
            </w:r>
          </w:p>
          <w:p w14:paraId="09306373" w14:textId="77777777" w:rsidR="00384BB1" w:rsidRPr="00BE06E2" w:rsidRDefault="00384BB1" w:rsidP="00384BB1">
            <w:pPr>
              <w:widowControl w:val="0"/>
              <w:autoSpaceDE w:val="0"/>
              <w:autoSpaceDN w:val="0"/>
              <w:adjustRightInd w:val="0"/>
              <w:jc w:val="both"/>
            </w:pPr>
          </w:p>
          <w:p w14:paraId="2063F05F" w14:textId="77777777" w:rsidR="00384BB1" w:rsidRDefault="00384BB1" w:rsidP="00384BB1">
            <w:pPr>
              <w:widowControl w:val="0"/>
              <w:autoSpaceDE w:val="0"/>
              <w:autoSpaceDN w:val="0"/>
              <w:adjustRightInd w:val="0"/>
              <w:jc w:val="both"/>
            </w:pPr>
            <w:r w:rsidRPr="00BE06E2">
              <w:t>Nařízení vlády má být vydáno k provedení zákona a v jeho mezích, tj. nesmí obsahovat úpravu, která překračuje úpravu danou v zákoně, který provádí. Předmětný návrh provádí nový zákon o kybernetické bezpečnosti (sněmovní tisk č. 759). V rámci tohoto zákona se v § 27 odst. 3 upravuje, že „</w:t>
            </w:r>
            <w:r w:rsidRPr="00BE06E2">
              <w:rPr>
                <w:i/>
                <w:iCs/>
              </w:rPr>
              <w:t>Nepominutelnou funkcí je činnost nebo vlastnost aktiva zajišťující provoz strategicky významné služby, jejichž narušení by mohlo mít závažný dopad na poskytování strategicky významné služby</w:t>
            </w:r>
            <w:r w:rsidRPr="00BE06E2">
              <w:t>.“, a současně se v odstavci 4 téhož ustanovení říká, že „</w:t>
            </w:r>
            <w:r w:rsidRPr="00BE06E2">
              <w:rPr>
                <w:i/>
                <w:iCs/>
              </w:rPr>
              <w:t>Vláda nařízením stanoví seznam nepominutelných funkcí strategicky významných služeb.</w:t>
            </w:r>
            <w:r w:rsidRPr="00BE06E2">
              <w:t>“</w:t>
            </w:r>
            <w:r w:rsidRPr="00BE06E2">
              <w:br/>
              <w:t>Je tak zřejmé, že zákonodárce zcela explicitně vymezil meze, v rámci kterých se má nařízení vlády pohybovat, tj. má pouze vymezit seznam nepominutelných funkcí strategicky významných služeb. K ničemu jinému vláda zmocněna není.</w:t>
            </w:r>
            <w:r w:rsidRPr="00BE06E2">
              <w:br/>
              <w:t>Nicméně § 2 návrhu stanovuje, že „</w:t>
            </w:r>
            <w:r w:rsidRPr="00BE06E2">
              <w:rPr>
                <w:i/>
                <w:iCs/>
              </w:rPr>
              <w:t xml:space="preserve">Nepominutelnou funkcí podle § 27 odst. 3 zákona je vždy aktivum stanoveného rozsahu strategicky významné služby, které postupem podle vyhlášky Národního úřadu pro kybernetickou a </w:t>
            </w:r>
            <w:r w:rsidRPr="00BE06E2">
              <w:rPr>
                <w:i/>
                <w:iCs/>
              </w:rPr>
              <w:lastRenderedPageBreak/>
              <w:t>informační bezpečnost o bezpečnostních opatřeních poskytovatele regulované služby v režimu vyšších povinností</w:t>
            </w:r>
            <w:r w:rsidRPr="00BE06E2">
              <w:rPr>
                <w:i/>
                <w:iCs/>
                <w:vertAlign w:val="superscript"/>
              </w:rPr>
              <w:t>1)</w:t>
            </w:r>
            <w:r w:rsidRPr="00BE06E2">
              <w:rPr>
                <w:i/>
                <w:iCs/>
              </w:rPr>
              <w:t xml:space="preserve"> ohodnotil poskytovatel strategicky významné služby jako vysoké.</w:t>
            </w:r>
            <w:r w:rsidRPr="00BE06E2">
              <w:t>“ Tímto však zcela evidentně vybočuje ze zákonného zmocnění, tedy upravuje něco, k čemu není vláda zmocněna, rozšiřuje po skutkové stránce věcnou působnost a rozsah i dopad regulace nad rámec vymezený zákonem a neodůvodněně a nepodloženě stanovuje plošné kritérium pro to, co se považuje za nepominutelnou funkci.</w:t>
            </w:r>
            <w:r w:rsidRPr="00BE06E2">
              <w:br/>
              <w:t>Lze dodat, že z § 27 odst. 2 písm. a) nového zákona o kybernetické bezpečnosti je zřejmý úmysl zákonodárce, aby se mechanismus vztahoval výhradně na aktiva na úrovni kritická.</w:t>
            </w:r>
            <w:r w:rsidRPr="00BE06E2">
              <w:br/>
              <w:t>Požadujeme proto předmětný § 2 návrhu pro shora uvedené důvody vypustit bez náhrady. A současně požadujeme v návaznosti na toto vypuštění adekvátně upravit § 3 návrhu.</w:t>
            </w:r>
          </w:p>
          <w:p w14:paraId="35092BD4" w14:textId="77777777" w:rsidR="00384BB1" w:rsidRDefault="00384BB1" w:rsidP="00384BB1">
            <w:pPr>
              <w:widowControl w:val="0"/>
              <w:autoSpaceDE w:val="0"/>
              <w:autoSpaceDN w:val="0"/>
              <w:adjustRightInd w:val="0"/>
              <w:jc w:val="both"/>
            </w:pPr>
          </w:p>
          <w:p w14:paraId="1AEF038E" w14:textId="3BE32A26" w:rsidR="00384BB1" w:rsidRPr="00861678" w:rsidRDefault="00384BB1" w:rsidP="00384BB1">
            <w:pPr>
              <w:widowControl w:val="0"/>
              <w:autoSpaceDE w:val="0"/>
              <w:autoSpaceDN w:val="0"/>
              <w:adjustRightInd w:val="0"/>
              <w:jc w:val="both"/>
              <w:rPr>
                <w:b/>
                <w:bCs/>
              </w:rPr>
            </w:pPr>
            <w:r w:rsidRPr="00BE06E2">
              <w:rPr>
                <w:b/>
                <w:bCs/>
              </w:rPr>
              <w:t>Tato připomínka je zásadní.</w:t>
            </w:r>
          </w:p>
        </w:tc>
        <w:tc>
          <w:tcPr>
            <w:tcW w:w="6098" w:type="dxa"/>
            <w:tcBorders>
              <w:left w:val="single" w:sz="4" w:space="0" w:color="auto"/>
              <w:right w:val="single" w:sz="4" w:space="0" w:color="auto"/>
            </w:tcBorders>
          </w:tcPr>
          <w:p w14:paraId="4B4D3035" w14:textId="77777777" w:rsidR="00332D4C" w:rsidRPr="00332D4C" w:rsidRDefault="00332D4C" w:rsidP="00332D4C">
            <w:pPr>
              <w:jc w:val="both"/>
              <w:rPr>
                <w:b/>
                <w:bCs/>
              </w:rPr>
            </w:pPr>
            <w:r w:rsidRPr="00332D4C">
              <w:rPr>
                <w:b/>
                <w:bCs/>
              </w:rPr>
              <w:lastRenderedPageBreak/>
              <w:t>Neakceptováno</w:t>
            </w:r>
          </w:p>
          <w:p w14:paraId="6B3F516C" w14:textId="752CF211" w:rsidR="00332D4C" w:rsidRDefault="00332D4C" w:rsidP="00332D4C">
            <w:pPr>
              <w:jc w:val="both"/>
            </w:pPr>
            <w:r>
              <w:t xml:space="preserve">Úprava obsažená v návrhu nařízení </w:t>
            </w:r>
            <w:r w:rsidR="00FD08EC">
              <w:t xml:space="preserve">vlády </w:t>
            </w:r>
            <w:r>
              <w:t xml:space="preserve">o nepominutelných funkcích stanoveného rozsahu nepřekračuje zákonné zmocnění, ale naplňuje jej v mezích § 27 odst. 4 zákona o kybernetické bezpečnosti. Zákon výslovně předpokládá, že seznam nepominutelných funkcí bude stanoven nařízením vlády a neomezuje jeho formu ani obsah. Návrh nařízení </w:t>
            </w:r>
            <w:r w:rsidR="00FD08EC">
              <w:t xml:space="preserve">vlády </w:t>
            </w:r>
            <w:r>
              <w:t>tento seznam konkretizuje na základě rámcového vymezení uvedeného v § 27 odst. 3</w:t>
            </w:r>
            <w:r w:rsidR="00C74476">
              <w:t xml:space="preserve"> </w:t>
            </w:r>
            <w:r>
              <w:t>zákona, a je proto v souladu se zákon</w:t>
            </w:r>
            <w:r w:rsidR="00572AB7">
              <w:t>em</w:t>
            </w:r>
            <w:r>
              <w:t>. Využití hodnocení aktiv poskytovatelem strategicky významné služby vychází z principu sebehodnocení, na kterém je systém kybernetické bezpečnosti v České republice dlouhodobě postaven, tedy z posouzení rizik a přijetí odpovídajících opatření, přičemž stanovení nepominutelných funkcí tento přístup dále rozvíjí. Vzhledem k nespecifikování požadavků na formu či obsah seznamu je také využití obecného pravidla pro všechny strategicky významné služby plně v mezích zákonného zmocnění.</w:t>
            </w:r>
          </w:p>
          <w:p w14:paraId="5E6812CF" w14:textId="599A8054" w:rsidR="00384BB1" w:rsidRPr="00030767" w:rsidRDefault="00332D4C" w:rsidP="00332D4C">
            <w:pPr>
              <w:jc w:val="both"/>
            </w:pPr>
            <w:r>
              <w:t xml:space="preserve">Znění zákona o kybernetické bezpečnosti výslovně počítá s tím, že seznam nepominutelných funkcí strategicky významných služeb stanoví vláda nařízením. </w:t>
            </w:r>
            <w:r w:rsidR="00572AB7">
              <w:t>Z</w:t>
            </w:r>
            <w:r>
              <w:t xml:space="preserve">ákon pracuje s aktivy hodnocenými úrovní „kritická“, avšak záměrně ponechává vládě prostor k rozhodnutí, zda rozsah rozšíří i na aktiva hodnocená úrovní „vysoká“. Tato úprava byla dohodnuta během jednání </w:t>
            </w:r>
            <w:r w:rsidR="00E17DAD">
              <w:t xml:space="preserve">Výboru pro </w:t>
            </w:r>
            <w:r>
              <w:t xml:space="preserve">bezpečnost Poslanecké sněmovny </w:t>
            </w:r>
            <w:r w:rsidR="00E17DAD">
              <w:t xml:space="preserve">Parlamentu České republiky </w:t>
            </w:r>
            <w:r>
              <w:t>(dostupné z: https://www.psp.cz/sqw/hp.sqw?k=4906&amp;ido=1552&amp;td=22&amp;cu=54 - od 01:10:30), kde zaznělo, že aktiva ohodnocená poskytovatelem strategicky významné služby úrovní „vysoká“ budou odebrána z návrhu zákona, ale budou zahrnuta v návrhu nařízení</w:t>
            </w:r>
            <w:r w:rsidR="000E09ED">
              <w:t xml:space="preserve"> vlády</w:t>
            </w:r>
            <w:r>
              <w:t xml:space="preserve">. Výsledná úprava v návrhu nařízení </w:t>
            </w:r>
            <w:r w:rsidR="000E09ED">
              <w:t xml:space="preserve">vlády </w:t>
            </w:r>
            <w:r>
              <w:t xml:space="preserve">je plně v mezích zákonného zmocnění a záměr zákonodárce tím není narušen. Nad rámec výše uvedeného lze dodat, že pro zařazení nepominutelné </w:t>
            </w:r>
            <w:r>
              <w:lastRenderedPageBreak/>
              <w:t>funkce na seznam (realizovaný nařízením</w:t>
            </w:r>
            <w:r w:rsidR="000E09ED">
              <w:t xml:space="preserve"> vlády</w:t>
            </w:r>
            <w:r>
              <w:t>) je nutné splnit pouze jediné kvalifikační kritérium</w:t>
            </w:r>
            <w:r w:rsidR="00572AB7">
              <w:t>, a to</w:t>
            </w:r>
            <w:r>
              <w:t xml:space="preserve"> že nepominutelná funkce zařazená na seznam musí být schopna při svém narušení způsobit závažný dopad na poskytování strategicky významné služby. </w:t>
            </w:r>
            <w:r w:rsidR="00572AB7">
              <w:t>Pod</w:t>
            </w:r>
            <w:r>
              <w:t>le předkladatele je zcela nezpochybnitelné, že aktiva ohodnocena úrovní „vysoká“ tento dopad mají.</w:t>
            </w:r>
          </w:p>
        </w:tc>
      </w:tr>
      <w:tr w:rsidR="00384BB1" w:rsidRPr="00B170F3" w14:paraId="47102EBF" w14:textId="77777777" w:rsidTr="00384BB1">
        <w:trPr>
          <w:trHeight w:val="340"/>
        </w:trPr>
        <w:tc>
          <w:tcPr>
            <w:tcW w:w="2097" w:type="dxa"/>
            <w:tcBorders>
              <w:top w:val="nil"/>
              <w:left w:val="single" w:sz="4" w:space="0" w:color="auto"/>
              <w:bottom w:val="nil"/>
              <w:right w:val="single" w:sz="4" w:space="0" w:color="auto"/>
            </w:tcBorders>
          </w:tcPr>
          <w:p w14:paraId="545FA972" w14:textId="77777777" w:rsidR="00384BB1" w:rsidRDefault="00384BB1" w:rsidP="00384BB1">
            <w:pPr>
              <w:rPr>
                <w:b/>
                <w:bCs/>
              </w:rPr>
            </w:pPr>
          </w:p>
        </w:tc>
        <w:tc>
          <w:tcPr>
            <w:tcW w:w="5631" w:type="dxa"/>
            <w:tcBorders>
              <w:top w:val="single" w:sz="4" w:space="0" w:color="auto"/>
              <w:left w:val="single" w:sz="4" w:space="0" w:color="auto"/>
              <w:bottom w:val="single" w:sz="4" w:space="0" w:color="auto"/>
              <w:right w:val="single" w:sz="4" w:space="0" w:color="auto"/>
            </w:tcBorders>
          </w:tcPr>
          <w:p w14:paraId="52DE1E11" w14:textId="77777777" w:rsidR="00384BB1" w:rsidRPr="00BE06E2" w:rsidRDefault="00384BB1" w:rsidP="00384BB1">
            <w:pPr>
              <w:widowControl w:val="0"/>
              <w:autoSpaceDE w:val="0"/>
              <w:autoSpaceDN w:val="0"/>
              <w:adjustRightInd w:val="0"/>
              <w:jc w:val="both"/>
              <w:rPr>
                <w:b/>
              </w:rPr>
            </w:pPr>
            <w:r w:rsidRPr="00BE06E2">
              <w:rPr>
                <w:b/>
              </w:rPr>
              <w:t xml:space="preserve">K označení přílohy příloze </w:t>
            </w:r>
          </w:p>
          <w:p w14:paraId="2E34535C" w14:textId="77777777" w:rsidR="00384BB1" w:rsidRPr="00BE06E2" w:rsidRDefault="00384BB1" w:rsidP="00384BB1">
            <w:pPr>
              <w:widowControl w:val="0"/>
              <w:autoSpaceDE w:val="0"/>
              <w:autoSpaceDN w:val="0"/>
              <w:adjustRightInd w:val="0"/>
              <w:jc w:val="both"/>
            </w:pPr>
          </w:p>
          <w:p w14:paraId="286EBA74" w14:textId="77777777" w:rsidR="00384BB1" w:rsidRDefault="00384BB1" w:rsidP="00384BB1">
            <w:pPr>
              <w:widowControl w:val="0"/>
              <w:autoSpaceDE w:val="0"/>
              <w:autoSpaceDN w:val="0"/>
              <w:adjustRightInd w:val="0"/>
              <w:jc w:val="both"/>
              <w:rPr>
                <w:b/>
                <w:bCs/>
              </w:rPr>
            </w:pPr>
            <w:r w:rsidRPr="00BE06E2">
              <w:rPr>
                <w:b/>
                <w:bCs/>
              </w:rPr>
              <w:t>K příloze návrhu (bod 1.5)</w:t>
            </w:r>
          </w:p>
          <w:p w14:paraId="3AF3B94D" w14:textId="77777777" w:rsidR="00384BB1" w:rsidRDefault="00384BB1" w:rsidP="00384BB1">
            <w:pPr>
              <w:widowControl w:val="0"/>
              <w:autoSpaceDE w:val="0"/>
              <w:autoSpaceDN w:val="0"/>
              <w:adjustRightInd w:val="0"/>
              <w:jc w:val="both"/>
            </w:pPr>
            <w:r w:rsidRPr="00BE06E2">
              <w:t xml:space="preserve">V bodě 1.5 upravujícím infrastrukturní služby nezbytné pro podporu provozu veřejné komunikační sítě a veřejně </w:t>
            </w:r>
            <w:r w:rsidRPr="00BE06E2">
              <w:lastRenderedPageBreak/>
              <w:t>dostupné služby elektronických komunikací se domníváme, že samotná infrastrukturní služba není nikde definována. Vzhledem k absenci definice tohoto pojmu je pak tento bod nesrozumitelný.</w:t>
            </w:r>
            <w:r w:rsidRPr="00BE06E2">
              <w:br/>
              <w:t>Podle důvodové zprávy se zdá, že předkladatel měl na mysli doplňkové služby informačních technologií, které zajišťují podporu provozu, tedy nejsou nezbytně nutné pro zajištění poskytování veřejně dostupné služby elektronických komunikací.</w:t>
            </w:r>
          </w:p>
          <w:p w14:paraId="33188B8D" w14:textId="77777777" w:rsidR="00384BB1" w:rsidRPr="00BE06E2" w:rsidRDefault="00384BB1" w:rsidP="00384BB1">
            <w:pPr>
              <w:widowControl w:val="0"/>
              <w:autoSpaceDE w:val="0"/>
              <w:autoSpaceDN w:val="0"/>
              <w:adjustRightInd w:val="0"/>
              <w:jc w:val="both"/>
            </w:pPr>
            <w:r w:rsidRPr="00BE06E2">
              <w:t>Požadujeme tak tento bod buď náležitě vyjasnit, nebo z návrhu bez náhrady vypustit.</w:t>
            </w:r>
          </w:p>
          <w:p w14:paraId="74F4505B" w14:textId="4FAE6C20" w:rsidR="00384BB1" w:rsidRPr="00BE06E2" w:rsidRDefault="00384BB1" w:rsidP="00384BB1">
            <w:pPr>
              <w:widowControl w:val="0"/>
              <w:autoSpaceDE w:val="0"/>
              <w:autoSpaceDN w:val="0"/>
              <w:adjustRightInd w:val="0"/>
              <w:jc w:val="both"/>
              <w:rPr>
                <w:b/>
              </w:rPr>
            </w:pPr>
            <w:r w:rsidRPr="00BE06E2">
              <w:rPr>
                <w:b/>
                <w:bCs/>
              </w:rPr>
              <w:t>Tato připomínka je zásadní.</w:t>
            </w:r>
          </w:p>
        </w:tc>
        <w:tc>
          <w:tcPr>
            <w:tcW w:w="6098" w:type="dxa"/>
            <w:tcBorders>
              <w:left w:val="single" w:sz="4" w:space="0" w:color="auto"/>
              <w:right w:val="single" w:sz="4" w:space="0" w:color="auto"/>
            </w:tcBorders>
          </w:tcPr>
          <w:p w14:paraId="56F35EB6" w14:textId="77777777" w:rsidR="00572AB7" w:rsidRPr="00572AB7" w:rsidRDefault="00572AB7" w:rsidP="00384BB1">
            <w:pPr>
              <w:jc w:val="both"/>
              <w:rPr>
                <w:b/>
                <w:bCs/>
              </w:rPr>
            </w:pPr>
            <w:r w:rsidRPr="00572AB7">
              <w:rPr>
                <w:b/>
                <w:bCs/>
              </w:rPr>
              <w:lastRenderedPageBreak/>
              <w:t>Neakceptováno</w:t>
            </w:r>
          </w:p>
          <w:p w14:paraId="5BBB9A02" w14:textId="44D08EB8" w:rsidR="00384BB1" w:rsidRPr="00030767" w:rsidRDefault="00572AB7" w:rsidP="00384BB1">
            <w:pPr>
              <w:jc w:val="both"/>
            </w:pPr>
            <w:r w:rsidRPr="00572AB7">
              <w:t xml:space="preserve">Patří sem např. datová úložiště, DNS či síťové služby, bez kterých by provoz sítě nemohl běžet. Tyto služby jsou „nezbytné pro podporu provozu“ a zajišťují dostupnost komunikační infrastruktury. Bez </w:t>
            </w:r>
            <w:r>
              <w:t>těchto služeb</w:t>
            </w:r>
            <w:r w:rsidRPr="00572AB7">
              <w:t xml:space="preserve"> by kritické části sítě ztrácely funkčnost, a proto jsou považovány za nepominutelné.</w:t>
            </w:r>
          </w:p>
        </w:tc>
      </w:tr>
      <w:tr w:rsidR="00384BB1" w:rsidRPr="00B170F3" w14:paraId="5374A498" w14:textId="77777777" w:rsidTr="00384BB1">
        <w:trPr>
          <w:trHeight w:val="340"/>
        </w:trPr>
        <w:tc>
          <w:tcPr>
            <w:tcW w:w="2097" w:type="dxa"/>
            <w:tcBorders>
              <w:top w:val="nil"/>
              <w:left w:val="single" w:sz="4" w:space="0" w:color="auto"/>
              <w:bottom w:val="nil"/>
              <w:right w:val="single" w:sz="4" w:space="0" w:color="auto"/>
            </w:tcBorders>
          </w:tcPr>
          <w:p w14:paraId="5A08CB12" w14:textId="77777777" w:rsidR="00384BB1" w:rsidRDefault="00384BB1" w:rsidP="00384BB1">
            <w:pPr>
              <w:rPr>
                <w:b/>
                <w:bCs/>
              </w:rPr>
            </w:pPr>
          </w:p>
        </w:tc>
        <w:tc>
          <w:tcPr>
            <w:tcW w:w="5631" w:type="dxa"/>
            <w:tcBorders>
              <w:top w:val="single" w:sz="4" w:space="0" w:color="auto"/>
              <w:left w:val="single" w:sz="4" w:space="0" w:color="auto"/>
              <w:bottom w:val="single" w:sz="4" w:space="0" w:color="auto"/>
              <w:right w:val="single" w:sz="4" w:space="0" w:color="auto"/>
            </w:tcBorders>
          </w:tcPr>
          <w:p w14:paraId="3CDB2C5E" w14:textId="77777777" w:rsidR="00384BB1" w:rsidRPr="00BE06E2" w:rsidRDefault="00384BB1" w:rsidP="00384BB1">
            <w:pPr>
              <w:widowControl w:val="0"/>
              <w:autoSpaceDE w:val="0"/>
              <w:autoSpaceDN w:val="0"/>
              <w:adjustRightInd w:val="0"/>
              <w:jc w:val="both"/>
              <w:rPr>
                <w:b/>
              </w:rPr>
            </w:pPr>
            <w:r w:rsidRPr="00BE06E2">
              <w:rPr>
                <w:b/>
              </w:rPr>
              <w:t xml:space="preserve">K označení přílohy příloze </w:t>
            </w:r>
          </w:p>
          <w:p w14:paraId="3F41E120" w14:textId="77777777" w:rsidR="00384BB1" w:rsidRPr="00BE06E2" w:rsidRDefault="00384BB1" w:rsidP="00384BB1">
            <w:pPr>
              <w:widowControl w:val="0"/>
              <w:autoSpaceDE w:val="0"/>
              <w:autoSpaceDN w:val="0"/>
              <w:adjustRightInd w:val="0"/>
              <w:jc w:val="both"/>
            </w:pPr>
          </w:p>
          <w:p w14:paraId="5D664D55" w14:textId="77777777" w:rsidR="00384BB1" w:rsidRDefault="00384BB1" w:rsidP="00384BB1">
            <w:pPr>
              <w:widowControl w:val="0"/>
              <w:autoSpaceDE w:val="0"/>
              <w:autoSpaceDN w:val="0"/>
              <w:adjustRightInd w:val="0"/>
              <w:jc w:val="both"/>
              <w:rPr>
                <w:b/>
                <w:bCs/>
              </w:rPr>
            </w:pPr>
            <w:r w:rsidRPr="00BE06E2">
              <w:rPr>
                <w:b/>
                <w:bCs/>
              </w:rPr>
              <w:t>K příloze návrhu (bod 1.8)</w:t>
            </w:r>
          </w:p>
          <w:p w14:paraId="38B1A55F" w14:textId="77777777" w:rsidR="00384BB1" w:rsidRDefault="00384BB1" w:rsidP="00384BB1">
            <w:pPr>
              <w:widowControl w:val="0"/>
              <w:autoSpaceDE w:val="0"/>
              <w:autoSpaceDN w:val="0"/>
              <w:adjustRightInd w:val="0"/>
              <w:jc w:val="both"/>
            </w:pPr>
            <w:r w:rsidRPr="00BE06E2">
              <w:t xml:space="preserve">V bodě 1.8 - funkce, kterými jsou veřejné komunikační sítě nebo služby propojeny, pokud může mít taková funkce významný dopad na přístup k veřejné komunikační síti nebo na síťový provoz, se jedná o tzv. funkce </w:t>
            </w:r>
            <w:proofErr w:type="spellStart"/>
            <w:r w:rsidRPr="00BE06E2">
              <w:t>transmission</w:t>
            </w:r>
            <w:proofErr w:type="spellEnd"/>
            <w:r w:rsidRPr="00BE06E2">
              <w:t>. Ty fakticky zahrnují transportní funkce a služby a nemají pevnou vazbu ke koncovým uživatelům či k řízení jejich komunikace nebo zpracování obsahu přenášených zpráv.</w:t>
            </w:r>
            <w:r w:rsidRPr="00BE06E2">
              <w:br/>
              <w:t xml:space="preserve">Sám předkladatel v důvodové zprávě odkazuje na Soubor opatření EU pro kybernetickou bezpečnost sítí 5G (EU </w:t>
            </w:r>
            <w:r w:rsidRPr="00BE06E2">
              <w:lastRenderedPageBreak/>
              <w:t xml:space="preserve">5G </w:t>
            </w:r>
            <w:proofErr w:type="spellStart"/>
            <w:r w:rsidRPr="00BE06E2">
              <w:t>Toolbox</w:t>
            </w:r>
            <w:proofErr w:type="spellEnd"/>
            <w:r w:rsidRPr="00BE06E2">
              <w:t>), který řadí transportní a přenosové funkce mezi středně nebo vysoce důležité, a nikoliv mezi funkce kritické.</w:t>
            </w:r>
            <w:r w:rsidRPr="00BE06E2">
              <w:br/>
              <w:t>Funkce uvedené v bodě č. 1.8 přílohy návrhu nelze považovat za nezbytné pro zajištění fungování kritických částí sítě elektronických komunikací, a proto by neměly tvořit součást nepominutelných funkcí strategicky významné služby. V tomto jde návrh zcela evidentně nad rámec nového zákona o kybernetické bezpečnosti, který se procesně týká řešení situací u síťových prvků a jejích funkcí do úrovně kritická, a nikoliv do úrovně vysoká.</w:t>
            </w:r>
            <w:r w:rsidRPr="00BE06E2">
              <w:br/>
              <w:t>Požadujeme proto bod 1.8 z přílohy návrhu vypustit.</w:t>
            </w:r>
          </w:p>
          <w:p w14:paraId="1E6362FC" w14:textId="12221225" w:rsidR="00384BB1" w:rsidRPr="00BE06E2" w:rsidRDefault="00384BB1" w:rsidP="00384BB1">
            <w:pPr>
              <w:widowControl w:val="0"/>
              <w:autoSpaceDE w:val="0"/>
              <w:autoSpaceDN w:val="0"/>
              <w:adjustRightInd w:val="0"/>
              <w:jc w:val="both"/>
              <w:rPr>
                <w:b/>
              </w:rPr>
            </w:pPr>
            <w:r w:rsidRPr="00BE06E2">
              <w:rPr>
                <w:b/>
                <w:bCs/>
              </w:rPr>
              <w:t>Tato připomínka je zásadní.</w:t>
            </w:r>
          </w:p>
        </w:tc>
        <w:tc>
          <w:tcPr>
            <w:tcW w:w="6098" w:type="dxa"/>
            <w:tcBorders>
              <w:left w:val="single" w:sz="4" w:space="0" w:color="auto"/>
              <w:right w:val="single" w:sz="4" w:space="0" w:color="auto"/>
            </w:tcBorders>
          </w:tcPr>
          <w:p w14:paraId="080AB041" w14:textId="77777777" w:rsidR="00572AB7" w:rsidRPr="00572AB7" w:rsidRDefault="00572AB7" w:rsidP="00384BB1">
            <w:pPr>
              <w:jc w:val="both"/>
              <w:rPr>
                <w:b/>
                <w:bCs/>
              </w:rPr>
            </w:pPr>
            <w:r w:rsidRPr="00572AB7">
              <w:rPr>
                <w:b/>
                <w:bCs/>
              </w:rPr>
              <w:lastRenderedPageBreak/>
              <w:t>Neakceptováno</w:t>
            </w:r>
          </w:p>
          <w:p w14:paraId="65D9112C" w14:textId="2CD7E6D8" w:rsidR="00384BB1" w:rsidRPr="00030767" w:rsidRDefault="00572AB7" w:rsidP="00384BB1">
            <w:pPr>
              <w:jc w:val="both"/>
            </w:pPr>
            <w:r w:rsidRPr="00572AB7">
              <w:t xml:space="preserve">Podobně jako u bodu 1.6 jde o funkci řízení </w:t>
            </w:r>
            <w:proofErr w:type="spellStart"/>
            <w:r w:rsidRPr="00572AB7">
              <w:t>interkonektivity</w:t>
            </w:r>
            <w:proofErr w:type="spellEnd"/>
            <w:r w:rsidRPr="00572AB7">
              <w:t xml:space="preserve"> sítí, která významně ovlivňuje spravování provozu a přístup uživatelů. Při narušení propojení by docházelo k omezení dostupnosti služeb, proto je funkce z hlediska integrity sítě kritická.</w:t>
            </w:r>
          </w:p>
        </w:tc>
      </w:tr>
      <w:tr w:rsidR="00384BB1" w:rsidRPr="00B170F3" w14:paraId="26D0D2B8" w14:textId="77777777" w:rsidTr="00384BB1">
        <w:trPr>
          <w:trHeight w:val="340"/>
        </w:trPr>
        <w:tc>
          <w:tcPr>
            <w:tcW w:w="2097" w:type="dxa"/>
            <w:tcBorders>
              <w:top w:val="nil"/>
              <w:left w:val="single" w:sz="4" w:space="0" w:color="auto"/>
              <w:bottom w:val="nil"/>
              <w:right w:val="single" w:sz="4" w:space="0" w:color="auto"/>
            </w:tcBorders>
          </w:tcPr>
          <w:p w14:paraId="61CAAA4F" w14:textId="77777777" w:rsidR="00384BB1" w:rsidRDefault="00384BB1" w:rsidP="00384BB1">
            <w:pPr>
              <w:rPr>
                <w:b/>
                <w:bCs/>
              </w:rPr>
            </w:pPr>
          </w:p>
        </w:tc>
        <w:tc>
          <w:tcPr>
            <w:tcW w:w="5631" w:type="dxa"/>
            <w:tcBorders>
              <w:top w:val="single" w:sz="4" w:space="0" w:color="auto"/>
              <w:left w:val="single" w:sz="4" w:space="0" w:color="auto"/>
              <w:bottom w:val="single" w:sz="4" w:space="0" w:color="auto"/>
              <w:right w:val="single" w:sz="4" w:space="0" w:color="auto"/>
            </w:tcBorders>
          </w:tcPr>
          <w:p w14:paraId="343096EA" w14:textId="77777777" w:rsidR="00384BB1" w:rsidRPr="00BE06E2" w:rsidRDefault="00384BB1" w:rsidP="00384BB1">
            <w:pPr>
              <w:widowControl w:val="0"/>
              <w:autoSpaceDE w:val="0"/>
              <w:autoSpaceDN w:val="0"/>
              <w:adjustRightInd w:val="0"/>
              <w:jc w:val="both"/>
              <w:rPr>
                <w:b/>
              </w:rPr>
            </w:pPr>
            <w:r w:rsidRPr="00BE06E2">
              <w:rPr>
                <w:b/>
              </w:rPr>
              <w:t xml:space="preserve">K označení přílohy příloze </w:t>
            </w:r>
          </w:p>
          <w:p w14:paraId="471A6015" w14:textId="77777777" w:rsidR="00384BB1" w:rsidRPr="00BE06E2" w:rsidRDefault="00384BB1" w:rsidP="00384BB1">
            <w:pPr>
              <w:widowControl w:val="0"/>
              <w:autoSpaceDE w:val="0"/>
              <w:autoSpaceDN w:val="0"/>
              <w:adjustRightInd w:val="0"/>
              <w:jc w:val="both"/>
            </w:pPr>
          </w:p>
          <w:p w14:paraId="59E4CDA2" w14:textId="77777777" w:rsidR="00384BB1" w:rsidRDefault="00384BB1" w:rsidP="00384BB1">
            <w:pPr>
              <w:widowControl w:val="0"/>
              <w:autoSpaceDE w:val="0"/>
              <w:autoSpaceDN w:val="0"/>
              <w:adjustRightInd w:val="0"/>
              <w:jc w:val="both"/>
              <w:rPr>
                <w:b/>
                <w:bCs/>
              </w:rPr>
            </w:pPr>
            <w:r w:rsidRPr="00BE06E2">
              <w:rPr>
                <w:b/>
                <w:bCs/>
              </w:rPr>
              <w:t>K příloze návrhu (bod 1.11 a 1.14)</w:t>
            </w:r>
          </w:p>
          <w:p w14:paraId="39B1AF0C" w14:textId="77777777" w:rsidR="00384BB1" w:rsidRPr="00BE06E2" w:rsidRDefault="00384BB1" w:rsidP="00384BB1">
            <w:pPr>
              <w:widowControl w:val="0"/>
              <w:autoSpaceDE w:val="0"/>
              <w:autoSpaceDN w:val="0"/>
              <w:adjustRightInd w:val="0"/>
              <w:jc w:val="both"/>
            </w:pPr>
            <w:r w:rsidRPr="00BE06E2">
              <w:t xml:space="preserve">Návrh zákona o kybernetické bezpečnosti vymezuje nepominutelnou funkci jako činnost nebo vlastnost aktiva zajišťující provoz strategicky významné služby, jejíž narušení by mohlo mít závažný dopad na poskytování strategicky významné služby. Z toho tedy vyplývají dva definiční znaky nepominutelné funkce, kdy se jednak musí jednat o činnost nebo vlastnost, která zajišťuje provoz strategicky významné služby, a současně musí mít </w:t>
            </w:r>
            <w:r w:rsidRPr="00BE06E2">
              <w:lastRenderedPageBreak/>
              <w:t>její narušení závažný dopad na samotné poskytování strategicky významné služby. Ani jedno z definičních kritérií přitom není splněno u nepominutelných funkcí uvedených pod bodem 1.11 a bodem 1.14.</w:t>
            </w:r>
            <w:r w:rsidRPr="00BE06E2">
              <w:br/>
              <w:t>Funkce uvedená v bodě 1.11 a bodě 1.14 návrhu přílohy tak nelze považovat za nezbytné pro zajištění fungování kritických částí sítě elektronických komunikací, a proto by neměly tvořit součást nepominutelných funkcí strategicky významné služby. V tomto jde návrh zcela evidentně nad rámec nového zákona o kybernetické bezpečnosti, který se procesně týká řešení situací u síťových prvků a jejich funkcí do úrovně kritická, a nikoliv do úrovně vysoká.</w:t>
            </w:r>
            <w:r w:rsidRPr="00BE06E2">
              <w:br/>
              <w:t>Funkce řízení rádiové přístupové sítě (</w:t>
            </w:r>
            <w:proofErr w:type="spellStart"/>
            <w:r w:rsidRPr="00BE06E2">
              <w:t>Radio</w:t>
            </w:r>
            <w:proofErr w:type="spellEnd"/>
            <w:r w:rsidRPr="00BE06E2">
              <w:t xml:space="preserve"> Access Network) 2., 4. a 5. generace a řízení základnových stanic (base </w:t>
            </w:r>
            <w:proofErr w:type="spellStart"/>
            <w:r w:rsidRPr="00BE06E2">
              <w:t>stations</w:t>
            </w:r>
            <w:proofErr w:type="spellEnd"/>
            <w:r w:rsidRPr="00BE06E2">
              <w:t xml:space="preserve">) nepatří ke kritickým funkcím sítě, nýbrž k funkcím s vysokou důležitostí. To také sám předkladatel uvádí v důvodově zprávě, kde se odkazuje na Soubor opatření EU pro kybernetickou bezpečnost sítí 5G (EU 5G </w:t>
            </w:r>
            <w:proofErr w:type="spellStart"/>
            <w:r w:rsidRPr="00BE06E2">
              <w:t>Toolbox</w:t>
            </w:r>
            <w:proofErr w:type="spellEnd"/>
            <w:r w:rsidRPr="00BE06E2">
              <w:t>), který definuje funkce rádiové přístupové sítě jako vysoká aktiva sítě, nikoli jako kritická aktiva sítě:</w:t>
            </w:r>
            <w:r w:rsidRPr="00BE06E2">
              <w:br/>
              <w:t xml:space="preserve">EU 5G </w:t>
            </w:r>
            <w:proofErr w:type="spellStart"/>
            <w:r w:rsidRPr="00BE06E2">
              <w:t>Toolbox</w:t>
            </w:r>
            <w:proofErr w:type="spellEnd"/>
            <w:r w:rsidRPr="00BE06E2">
              <w:t xml:space="preserve"> je komplexní soubor opatření (sada nástrojů) a pokynů k zajištění bezpečnosti sítí 5G v celé </w:t>
            </w:r>
            <w:r w:rsidRPr="00BE06E2">
              <w:lastRenderedPageBreak/>
              <w:t>Evropské unii. Cílem sady nástrojů je doporučovat a prosazovat koordinovaný a konzistentní přístup k bezpečnosti 5G, zvyšovat celkovou odolnost sítí 5G a chránit kritickou infrastrukturu před kybernetickými hrozbami.</w:t>
            </w:r>
            <w:r w:rsidRPr="00BE06E2">
              <w:br/>
              <w:t>Požadujeme proto bod 1.11 a bod 1.14 z přílohy návrhu vypustit.</w:t>
            </w:r>
          </w:p>
          <w:p w14:paraId="36F47DDA" w14:textId="7095281D" w:rsidR="00384BB1" w:rsidRPr="00BE06E2" w:rsidRDefault="00384BB1" w:rsidP="00384BB1">
            <w:pPr>
              <w:widowControl w:val="0"/>
              <w:autoSpaceDE w:val="0"/>
              <w:autoSpaceDN w:val="0"/>
              <w:adjustRightInd w:val="0"/>
              <w:jc w:val="both"/>
              <w:rPr>
                <w:b/>
              </w:rPr>
            </w:pPr>
            <w:r w:rsidRPr="00BE06E2">
              <w:rPr>
                <w:b/>
                <w:bCs/>
              </w:rPr>
              <w:t>Tato připomínka je zásadní.</w:t>
            </w:r>
          </w:p>
        </w:tc>
        <w:tc>
          <w:tcPr>
            <w:tcW w:w="6098" w:type="dxa"/>
            <w:tcBorders>
              <w:left w:val="single" w:sz="4" w:space="0" w:color="auto"/>
              <w:right w:val="single" w:sz="4" w:space="0" w:color="auto"/>
            </w:tcBorders>
          </w:tcPr>
          <w:p w14:paraId="50651462" w14:textId="760FE23A" w:rsidR="00572AB7" w:rsidRPr="003976CA" w:rsidRDefault="00572AB7" w:rsidP="00572AB7">
            <w:pPr>
              <w:jc w:val="both"/>
              <w:rPr>
                <w:b/>
                <w:bCs/>
              </w:rPr>
            </w:pPr>
            <w:r>
              <w:rPr>
                <w:b/>
                <w:bCs/>
              </w:rPr>
              <w:lastRenderedPageBreak/>
              <w:t>Neakceptováno</w:t>
            </w:r>
          </w:p>
          <w:p w14:paraId="1A107A12" w14:textId="06ED5E55" w:rsidR="00572AB7" w:rsidRDefault="00572AB7" w:rsidP="00572AB7">
            <w:pPr>
              <w:jc w:val="both"/>
            </w:pPr>
            <w:r>
              <w:t>Systémy řízení a monitorování sítě (bod 1.11) i řízení RAN (bod 1.14) mají zásadní vliv na přístup uživatelů a provoz sítě. Obě funkce proto považujeme za klíčové pro udržení provozu a integrity sítí. V souladu s definicí nepominutelných funkcí zůstávají zachovány (jejich úroveň je podle odůvodnění nejméně vysoká, nikoli nižší).</w:t>
            </w:r>
          </w:p>
          <w:p w14:paraId="5C8CF646" w14:textId="60B8D798" w:rsidR="00384BB1" w:rsidRPr="00030767" w:rsidRDefault="00572AB7" w:rsidP="00572AB7">
            <w:pPr>
              <w:jc w:val="both"/>
            </w:pPr>
            <w:r>
              <w:t xml:space="preserve">Soubor opatření EU pro kybernetickou bezpečnost sítí 5G (EU 5G </w:t>
            </w:r>
            <w:proofErr w:type="spellStart"/>
            <w:r>
              <w:t>Toolbox</w:t>
            </w:r>
            <w:proofErr w:type="spellEnd"/>
            <w:r>
              <w:t xml:space="preserve">) byl pouze jedním ze vstupů při tvorbě návrhu nařízení vlády o nepominutelných funkcích stanoveného rozsahu a představuje vodítko, nikoli závazný standard. Pojetí úrovně „kritická“ v EU 5G </w:t>
            </w:r>
            <w:proofErr w:type="spellStart"/>
            <w:r>
              <w:t>Toolboxu</w:t>
            </w:r>
            <w:proofErr w:type="spellEnd"/>
            <w:r>
              <w:t xml:space="preserve"> navíc neodpovídá systému hodnocení rizik v České republice. Zákon o kybernetické bezpečnosti přitom nestanoví, že by nepominutelné funkce měly být omezeny pouze aktiva ohodnocená úrovní „kritická“, ale vymezuje je jako funkce, </w:t>
            </w:r>
            <w:r>
              <w:lastRenderedPageBreak/>
              <w:t>jejichž narušením může být způsoben závažný dopad. Tomu odpovídá i obsah přílohy návrhu nařízení</w:t>
            </w:r>
            <w:r w:rsidR="007C518B">
              <w:t xml:space="preserve"> vlády</w:t>
            </w:r>
            <w:r>
              <w:t xml:space="preserve">. 5G </w:t>
            </w:r>
            <w:proofErr w:type="spellStart"/>
            <w:r>
              <w:t>Toolbox</w:t>
            </w:r>
            <w:proofErr w:type="spellEnd"/>
            <w:r>
              <w:t xml:space="preserve"> je pouze jedním z mnoha zdrojů, ze kterých bylo čerpáno při sestavování seznamu nepominutelných funkcí.</w:t>
            </w:r>
          </w:p>
        </w:tc>
      </w:tr>
      <w:tr w:rsidR="00384BB1" w:rsidRPr="00B170F3" w14:paraId="1E2B1EF0" w14:textId="77777777" w:rsidTr="00384BB1">
        <w:trPr>
          <w:trHeight w:val="340"/>
        </w:trPr>
        <w:tc>
          <w:tcPr>
            <w:tcW w:w="2097" w:type="dxa"/>
            <w:tcBorders>
              <w:top w:val="nil"/>
              <w:left w:val="single" w:sz="4" w:space="0" w:color="auto"/>
              <w:bottom w:val="single" w:sz="4" w:space="0" w:color="auto"/>
              <w:right w:val="single" w:sz="4" w:space="0" w:color="auto"/>
            </w:tcBorders>
          </w:tcPr>
          <w:p w14:paraId="115889FD" w14:textId="77777777" w:rsidR="00384BB1" w:rsidRDefault="00384BB1" w:rsidP="00384BB1">
            <w:pPr>
              <w:rPr>
                <w:b/>
                <w:bCs/>
              </w:rPr>
            </w:pPr>
          </w:p>
        </w:tc>
        <w:tc>
          <w:tcPr>
            <w:tcW w:w="5631" w:type="dxa"/>
            <w:tcBorders>
              <w:top w:val="single" w:sz="4" w:space="0" w:color="auto"/>
              <w:left w:val="single" w:sz="4" w:space="0" w:color="auto"/>
              <w:bottom w:val="single" w:sz="4" w:space="0" w:color="auto"/>
              <w:right w:val="single" w:sz="4" w:space="0" w:color="auto"/>
            </w:tcBorders>
          </w:tcPr>
          <w:p w14:paraId="774E9BE6" w14:textId="77777777" w:rsidR="00384BB1" w:rsidRDefault="00384BB1" w:rsidP="00384BB1">
            <w:pPr>
              <w:widowControl w:val="0"/>
              <w:autoSpaceDE w:val="0"/>
              <w:autoSpaceDN w:val="0"/>
              <w:adjustRightInd w:val="0"/>
              <w:jc w:val="both"/>
              <w:rPr>
                <w:b/>
                <w:bCs/>
              </w:rPr>
            </w:pPr>
            <w:r w:rsidRPr="00BE06E2">
              <w:rPr>
                <w:b/>
                <w:bCs/>
              </w:rPr>
              <w:t>K důvodové zprávě a Závěrečné zprávě z hodnocení dopadů regulace</w:t>
            </w:r>
          </w:p>
          <w:p w14:paraId="1DBFC808" w14:textId="77777777" w:rsidR="00384BB1" w:rsidRDefault="00384BB1" w:rsidP="00384BB1">
            <w:pPr>
              <w:widowControl w:val="0"/>
              <w:autoSpaceDE w:val="0"/>
              <w:autoSpaceDN w:val="0"/>
              <w:adjustRightInd w:val="0"/>
              <w:jc w:val="both"/>
            </w:pPr>
            <w:r w:rsidRPr="00BE06E2">
              <w:t xml:space="preserve">V mezirezortním připomínkovém řízení k návrhu nového zákona o kybernetické bezpečnosti, na jehož základě se předmětný návrh vydává, obdržel předkladatel řadu připomínek k hodnocení dopadů regulace (RIA). Tyto připomínky se týkaly zejména nedostatečného zhodnocení ekonomických dopadů, otázky realizovatelnosti a dalších dopadů navrhovaných opatření (například na digitální transformaci), důvodnosti právní úpravy bezpečnosti dodavatelského řetězce v navrhovaném rozsahu atd. Tyto připomínky nebyly uplatněny jen připomínkovými místy ze soukromé sféry, ale v podstatném množství i připomínkovými místy z veřejné sféry. V rámci mezirezortního připomínkového řízení k návrhu nového zákona o kybernetické bezpečnosti nebyly podané připomínky nijak zohledněny a nedošlo k žádné úpravě hodnocení dopadů </w:t>
            </w:r>
            <w:r w:rsidRPr="00BE06E2">
              <w:lastRenderedPageBreak/>
              <w:t>regulace v tomto smyslu. Rovněž Legislativní rada vlády dospěla v rámci posouzení návrhu nového zákona o kybernetické bezpečnosti k závěru, že závěrečná zpráva RIA je zpracována nedostatečným způsobem a obsahuje značné nedostatky, zejména pokud jde o nedostatečné odůvodnění výběru varianty řešení nové legislativy, ale i o vymezení a hodnocení dopadů, které návrh nového zákona o kybernetické bezpečnosti provází. Legislativní rada vlády proto doporučila závěrečnou zprávu RIA zásadně doplnit a upravit. K žádnému takovému doplnění nedošlo. Předkladatel toto doplnění neprovedl ani poté, co vláda svým usnesením návrh nového zákona o kybernetické bezpečnosti schválila s podmínkou úprav podle připomínek obsažených ve stanovisku předsedy Legislativní rady vlády a podle závěrů vlády.</w:t>
            </w:r>
            <w:r w:rsidRPr="00BE06E2">
              <w:br/>
              <w:t xml:space="preserve">Totožné nedostatky jsou patrné i ze Závěrečné zprávy hodnocení dopadů regulace k předmětnému návrhu. Závěrečná zpráva zejména neobsahuje žádnou informaci o dopadech regulace na podnikatelské prostředí. Stěží si lze představit, že stanovení rozsahu regulace nemá žádný dopad na podnikatelské prostředí, když určuje, v jaké šíři bude omezena hospodářská soutěž na úrovní dodavatelů příslušných bezpečnostně významných dodávek. Za </w:t>
            </w:r>
            <w:r w:rsidRPr="00BE06E2">
              <w:lastRenderedPageBreak/>
              <w:t>další podstatný nedostatek lze považovat nedostatečné zdůvodnění aplikace mechanismu bezpečnosti dodavatelského řetězce na konkrétní nepominutelné funkce, a to ve vztahu k těm nepominutelným funkcím, které nesplňují zákonnou definici nepominutelné funkce uvedenou v § 27 odst. 3 návrhu nového zákona o kybernetické bezpečnosti.</w:t>
            </w:r>
            <w:r w:rsidRPr="00BE06E2">
              <w:br/>
              <w:t>Návrh stanovuje rozsah regulace v rámci návrhu zákona o kybernetické bezpečnosti, tj. definuje aktiva, která jsou předmětem regulace a na která se budou vztahovat restrikce spojené s možným zákazem dodavatelů těchto aktiv. Bez řádně zpracované Závěrečné zprávy hodnocení dopadů regulace (RIA) bude vláda rozhodovat o restrikcích, aniž by věděla, jaký ekonomický dopad dané omezení bude mít na soukromý i veřejný sektor. Vláda tak nebude mít jasné informace o ekonomických dopadech regulace, tj. zda jí schválený návrh bude představovat ekonomické dopady na soukromé a státní firmy a státní instituce v řádu desítek či stovek milionů, nebo jednotek či desítek miliard korun. Požadujeme proto ve shora uvedeném smyslu dopracovat Závěrečnou zprávu RIA, nebo v tomto smyslu doplnit Důvodovou zprávu.</w:t>
            </w:r>
          </w:p>
          <w:p w14:paraId="0CB266F6" w14:textId="6169AFF3" w:rsidR="00384BB1" w:rsidRPr="00BE06E2" w:rsidRDefault="00384BB1" w:rsidP="00384BB1">
            <w:pPr>
              <w:widowControl w:val="0"/>
              <w:autoSpaceDE w:val="0"/>
              <w:autoSpaceDN w:val="0"/>
              <w:adjustRightInd w:val="0"/>
              <w:jc w:val="both"/>
              <w:rPr>
                <w:b/>
              </w:rPr>
            </w:pPr>
            <w:r w:rsidRPr="00BE06E2">
              <w:rPr>
                <w:b/>
                <w:bCs/>
              </w:rPr>
              <w:t>Tato připomínka je zásadní.</w:t>
            </w:r>
          </w:p>
        </w:tc>
        <w:tc>
          <w:tcPr>
            <w:tcW w:w="6098" w:type="dxa"/>
            <w:tcBorders>
              <w:left w:val="single" w:sz="4" w:space="0" w:color="auto"/>
              <w:right w:val="single" w:sz="4" w:space="0" w:color="auto"/>
            </w:tcBorders>
          </w:tcPr>
          <w:p w14:paraId="51AD3FBC" w14:textId="70FC4BD8" w:rsidR="007C518B" w:rsidRPr="007C518B" w:rsidRDefault="007C518B" w:rsidP="007C518B">
            <w:pPr>
              <w:jc w:val="both"/>
              <w:rPr>
                <w:b/>
                <w:bCs/>
              </w:rPr>
            </w:pPr>
            <w:r w:rsidRPr="007C518B">
              <w:rPr>
                <w:b/>
                <w:bCs/>
              </w:rPr>
              <w:lastRenderedPageBreak/>
              <w:t>Neakceptováno</w:t>
            </w:r>
          </w:p>
          <w:p w14:paraId="7E72E529" w14:textId="302DA159" w:rsidR="007C518B" w:rsidRDefault="007C518B" w:rsidP="007C518B">
            <w:pPr>
              <w:jc w:val="both"/>
            </w:pPr>
            <w:r>
              <w:t>K závěrečné zprávě hodnocení dopadů regulace (RIA) k zákonu o kybernetické bezpečnosti uvádíme, že připomínkové místo se k jejímu obsahu mohlo vyjádřit v rámci příslušného legislativního procesu. Návrh zákona včetně RIA byl projednán a schválen standardním legislativním postupem. Neexistují tedy důvody, proč by měla být zpráva RIA k návrhu zákona dále zpochybňována. Nadto je nutno poukázat, že tvrzení, že předkladatel neprovedl úpravy na základě stanoviska předsedy Legislativní rady vlády není pravdivé, neboť zpráva RIA byla na základě něj upravena a v takto upraveném znění byla schválena vládou.</w:t>
            </w:r>
          </w:p>
          <w:p w14:paraId="18CE5C3E" w14:textId="71AA674C" w:rsidR="007C518B" w:rsidRDefault="007C518B" w:rsidP="007C518B">
            <w:pPr>
              <w:jc w:val="both"/>
            </w:pPr>
            <w:r>
              <w:t xml:space="preserve">Zpráva RIA k návrhu nařízení vlády o nepominutelných funkcích stanoveného rozsahu odpovídá charakteru předpisu, který pouze provádí zákonné zmocnění v § 27 odst. 4 zákona o kybernetické bezpečnosti. Podstatné dopady byly vyhodnoceny již v závěrečné zprávě RIA k zákonu a obě závěrečné zprávy RIA se vzájemně doplňují – posuzují různé aspekty téhož regulatorního rámce. Návrh nařízení </w:t>
            </w:r>
            <w:r w:rsidR="001B5FC2">
              <w:t xml:space="preserve">vlády </w:t>
            </w:r>
            <w:r>
              <w:t>sám o sobě nezavádí nové povinnosti a rozsah zpracované závěrečné zprávy RIA je proto přiměřený. Co se týče dopadů na podnikatelské prostředí, ty také již byly zohledněny ve zprávě RIA k návrhu zákona, která je posuzuje v rámci celkového fungování mechanismu bezpečnosti dodavatelského řetězce.</w:t>
            </w:r>
          </w:p>
          <w:p w14:paraId="3FB58439" w14:textId="6F346BB0" w:rsidR="007C518B" w:rsidRDefault="007C518B" w:rsidP="007C518B">
            <w:pPr>
              <w:jc w:val="both"/>
            </w:pPr>
            <w:r>
              <w:t xml:space="preserve">Zahrnutí jednotlivých konkrétních funkcí do přílohy návrhu nařízení se věnujeme ve vypořádání dalších připomínek připomínkového </w:t>
            </w:r>
            <w:r>
              <w:lastRenderedPageBreak/>
              <w:t>místa, obecně však lze uvést, že zdůvodnění zařazení právě těchto funkcí do přílohy návrhu nařízení je uvedeno v důvodové zprávě, kde je rozebrána důležitost daných funkcí.</w:t>
            </w:r>
          </w:p>
          <w:p w14:paraId="332499C0" w14:textId="78A1FBBB" w:rsidR="00384BB1" w:rsidRPr="00030767" w:rsidRDefault="007C518B" w:rsidP="007C518B">
            <w:pPr>
              <w:jc w:val="both"/>
            </w:pPr>
            <w:r>
              <w:t>Co se týče rozhodování vlády o případném omezení využití konkrétního dodavatele, zákon stanov</w:t>
            </w:r>
            <w:r w:rsidR="001B5FC2">
              <w:t>uje</w:t>
            </w:r>
            <w:r>
              <w:t>, že návrh opatření obecné povahy musí být podle § 29 odst. 2 projednán s Ministerstvem financí. Ekonomické dopady konkrétního opatření obecné povahy tak mohou být zhodnoceny v rámci tohoto procesu. Kromě toho je návrh opatření obecné povahy předmětem připomínkového řízení, které umožňuje identifikovat i specifické dopady na jednotlivé sektory.</w:t>
            </w:r>
          </w:p>
        </w:tc>
      </w:tr>
      <w:tr w:rsidR="00384BB1" w:rsidRPr="00B170F3" w14:paraId="5D9798CA" w14:textId="77777777" w:rsidTr="00384BB1">
        <w:trPr>
          <w:trHeight w:val="340"/>
        </w:trPr>
        <w:tc>
          <w:tcPr>
            <w:tcW w:w="2097" w:type="dxa"/>
            <w:tcBorders>
              <w:top w:val="single" w:sz="4" w:space="0" w:color="auto"/>
              <w:left w:val="single" w:sz="4" w:space="0" w:color="auto"/>
              <w:bottom w:val="nil"/>
              <w:right w:val="single" w:sz="4" w:space="0" w:color="auto"/>
            </w:tcBorders>
          </w:tcPr>
          <w:p w14:paraId="6D06B413" w14:textId="6D64115A" w:rsidR="00384BB1" w:rsidRDefault="00384BB1" w:rsidP="00384BB1">
            <w:pPr>
              <w:rPr>
                <w:b/>
                <w:bCs/>
              </w:rPr>
            </w:pPr>
            <w:r>
              <w:rPr>
                <w:b/>
                <w:bCs/>
              </w:rPr>
              <w:lastRenderedPageBreak/>
              <w:t>Ministerstvo financí</w:t>
            </w:r>
          </w:p>
        </w:tc>
        <w:tc>
          <w:tcPr>
            <w:tcW w:w="5631" w:type="dxa"/>
            <w:tcBorders>
              <w:top w:val="single" w:sz="4" w:space="0" w:color="auto"/>
              <w:left w:val="single" w:sz="4" w:space="0" w:color="auto"/>
              <w:bottom w:val="single" w:sz="4" w:space="0" w:color="auto"/>
              <w:right w:val="single" w:sz="4" w:space="0" w:color="auto"/>
            </w:tcBorders>
          </w:tcPr>
          <w:p w14:paraId="4195D33D" w14:textId="77777777" w:rsidR="00384BB1" w:rsidRPr="00F62940" w:rsidRDefault="00384BB1" w:rsidP="00384BB1">
            <w:pPr>
              <w:widowControl w:val="0"/>
              <w:autoSpaceDE w:val="0"/>
              <w:autoSpaceDN w:val="0"/>
              <w:adjustRightInd w:val="0"/>
              <w:jc w:val="both"/>
              <w:rPr>
                <w:b/>
              </w:rPr>
            </w:pPr>
            <w:r w:rsidRPr="00F62940">
              <w:rPr>
                <w:b/>
              </w:rPr>
              <w:t>K § 1</w:t>
            </w:r>
          </w:p>
          <w:p w14:paraId="2BD5A407" w14:textId="77777777" w:rsidR="00384BB1" w:rsidRPr="00F62940" w:rsidRDefault="00384BB1" w:rsidP="00384BB1">
            <w:pPr>
              <w:widowControl w:val="0"/>
              <w:autoSpaceDE w:val="0"/>
              <w:autoSpaceDN w:val="0"/>
              <w:adjustRightInd w:val="0"/>
              <w:jc w:val="both"/>
            </w:pPr>
          </w:p>
          <w:p w14:paraId="3E02645B" w14:textId="77777777" w:rsidR="00384BB1" w:rsidRPr="00F62940" w:rsidRDefault="00384BB1" w:rsidP="00384BB1">
            <w:pPr>
              <w:widowControl w:val="0"/>
              <w:autoSpaceDE w:val="0"/>
              <w:autoSpaceDN w:val="0"/>
              <w:adjustRightInd w:val="0"/>
              <w:jc w:val="both"/>
            </w:pPr>
            <w:r w:rsidRPr="00F62940">
              <w:t>Ministerstvo financí požaduje uvést text paragrafu do souladu se zmocňovacím ustanovením zákona, tedy namísto spojení „…upravuje seznam…“ použít „…stanovuje seznam…“.</w:t>
            </w:r>
          </w:p>
          <w:p w14:paraId="35372940" w14:textId="7CD0B94B" w:rsidR="00384BB1" w:rsidRPr="00BE06E2" w:rsidRDefault="00384BB1" w:rsidP="00384BB1">
            <w:pPr>
              <w:widowControl w:val="0"/>
              <w:autoSpaceDE w:val="0"/>
              <w:autoSpaceDN w:val="0"/>
              <w:adjustRightInd w:val="0"/>
              <w:jc w:val="both"/>
              <w:rPr>
                <w:b/>
                <w:bCs/>
              </w:rPr>
            </w:pPr>
            <w:r>
              <w:rPr>
                <w:b/>
                <w:bCs/>
              </w:rPr>
              <w:t>Tato připomínka je zásadní.</w:t>
            </w:r>
          </w:p>
        </w:tc>
        <w:tc>
          <w:tcPr>
            <w:tcW w:w="6098" w:type="dxa"/>
            <w:tcBorders>
              <w:left w:val="single" w:sz="4" w:space="0" w:color="auto"/>
              <w:right w:val="single" w:sz="4" w:space="0" w:color="auto"/>
            </w:tcBorders>
          </w:tcPr>
          <w:p w14:paraId="203648E7" w14:textId="3A39B863" w:rsidR="00384BB1" w:rsidRPr="007C518B" w:rsidRDefault="007C518B" w:rsidP="00384BB1">
            <w:pPr>
              <w:jc w:val="both"/>
              <w:rPr>
                <w:b/>
                <w:bCs/>
              </w:rPr>
            </w:pPr>
            <w:r>
              <w:rPr>
                <w:b/>
                <w:bCs/>
              </w:rPr>
              <w:t>Akceptováno</w:t>
            </w:r>
          </w:p>
        </w:tc>
      </w:tr>
      <w:tr w:rsidR="00384BB1" w:rsidRPr="00B170F3" w14:paraId="43487DA5" w14:textId="77777777" w:rsidTr="00384BB1">
        <w:trPr>
          <w:trHeight w:val="340"/>
        </w:trPr>
        <w:tc>
          <w:tcPr>
            <w:tcW w:w="2097" w:type="dxa"/>
            <w:tcBorders>
              <w:top w:val="nil"/>
              <w:left w:val="single" w:sz="4" w:space="0" w:color="auto"/>
              <w:bottom w:val="nil"/>
              <w:right w:val="single" w:sz="4" w:space="0" w:color="auto"/>
            </w:tcBorders>
          </w:tcPr>
          <w:p w14:paraId="70FBACFF" w14:textId="77777777" w:rsidR="00384BB1" w:rsidRDefault="00384BB1" w:rsidP="00384BB1">
            <w:pPr>
              <w:rPr>
                <w:b/>
                <w:bCs/>
              </w:rPr>
            </w:pPr>
          </w:p>
        </w:tc>
        <w:tc>
          <w:tcPr>
            <w:tcW w:w="5631" w:type="dxa"/>
            <w:tcBorders>
              <w:top w:val="single" w:sz="4" w:space="0" w:color="auto"/>
              <w:left w:val="single" w:sz="4" w:space="0" w:color="auto"/>
              <w:bottom w:val="single" w:sz="4" w:space="0" w:color="auto"/>
              <w:right w:val="single" w:sz="4" w:space="0" w:color="auto"/>
            </w:tcBorders>
          </w:tcPr>
          <w:p w14:paraId="4F08F6C9" w14:textId="77777777" w:rsidR="00384BB1" w:rsidRPr="00F62940" w:rsidRDefault="00384BB1" w:rsidP="00384BB1">
            <w:pPr>
              <w:widowControl w:val="0"/>
              <w:autoSpaceDE w:val="0"/>
              <w:autoSpaceDN w:val="0"/>
              <w:adjustRightInd w:val="0"/>
              <w:jc w:val="both"/>
              <w:rPr>
                <w:b/>
              </w:rPr>
            </w:pPr>
            <w:r w:rsidRPr="00F62940">
              <w:rPr>
                <w:b/>
              </w:rPr>
              <w:t>K § 2</w:t>
            </w:r>
          </w:p>
          <w:p w14:paraId="25F060AD" w14:textId="77777777" w:rsidR="00384BB1" w:rsidRPr="00F62940" w:rsidRDefault="00384BB1" w:rsidP="00384BB1">
            <w:pPr>
              <w:widowControl w:val="0"/>
              <w:autoSpaceDE w:val="0"/>
              <w:autoSpaceDN w:val="0"/>
              <w:adjustRightInd w:val="0"/>
              <w:jc w:val="both"/>
            </w:pPr>
          </w:p>
          <w:p w14:paraId="11B996A8" w14:textId="77777777" w:rsidR="00384BB1" w:rsidRPr="00F62940" w:rsidRDefault="00384BB1" w:rsidP="00384BB1">
            <w:pPr>
              <w:widowControl w:val="0"/>
              <w:autoSpaceDE w:val="0"/>
              <w:autoSpaceDN w:val="0"/>
              <w:adjustRightInd w:val="0"/>
              <w:jc w:val="both"/>
            </w:pPr>
            <w:r w:rsidRPr="00F62940">
              <w:t xml:space="preserve">Obecná definice nepominutelné funkce v § 2 je dle názoru Ministerstva financí nad rámec zákonného zmocnění, neboť § 27 odst. 4 </w:t>
            </w:r>
            <w:proofErr w:type="spellStart"/>
            <w:r w:rsidRPr="00F62940">
              <w:t>nZKB</w:t>
            </w:r>
            <w:proofErr w:type="spellEnd"/>
            <w:r w:rsidRPr="00F62940">
              <w:t xml:space="preserve"> předpokládá stanovení seznamu nepominutelných funkcí a nikoli definici plošných kritérií dle § 27 odst. 3, na jehož další provedení není v </w:t>
            </w:r>
            <w:proofErr w:type="spellStart"/>
            <w:r w:rsidRPr="00F62940">
              <w:t>nZKB</w:t>
            </w:r>
            <w:proofErr w:type="spellEnd"/>
            <w:r w:rsidRPr="00F62940">
              <w:t xml:space="preserve"> žádné zmocnění uvedeno. Požadujeme tedy uvedení návrhu do souladu se zmocněním a vynechání plošného kritéria.</w:t>
            </w:r>
          </w:p>
          <w:p w14:paraId="0228A881" w14:textId="17D55B4A" w:rsidR="00384BB1" w:rsidRPr="00F62940" w:rsidRDefault="00384BB1" w:rsidP="00384BB1">
            <w:pPr>
              <w:widowControl w:val="0"/>
              <w:autoSpaceDE w:val="0"/>
              <w:autoSpaceDN w:val="0"/>
              <w:adjustRightInd w:val="0"/>
              <w:jc w:val="both"/>
              <w:rPr>
                <w:b/>
              </w:rPr>
            </w:pPr>
            <w:r>
              <w:rPr>
                <w:b/>
                <w:bCs/>
              </w:rPr>
              <w:t>Tato připomínka je zásadní.</w:t>
            </w:r>
          </w:p>
        </w:tc>
        <w:tc>
          <w:tcPr>
            <w:tcW w:w="6098" w:type="dxa"/>
            <w:tcBorders>
              <w:left w:val="single" w:sz="4" w:space="0" w:color="auto"/>
              <w:right w:val="single" w:sz="4" w:space="0" w:color="auto"/>
            </w:tcBorders>
          </w:tcPr>
          <w:p w14:paraId="5101B5CB" w14:textId="77777777" w:rsidR="007C518B" w:rsidRPr="007C518B" w:rsidRDefault="007C518B" w:rsidP="007C518B">
            <w:pPr>
              <w:jc w:val="both"/>
              <w:rPr>
                <w:b/>
                <w:bCs/>
              </w:rPr>
            </w:pPr>
            <w:r w:rsidRPr="007C518B">
              <w:rPr>
                <w:b/>
                <w:bCs/>
              </w:rPr>
              <w:t>Neakceptováno</w:t>
            </w:r>
          </w:p>
          <w:p w14:paraId="49A8205C" w14:textId="5F597EAE" w:rsidR="007C518B" w:rsidRDefault="007C518B" w:rsidP="007C518B">
            <w:pPr>
              <w:jc w:val="both"/>
            </w:pPr>
            <w:r>
              <w:t>Ustanovení § 2 návrhu nařízení vlády o nepominutelných funkcích stanoveného rozsahu nepředstavuje definici pojmu „nepominutelná funkce“, ale je součástí seznamu nepominutelných funkcí, který vláda stanovuje podle § 27 odst. 4 zákona o kybernetické bezpečnosti. Ustanovení § 2 není definicí, ale jedním z ustanovení, jimiž je daný seznam stanoven.</w:t>
            </w:r>
          </w:p>
          <w:p w14:paraId="6CD505B2" w14:textId="5C24DDF4" w:rsidR="00384BB1" w:rsidRPr="00030767" w:rsidRDefault="007C518B" w:rsidP="007C518B">
            <w:pPr>
              <w:jc w:val="both"/>
            </w:pPr>
            <w:r>
              <w:t xml:space="preserve">Úprava obsažená v návrhu nařízení </w:t>
            </w:r>
            <w:r w:rsidR="001B5FC2">
              <w:t xml:space="preserve">vlády </w:t>
            </w:r>
            <w:r>
              <w:t>nepřekračuje zákonné zmocnění, ale naplňuje jej v mezích § 27 odst. 4 zákona. Zákon výslovně předpokládá, že seznam nepominutelných funkcí bude stanoven nařízením vlády a neomezuje jeho formu ani obsah. Využití obecného pravidla pro všechny strategicky významné služby je tak plně v mezích zákonného zmocnění. Návrh nařízení vlády tento seznam konkretizuje na základě rámcového vymezení uvedeného v § 27 odst. 3 zákona, a je proto v souladu s</w:t>
            </w:r>
            <w:r w:rsidR="003562AF">
              <w:t>e</w:t>
            </w:r>
            <w:r>
              <w:t xml:space="preserve"> zákon</w:t>
            </w:r>
            <w:r w:rsidR="003562AF">
              <w:t>em</w:t>
            </w:r>
            <w:r>
              <w:t>.</w:t>
            </w:r>
          </w:p>
        </w:tc>
      </w:tr>
      <w:tr w:rsidR="00384BB1" w:rsidRPr="00B170F3" w14:paraId="07C782E6" w14:textId="77777777" w:rsidTr="00384BB1">
        <w:trPr>
          <w:trHeight w:val="340"/>
        </w:trPr>
        <w:tc>
          <w:tcPr>
            <w:tcW w:w="2097" w:type="dxa"/>
            <w:tcBorders>
              <w:top w:val="nil"/>
              <w:left w:val="single" w:sz="4" w:space="0" w:color="auto"/>
              <w:bottom w:val="nil"/>
              <w:right w:val="single" w:sz="4" w:space="0" w:color="auto"/>
            </w:tcBorders>
          </w:tcPr>
          <w:p w14:paraId="12CE57B5" w14:textId="77777777" w:rsidR="00384BB1" w:rsidRDefault="00384BB1" w:rsidP="00384BB1">
            <w:pPr>
              <w:rPr>
                <w:b/>
                <w:bCs/>
              </w:rPr>
            </w:pPr>
          </w:p>
        </w:tc>
        <w:tc>
          <w:tcPr>
            <w:tcW w:w="5631" w:type="dxa"/>
            <w:tcBorders>
              <w:top w:val="single" w:sz="4" w:space="0" w:color="auto"/>
              <w:left w:val="single" w:sz="4" w:space="0" w:color="auto"/>
              <w:bottom w:val="single" w:sz="4" w:space="0" w:color="auto"/>
              <w:right w:val="single" w:sz="4" w:space="0" w:color="auto"/>
            </w:tcBorders>
          </w:tcPr>
          <w:p w14:paraId="0BF57119" w14:textId="77777777" w:rsidR="00384BB1" w:rsidRPr="00F62940" w:rsidRDefault="00384BB1" w:rsidP="00384BB1">
            <w:pPr>
              <w:widowControl w:val="0"/>
              <w:autoSpaceDE w:val="0"/>
              <w:autoSpaceDN w:val="0"/>
              <w:adjustRightInd w:val="0"/>
              <w:jc w:val="both"/>
              <w:rPr>
                <w:b/>
              </w:rPr>
            </w:pPr>
            <w:r w:rsidRPr="00F62940">
              <w:rPr>
                <w:b/>
              </w:rPr>
              <w:t>K § 3</w:t>
            </w:r>
          </w:p>
          <w:p w14:paraId="620080C1" w14:textId="77777777" w:rsidR="00384BB1" w:rsidRPr="00F62940" w:rsidRDefault="00384BB1" w:rsidP="00384BB1">
            <w:pPr>
              <w:widowControl w:val="0"/>
              <w:autoSpaceDE w:val="0"/>
              <w:autoSpaceDN w:val="0"/>
              <w:adjustRightInd w:val="0"/>
              <w:jc w:val="both"/>
            </w:pPr>
          </w:p>
          <w:p w14:paraId="4858608D" w14:textId="77777777" w:rsidR="00384BB1" w:rsidRPr="00F62940" w:rsidRDefault="00384BB1" w:rsidP="00384BB1">
            <w:pPr>
              <w:widowControl w:val="0"/>
              <w:autoSpaceDE w:val="0"/>
              <w:autoSpaceDN w:val="0"/>
              <w:adjustRightInd w:val="0"/>
              <w:jc w:val="both"/>
            </w:pPr>
            <w:r w:rsidRPr="00F62940">
              <w:t>V návaznosti na připomínku k § 2 se požaduje adekvátně upravit § 3.</w:t>
            </w:r>
          </w:p>
          <w:p w14:paraId="11078250" w14:textId="017CE568" w:rsidR="00384BB1" w:rsidRPr="00F62940" w:rsidRDefault="00384BB1" w:rsidP="00384BB1">
            <w:pPr>
              <w:widowControl w:val="0"/>
              <w:autoSpaceDE w:val="0"/>
              <w:autoSpaceDN w:val="0"/>
              <w:adjustRightInd w:val="0"/>
              <w:jc w:val="both"/>
              <w:rPr>
                <w:b/>
              </w:rPr>
            </w:pPr>
            <w:r>
              <w:rPr>
                <w:b/>
                <w:bCs/>
              </w:rPr>
              <w:t>Tato připomínka je zásadní.</w:t>
            </w:r>
          </w:p>
        </w:tc>
        <w:tc>
          <w:tcPr>
            <w:tcW w:w="6098" w:type="dxa"/>
            <w:tcBorders>
              <w:left w:val="single" w:sz="4" w:space="0" w:color="auto"/>
              <w:right w:val="single" w:sz="4" w:space="0" w:color="auto"/>
            </w:tcBorders>
          </w:tcPr>
          <w:p w14:paraId="208438E1" w14:textId="77777777" w:rsidR="003562AF" w:rsidRPr="003562AF" w:rsidRDefault="003562AF" w:rsidP="003562AF">
            <w:pPr>
              <w:jc w:val="both"/>
              <w:rPr>
                <w:b/>
                <w:bCs/>
              </w:rPr>
            </w:pPr>
            <w:r w:rsidRPr="003562AF">
              <w:rPr>
                <w:b/>
                <w:bCs/>
              </w:rPr>
              <w:t>Neakceptováno</w:t>
            </w:r>
          </w:p>
          <w:p w14:paraId="681EFC72" w14:textId="0B86C803" w:rsidR="00384BB1" w:rsidRPr="00030767" w:rsidRDefault="003562AF" w:rsidP="003562AF">
            <w:pPr>
              <w:jc w:val="both"/>
            </w:pPr>
            <w:r>
              <w:t>S ohledem na neakceptování připomínky k § 2 návrhu nařízení vlády není důvod k úpravě § 3.</w:t>
            </w:r>
          </w:p>
        </w:tc>
      </w:tr>
      <w:tr w:rsidR="00384BB1" w:rsidRPr="00B170F3" w14:paraId="47064825" w14:textId="77777777" w:rsidTr="00384BB1">
        <w:trPr>
          <w:trHeight w:val="340"/>
        </w:trPr>
        <w:tc>
          <w:tcPr>
            <w:tcW w:w="2097" w:type="dxa"/>
            <w:tcBorders>
              <w:top w:val="nil"/>
              <w:left w:val="single" w:sz="4" w:space="0" w:color="auto"/>
              <w:bottom w:val="nil"/>
              <w:right w:val="single" w:sz="4" w:space="0" w:color="auto"/>
            </w:tcBorders>
          </w:tcPr>
          <w:p w14:paraId="11D3EBCC" w14:textId="77777777" w:rsidR="00384BB1" w:rsidRDefault="00384BB1" w:rsidP="00384BB1">
            <w:pPr>
              <w:rPr>
                <w:b/>
                <w:bCs/>
              </w:rPr>
            </w:pPr>
          </w:p>
        </w:tc>
        <w:tc>
          <w:tcPr>
            <w:tcW w:w="5631" w:type="dxa"/>
            <w:tcBorders>
              <w:top w:val="single" w:sz="4" w:space="0" w:color="auto"/>
              <w:left w:val="single" w:sz="4" w:space="0" w:color="auto"/>
              <w:bottom w:val="single" w:sz="4" w:space="0" w:color="auto"/>
              <w:right w:val="single" w:sz="4" w:space="0" w:color="auto"/>
            </w:tcBorders>
          </w:tcPr>
          <w:p w14:paraId="570A9C0A" w14:textId="77777777" w:rsidR="00384BB1" w:rsidRPr="00F62940" w:rsidRDefault="00384BB1" w:rsidP="00384BB1">
            <w:pPr>
              <w:widowControl w:val="0"/>
              <w:autoSpaceDE w:val="0"/>
              <w:autoSpaceDN w:val="0"/>
              <w:adjustRightInd w:val="0"/>
              <w:jc w:val="both"/>
              <w:rPr>
                <w:b/>
              </w:rPr>
            </w:pPr>
            <w:r w:rsidRPr="00F62940">
              <w:rPr>
                <w:b/>
              </w:rPr>
              <w:t>Obecně</w:t>
            </w:r>
          </w:p>
          <w:p w14:paraId="4D111B5A" w14:textId="77777777" w:rsidR="00384BB1" w:rsidRPr="00F62940" w:rsidRDefault="00384BB1" w:rsidP="00384BB1">
            <w:pPr>
              <w:widowControl w:val="0"/>
              <w:autoSpaceDE w:val="0"/>
              <w:autoSpaceDN w:val="0"/>
              <w:adjustRightInd w:val="0"/>
              <w:jc w:val="both"/>
              <w:rPr>
                <w:bCs/>
              </w:rPr>
            </w:pPr>
          </w:p>
          <w:p w14:paraId="24531EDE" w14:textId="77777777" w:rsidR="00384BB1" w:rsidRPr="00F62940" w:rsidRDefault="00384BB1" w:rsidP="00384BB1">
            <w:pPr>
              <w:widowControl w:val="0"/>
              <w:autoSpaceDE w:val="0"/>
              <w:autoSpaceDN w:val="0"/>
              <w:adjustRightInd w:val="0"/>
              <w:jc w:val="both"/>
              <w:rPr>
                <w:bCs/>
              </w:rPr>
            </w:pPr>
            <w:r w:rsidRPr="00F62940">
              <w:rPr>
                <w:bCs/>
              </w:rPr>
              <w:t>Doporučuje se provést celková jazyková korektura dokumentu (opravy překlepů, doplnění interpunkce, vypuštění duplicitních slov apod.).</w:t>
            </w:r>
          </w:p>
          <w:p w14:paraId="0A09A231" w14:textId="23D3F5F4" w:rsidR="00384BB1" w:rsidRPr="00F62940" w:rsidRDefault="00384BB1" w:rsidP="00384BB1">
            <w:pPr>
              <w:widowControl w:val="0"/>
              <w:autoSpaceDE w:val="0"/>
              <w:autoSpaceDN w:val="0"/>
              <w:adjustRightInd w:val="0"/>
              <w:jc w:val="both"/>
              <w:rPr>
                <w:b/>
              </w:rPr>
            </w:pPr>
            <w:r>
              <w:rPr>
                <w:b/>
                <w:bCs/>
              </w:rPr>
              <w:lastRenderedPageBreak/>
              <w:t>Tato připomínka je doporučující.</w:t>
            </w:r>
          </w:p>
        </w:tc>
        <w:tc>
          <w:tcPr>
            <w:tcW w:w="6098" w:type="dxa"/>
            <w:tcBorders>
              <w:left w:val="single" w:sz="4" w:space="0" w:color="auto"/>
              <w:right w:val="single" w:sz="4" w:space="0" w:color="auto"/>
            </w:tcBorders>
          </w:tcPr>
          <w:p w14:paraId="00DA6514" w14:textId="77777777" w:rsidR="003562AF" w:rsidRPr="003562AF" w:rsidRDefault="003562AF" w:rsidP="003562AF">
            <w:pPr>
              <w:jc w:val="both"/>
              <w:rPr>
                <w:b/>
                <w:bCs/>
              </w:rPr>
            </w:pPr>
            <w:r w:rsidRPr="003562AF">
              <w:rPr>
                <w:b/>
                <w:bCs/>
              </w:rPr>
              <w:lastRenderedPageBreak/>
              <w:t>Akceptováno</w:t>
            </w:r>
          </w:p>
          <w:p w14:paraId="2E9FE44E" w14:textId="1FACD16D" w:rsidR="00384BB1" w:rsidRPr="00030767" w:rsidRDefault="003562AF" w:rsidP="003562AF">
            <w:pPr>
              <w:jc w:val="both"/>
            </w:pPr>
            <w:r>
              <w:t>Byla provedena celková jazyková korektura dokumentu.</w:t>
            </w:r>
          </w:p>
        </w:tc>
      </w:tr>
      <w:tr w:rsidR="00384BB1" w:rsidRPr="00B170F3" w14:paraId="19561395" w14:textId="77777777" w:rsidTr="00384BB1">
        <w:trPr>
          <w:trHeight w:val="340"/>
        </w:trPr>
        <w:tc>
          <w:tcPr>
            <w:tcW w:w="2097" w:type="dxa"/>
            <w:tcBorders>
              <w:top w:val="nil"/>
              <w:left w:val="single" w:sz="4" w:space="0" w:color="auto"/>
              <w:bottom w:val="nil"/>
              <w:right w:val="single" w:sz="4" w:space="0" w:color="auto"/>
            </w:tcBorders>
          </w:tcPr>
          <w:p w14:paraId="2E770E2A" w14:textId="77777777" w:rsidR="00384BB1" w:rsidRDefault="00384BB1" w:rsidP="00384BB1">
            <w:pPr>
              <w:rPr>
                <w:b/>
                <w:bCs/>
              </w:rPr>
            </w:pPr>
          </w:p>
        </w:tc>
        <w:tc>
          <w:tcPr>
            <w:tcW w:w="5631" w:type="dxa"/>
            <w:tcBorders>
              <w:top w:val="single" w:sz="4" w:space="0" w:color="auto"/>
              <w:left w:val="single" w:sz="4" w:space="0" w:color="auto"/>
              <w:bottom w:val="single" w:sz="4" w:space="0" w:color="auto"/>
              <w:right w:val="single" w:sz="4" w:space="0" w:color="auto"/>
            </w:tcBorders>
          </w:tcPr>
          <w:p w14:paraId="1639EA43" w14:textId="77777777" w:rsidR="00384BB1" w:rsidRPr="00F62940" w:rsidRDefault="00384BB1" w:rsidP="00384BB1">
            <w:pPr>
              <w:widowControl w:val="0"/>
              <w:autoSpaceDE w:val="0"/>
              <w:autoSpaceDN w:val="0"/>
              <w:adjustRightInd w:val="0"/>
              <w:jc w:val="both"/>
              <w:rPr>
                <w:b/>
                <w:bCs/>
              </w:rPr>
            </w:pPr>
            <w:r w:rsidRPr="00F62940">
              <w:rPr>
                <w:b/>
                <w:bCs/>
              </w:rPr>
              <w:t>K § 1 až 3</w:t>
            </w:r>
          </w:p>
          <w:p w14:paraId="46DCC97B" w14:textId="77777777" w:rsidR="00384BB1" w:rsidRPr="00F62940" w:rsidRDefault="00384BB1" w:rsidP="00384BB1">
            <w:pPr>
              <w:widowControl w:val="0"/>
              <w:autoSpaceDE w:val="0"/>
              <w:autoSpaceDN w:val="0"/>
              <w:adjustRightInd w:val="0"/>
              <w:jc w:val="both"/>
              <w:rPr>
                <w:bCs/>
              </w:rPr>
            </w:pPr>
          </w:p>
          <w:p w14:paraId="1F2A55EB" w14:textId="77777777" w:rsidR="00384BB1" w:rsidRPr="00F62940" w:rsidRDefault="00384BB1" w:rsidP="00384BB1">
            <w:pPr>
              <w:widowControl w:val="0"/>
              <w:autoSpaceDE w:val="0"/>
              <w:autoSpaceDN w:val="0"/>
              <w:adjustRightInd w:val="0"/>
              <w:jc w:val="both"/>
              <w:rPr>
                <w:bCs/>
              </w:rPr>
            </w:pPr>
            <w:r w:rsidRPr="00F62940">
              <w:rPr>
                <w:bCs/>
              </w:rPr>
              <w:t>Je třeba specifikovat, o jaký zákon se jedná. Doporučuje se proto v úvodní větě vymezit zkratku „zákon o kybernetické bezpečnosti (dále jen „zákon“) a v § 3 za text "§ 27 odst. 3" doplnit slovo "zákona“.</w:t>
            </w:r>
          </w:p>
          <w:p w14:paraId="286734E1" w14:textId="362ED0DE" w:rsidR="00384BB1" w:rsidRPr="00F62940" w:rsidRDefault="00384BB1" w:rsidP="00384BB1">
            <w:pPr>
              <w:widowControl w:val="0"/>
              <w:autoSpaceDE w:val="0"/>
              <w:autoSpaceDN w:val="0"/>
              <w:adjustRightInd w:val="0"/>
              <w:jc w:val="both"/>
              <w:rPr>
                <w:b/>
              </w:rPr>
            </w:pPr>
            <w:r>
              <w:rPr>
                <w:b/>
                <w:bCs/>
              </w:rPr>
              <w:t>Tato připomínka je doporučující.</w:t>
            </w:r>
          </w:p>
        </w:tc>
        <w:tc>
          <w:tcPr>
            <w:tcW w:w="6098" w:type="dxa"/>
            <w:tcBorders>
              <w:left w:val="single" w:sz="4" w:space="0" w:color="auto"/>
              <w:right w:val="single" w:sz="4" w:space="0" w:color="auto"/>
            </w:tcBorders>
          </w:tcPr>
          <w:p w14:paraId="1A646A7E" w14:textId="30F1C8E7" w:rsidR="00384BB1" w:rsidRPr="003562AF" w:rsidRDefault="003562AF" w:rsidP="00384BB1">
            <w:pPr>
              <w:jc w:val="both"/>
              <w:rPr>
                <w:b/>
                <w:bCs/>
              </w:rPr>
            </w:pPr>
            <w:r w:rsidRPr="003562AF">
              <w:rPr>
                <w:b/>
                <w:bCs/>
              </w:rPr>
              <w:t>Akceptováno</w:t>
            </w:r>
          </w:p>
        </w:tc>
      </w:tr>
      <w:tr w:rsidR="00384BB1" w:rsidRPr="00B170F3" w14:paraId="11025B3E" w14:textId="77777777" w:rsidTr="00384BB1">
        <w:trPr>
          <w:trHeight w:val="340"/>
        </w:trPr>
        <w:tc>
          <w:tcPr>
            <w:tcW w:w="2097" w:type="dxa"/>
            <w:tcBorders>
              <w:top w:val="nil"/>
              <w:left w:val="single" w:sz="4" w:space="0" w:color="auto"/>
              <w:bottom w:val="nil"/>
              <w:right w:val="single" w:sz="4" w:space="0" w:color="auto"/>
            </w:tcBorders>
          </w:tcPr>
          <w:p w14:paraId="2C456795" w14:textId="77777777" w:rsidR="00384BB1" w:rsidRDefault="00384BB1" w:rsidP="00384BB1">
            <w:pPr>
              <w:rPr>
                <w:b/>
                <w:bCs/>
              </w:rPr>
            </w:pPr>
          </w:p>
        </w:tc>
        <w:tc>
          <w:tcPr>
            <w:tcW w:w="5631" w:type="dxa"/>
            <w:tcBorders>
              <w:top w:val="single" w:sz="4" w:space="0" w:color="auto"/>
              <w:left w:val="single" w:sz="4" w:space="0" w:color="auto"/>
              <w:bottom w:val="single" w:sz="4" w:space="0" w:color="auto"/>
              <w:right w:val="single" w:sz="4" w:space="0" w:color="auto"/>
            </w:tcBorders>
          </w:tcPr>
          <w:p w14:paraId="22732281" w14:textId="77777777" w:rsidR="00384BB1" w:rsidRPr="00F62940" w:rsidRDefault="00384BB1" w:rsidP="00384BB1">
            <w:pPr>
              <w:widowControl w:val="0"/>
              <w:autoSpaceDE w:val="0"/>
              <w:autoSpaceDN w:val="0"/>
              <w:adjustRightInd w:val="0"/>
              <w:jc w:val="both"/>
              <w:rPr>
                <w:b/>
              </w:rPr>
            </w:pPr>
            <w:r w:rsidRPr="00F62940">
              <w:rPr>
                <w:b/>
              </w:rPr>
              <w:t>K § 2</w:t>
            </w:r>
          </w:p>
          <w:p w14:paraId="35FF858E" w14:textId="77777777" w:rsidR="00384BB1" w:rsidRPr="00F62940" w:rsidRDefault="00384BB1" w:rsidP="00384BB1">
            <w:pPr>
              <w:widowControl w:val="0"/>
              <w:autoSpaceDE w:val="0"/>
              <w:autoSpaceDN w:val="0"/>
              <w:adjustRightInd w:val="0"/>
              <w:jc w:val="both"/>
              <w:rPr>
                <w:bCs/>
              </w:rPr>
            </w:pPr>
          </w:p>
          <w:p w14:paraId="26B3787F" w14:textId="77777777" w:rsidR="00384BB1" w:rsidRDefault="00384BB1" w:rsidP="00384BB1">
            <w:pPr>
              <w:widowControl w:val="0"/>
              <w:autoSpaceDE w:val="0"/>
              <w:autoSpaceDN w:val="0"/>
              <w:adjustRightInd w:val="0"/>
              <w:jc w:val="both"/>
              <w:rPr>
                <w:bCs/>
              </w:rPr>
            </w:pPr>
            <w:r w:rsidRPr="00F62940">
              <w:rPr>
                <w:bCs/>
              </w:rPr>
              <w:t>Doporučuje se slovo "vždy" z písmene a) přesunout na konec úvodního odstavce. V písmeni a) se doporučuje slova "vymezené v § 2 tohoto nařízení" nahradit slovy "podle § 2".</w:t>
            </w:r>
          </w:p>
          <w:p w14:paraId="7DA38BA1" w14:textId="4E2266CB" w:rsidR="00384BB1" w:rsidRPr="00F62940" w:rsidRDefault="00384BB1" w:rsidP="00384BB1">
            <w:pPr>
              <w:widowControl w:val="0"/>
              <w:autoSpaceDE w:val="0"/>
              <w:autoSpaceDN w:val="0"/>
              <w:adjustRightInd w:val="0"/>
              <w:jc w:val="both"/>
              <w:rPr>
                <w:b/>
                <w:bCs/>
              </w:rPr>
            </w:pPr>
            <w:r>
              <w:rPr>
                <w:b/>
                <w:bCs/>
              </w:rPr>
              <w:t>Tato připomínka je doporučující.</w:t>
            </w:r>
          </w:p>
        </w:tc>
        <w:tc>
          <w:tcPr>
            <w:tcW w:w="6098" w:type="dxa"/>
            <w:tcBorders>
              <w:left w:val="single" w:sz="4" w:space="0" w:color="auto"/>
              <w:right w:val="single" w:sz="4" w:space="0" w:color="auto"/>
            </w:tcBorders>
          </w:tcPr>
          <w:p w14:paraId="15932965" w14:textId="77777777" w:rsidR="003562AF" w:rsidRPr="003562AF" w:rsidRDefault="003562AF" w:rsidP="003562AF">
            <w:pPr>
              <w:jc w:val="both"/>
              <w:rPr>
                <w:b/>
                <w:bCs/>
              </w:rPr>
            </w:pPr>
            <w:r w:rsidRPr="003562AF">
              <w:rPr>
                <w:b/>
                <w:bCs/>
              </w:rPr>
              <w:t>Akceptováno jinak</w:t>
            </w:r>
          </w:p>
          <w:p w14:paraId="0630964A" w14:textId="49A7D5EB" w:rsidR="00384BB1" w:rsidRPr="00030767" w:rsidRDefault="003562AF" w:rsidP="003562AF">
            <w:pPr>
              <w:jc w:val="both"/>
            </w:pPr>
            <w:r>
              <w:t>Slovo "vždy" bylo odstraněno z § 2 a § 3.</w:t>
            </w:r>
          </w:p>
        </w:tc>
      </w:tr>
      <w:tr w:rsidR="00384BB1" w:rsidRPr="00B170F3" w14:paraId="5DBB6899" w14:textId="77777777" w:rsidTr="00384BB1">
        <w:trPr>
          <w:trHeight w:val="340"/>
        </w:trPr>
        <w:tc>
          <w:tcPr>
            <w:tcW w:w="2097" w:type="dxa"/>
            <w:tcBorders>
              <w:top w:val="nil"/>
              <w:left w:val="single" w:sz="4" w:space="0" w:color="auto"/>
              <w:bottom w:val="nil"/>
              <w:right w:val="single" w:sz="4" w:space="0" w:color="auto"/>
            </w:tcBorders>
          </w:tcPr>
          <w:p w14:paraId="54F61B56" w14:textId="77777777" w:rsidR="00384BB1" w:rsidRDefault="00384BB1" w:rsidP="00384BB1">
            <w:pPr>
              <w:rPr>
                <w:b/>
                <w:bCs/>
              </w:rPr>
            </w:pPr>
          </w:p>
        </w:tc>
        <w:tc>
          <w:tcPr>
            <w:tcW w:w="5631" w:type="dxa"/>
            <w:tcBorders>
              <w:top w:val="single" w:sz="4" w:space="0" w:color="auto"/>
              <w:left w:val="single" w:sz="4" w:space="0" w:color="auto"/>
              <w:bottom w:val="single" w:sz="4" w:space="0" w:color="auto"/>
              <w:right w:val="single" w:sz="4" w:space="0" w:color="auto"/>
            </w:tcBorders>
          </w:tcPr>
          <w:p w14:paraId="79A8A9DE" w14:textId="77777777" w:rsidR="00384BB1" w:rsidRPr="00F62940" w:rsidRDefault="00384BB1" w:rsidP="00384BB1">
            <w:pPr>
              <w:widowControl w:val="0"/>
              <w:autoSpaceDE w:val="0"/>
              <w:autoSpaceDN w:val="0"/>
              <w:adjustRightInd w:val="0"/>
              <w:jc w:val="both"/>
              <w:rPr>
                <w:b/>
                <w:bCs/>
              </w:rPr>
            </w:pPr>
            <w:r w:rsidRPr="00F62940">
              <w:rPr>
                <w:b/>
                <w:bCs/>
              </w:rPr>
              <w:t>K bodu 16. obecné části</w:t>
            </w:r>
          </w:p>
          <w:p w14:paraId="5689A641" w14:textId="77777777" w:rsidR="00384BB1" w:rsidRPr="00F62940" w:rsidRDefault="00384BB1" w:rsidP="00384BB1">
            <w:pPr>
              <w:widowControl w:val="0"/>
              <w:autoSpaceDE w:val="0"/>
              <w:autoSpaceDN w:val="0"/>
              <w:adjustRightInd w:val="0"/>
              <w:jc w:val="both"/>
              <w:rPr>
                <w:bCs/>
              </w:rPr>
            </w:pPr>
          </w:p>
          <w:p w14:paraId="79BBE826" w14:textId="77777777" w:rsidR="00384BB1" w:rsidRPr="00F62940" w:rsidRDefault="00384BB1" w:rsidP="00384BB1">
            <w:pPr>
              <w:widowControl w:val="0"/>
              <w:autoSpaceDE w:val="0"/>
              <w:autoSpaceDN w:val="0"/>
              <w:adjustRightInd w:val="0"/>
              <w:jc w:val="both"/>
              <w:rPr>
                <w:bCs/>
              </w:rPr>
            </w:pPr>
            <w:r w:rsidRPr="00F62940">
              <w:rPr>
                <w:bCs/>
              </w:rPr>
              <w:t>V první větě není zřejmé, zda se poslední slovo věty "stanovena" vztahuje k funkci., která je tam popisována. Pokud ano, mělo by mít slovo "stanovena" správný tvar</w:t>
            </w:r>
          </w:p>
          <w:p w14:paraId="00839168" w14:textId="38C5E028" w:rsidR="00384BB1" w:rsidRPr="00F62940" w:rsidRDefault="00384BB1" w:rsidP="00384BB1">
            <w:pPr>
              <w:widowControl w:val="0"/>
              <w:autoSpaceDE w:val="0"/>
              <w:autoSpaceDN w:val="0"/>
              <w:adjustRightInd w:val="0"/>
              <w:jc w:val="both"/>
              <w:rPr>
                <w:b/>
              </w:rPr>
            </w:pPr>
            <w:r>
              <w:rPr>
                <w:b/>
                <w:bCs/>
              </w:rPr>
              <w:t>Tato připomínka je doporučující.</w:t>
            </w:r>
          </w:p>
        </w:tc>
        <w:tc>
          <w:tcPr>
            <w:tcW w:w="6098" w:type="dxa"/>
            <w:tcBorders>
              <w:left w:val="single" w:sz="4" w:space="0" w:color="auto"/>
              <w:right w:val="single" w:sz="4" w:space="0" w:color="auto"/>
            </w:tcBorders>
          </w:tcPr>
          <w:p w14:paraId="7539A22E" w14:textId="77777777" w:rsidR="003562AF" w:rsidRPr="003562AF" w:rsidRDefault="003562AF" w:rsidP="003562AF">
            <w:pPr>
              <w:jc w:val="both"/>
              <w:rPr>
                <w:b/>
                <w:bCs/>
              </w:rPr>
            </w:pPr>
            <w:r w:rsidRPr="003562AF">
              <w:rPr>
                <w:b/>
                <w:bCs/>
              </w:rPr>
              <w:t xml:space="preserve">Akceptováno </w:t>
            </w:r>
          </w:p>
          <w:p w14:paraId="526DEA1E" w14:textId="3CC2E79E" w:rsidR="00384BB1" w:rsidRPr="00030767" w:rsidRDefault="003562AF" w:rsidP="003562AF">
            <w:pPr>
              <w:jc w:val="both"/>
            </w:pPr>
            <w:r>
              <w:t>Provedena změna na "stanoveny".</w:t>
            </w:r>
          </w:p>
        </w:tc>
      </w:tr>
      <w:tr w:rsidR="00384BB1" w:rsidRPr="00B170F3" w14:paraId="3B5DC369" w14:textId="77777777" w:rsidTr="00384BB1">
        <w:trPr>
          <w:trHeight w:val="340"/>
        </w:trPr>
        <w:tc>
          <w:tcPr>
            <w:tcW w:w="2097" w:type="dxa"/>
            <w:tcBorders>
              <w:top w:val="nil"/>
              <w:left w:val="single" w:sz="4" w:space="0" w:color="auto"/>
              <w:bottom w:val="nil"/>
              <w:right w:val="single" w:sz="4" w:space="0" w:color="auto"/>
            </w:tcBorders>
          </w:tcPr>
          <w:p w14:paraId="2AA29A6F" w14:textId="77777777" w:rsidR="00384BB1" w:rsidRDefault="00384BB1" w:rsidP="00384BB1">
            <w:pPr>
              <w:rPr>
                <w:b/>
                <w:bCs/>
              </w:rPr>
            </w:pPr>
          </w:p>
        </w:tc>
        <w:tc>
          <w:tcPr>
            <w:tcW w:w="5631" w:type="dxa"/>
            <w:tcBorders>
              <w:top w:val="single" w:sz="4" w:space="0" w:color="auto"/>
              <w:left w:val="single" w:sz="4" w:space="0" w:color="auto"/>
              <w:bottom w:val="single" w:sz="4" w:space="0" w:color="auto"/>
              <w:right w:val="single" w:sz="4" w:space="0" w:color="auto"/>
            </w:tcBorders>
          </w:tcPr>
          <w:p w14:paraId="171E5948" w14:textId="77777777" w:rsidR="00384BB1" w:rsidRPr="00F62940" w:rsidRDefault="00384BB1" w:rsidP="00384BB1">
            <w:pPr>
              <w:widowControl w:val="0"/>
              <w:autoSpaceDE w:val="0"/>
              <w:autoSpaceDN w:val="0"/>
              <w:adjustRightInd w:val="0"/>
              <w:jc w:val="both"/>
              <w:rPr>
                <w:b/>
                <w:bCs/>
              </w:rPr>
            </w:pPr>
            <w:r w:rsidRPr="00F62940">
              <w:rPr>
                <w:b/>
                <w:bCs/>
              </w:rPr>
              <w:t>K bodu 17. obecné části</w:t>
            </w:r>
          </w:p>
          <w:p w14:paraId="0253D33C" w14:textId="77777777" w:rsidR="00384BB1" w:rsidRPr="00F62940" w:rsidRDefault="00384BB1" w:rsidP="00384BB1">
            <w:pPr>
              <w:widowControl w:val="0"/>
              <w:autoSpaceDE w:val="0"/>
              <w:autoSpaceDN w:val="0"/>
              <w:adjustRightInd w:val="0"/>
              <w:jc w:val="both"/>
              <w:rPr>
                <w:bCs/>
              </w:rPr>
            </w:pPr>
          </w:p>
          <w:p w14:paraId="64DB617D" w14:textId="77777777" w:rsidR="00384BB1" w:rsidRPr="00F62940" w:rsidRDefault="00384BB1" w:rsidP="00384BB1">
            <w:pPr>
              <w:widowControl w:val="0"/>
              <w:autoSpaceDE w:val="0"/>
              <w:autoSpaceDN w:val="0"/>
              <w:adjustRightInd w:val="0"/>
              <w:jc w:val="both"/>
              <w:rPr>
                <w:bCs/>
              </w:rPr>
            </w:pPr>
            <w:r w:rsidRPr="00F62940">
              <w:rPr>
                <w:bCs/>
              </w:rPr>
              <w:t>Doporučuje se změnit název bodu v souladu s LPV na „Zhodnocení dopadu návrhu právního předpisu ve vztahu k ochraně soukromí a osobních údajů“.</w:t>
            </w:r>
          </w:p>
          <w:p w14:paraId="3B0B64DF" w14:textId="4F37D732" w:rsidR="00384BB1" w:rsidRPr="00F62940" w:rsidRDefault="00384BB1" w:rsidP="00384BB1">
            <w:pPr>
              <w:widowControl w:val="0"/>
              <w:autoSpaceDE w:val="0"/>
              <w:autoSpaceDN w:val="0"/>
              <w:adjustRightInd w:val="0"/>
              <w:jc w:val="both"/>
              <w:rPr>
                <w:b/>
                <w:bCs/>
              </w:rPr>
            </w:pPr>
            <w:r>
              <w:rPr>
                <w:b/>
                <w:bCs/>
              </w:rPr>
              <w:t>Tato připomínka je doporučující.</w:t>
            </w:r>
          </w:p>
        </w:tc>
        <w:tc>
          <w:tcPr>
            <w:tcW w:w="6098" w:type="dxa"/>
            <w:tcBorders>
              <w:left w:val="single" w:sz="4" w:space="0" w:color="auto"/>
              <w:right w:val="single" w:sz="4" w:space="0" w:color="auto"/>
            </w:tcBorders>
          </w:tcPr>
          <w:p w14:paraId="3F29A2F7" w14:textId="2DEC3F1B" w:rsidR="00384BB1" w:rsidRPr="003562AF" w:rsidRDefault="003562AF" w:rsidP="00384BB1">
            <w:pPr>
              <w:jc w:val="both"/>
              <w:rPr>
                <w:b/>
                <w:bCs/>
              </w:rPr>
            </w:pPr>
            <w:r w:rsidRPr="003562AF">
              <w:rPr>
                <w:b/>
                <w:bCs/>
              </w:rPr>
              <w:t>Akceptováno</w:t>
            </w:r>
          </w:p>
        </w:tc>
      </w:tr>
      <w:tr w:rsidR="00384BB1" w:rsidRPr="00B170F3" w14:paraId="67533126" w14:textId="77777777" w:rsidTr="00384BB1">
        <w:trPr>
          <w:trHeight w:val="340"/>
        </w:trPr>
        <w:tc>
          <w:tcPr>
            <w:tcW w:w="2097" w:type="dxa"/>
            <w:tcBorders>
              <w:top w:val="nil"/>
              <w:left w:val="single" w:sz="4" w:space="0" w:color="auto"/>
              <w:bottom w:val="single" w:sz="4" w:space="0" w:color="auto"/>
              <w:right w:val="single" w:sz="4" w:space="0" w:color="auto"/>
            </w:tcBorders>
          </w:tcPr>
          <w:p w14:paraId="547A698D" w14:textId="77777777" w:rsidR="00384BB1" w:rsidRDefault="00384BB1" w:rsidP="00384BB1">
            <w:pPr>
              <w:rPr>
                <w:b/>
                <w:bCs/>
              </w:rPr>
            </w:pPr>
          </w:p>
        </w:tc>
        <w:tc>
          <w:tcPr>
            <w:tcW w:w="5631" w:type="dxa"/>
            <w:tcBorders>
              <w:top w:val="single" w:sz="4" w:space="0" w:color="auto"/>
              <w:left w:val="single" w:sz="4" w:space="0" w:color="auto"/>
              <w:bottom w:val="single" w:sz="4" w:space="0" w:color="auto"/>
              <w:right w:val="single" w:sz="4" w:space="0" w:color="auto"/>
            </w:tcBorders>
          </w:tcPr>
          <w:p w14:paraId="7D915C76" w14:textId="77777777" w:rsidR="00384BB1" w:rsidRPr="00F62940" w:rsidRDefault="00384BB1" w:rsidP="00384BB1">
            <w:pPr>
              <w:widowControl w:val="0"/>
              <w:autoSpaceDE w:val="0"/>
              <w:autoSpaceDN w:val="0"/>
              <w:adjustRightInd w:val="0"/>
              <w:jc w:val="both"/>
              <w:rPr>
                <w:b/>
                <w:bCs/>
              </w:rPr>
            </w:pPr>
            <w:r w:rsidRPr="00F62940">
              <w:rPr>
                <w:b/>
                <w:bCs/>
              </w:rPr>
              <w:t>K Celý dokument</w:t>
            </w:r>
          </w:p>
          <w:p w14:paraId="4C951D04" w14:textId="77777777" w:rsidR="00384BB1" w:rsidRPr="00F62940" w:rsidRDefault="00384BB1" w:rsidP="00384BB1">
            <w:pPr>
              <w:widowControl w:val="0"/>
              <w:autoSpaceDE w:val="0"/>
              <w:autoSpaceDN w:val="0"/>
              <w:adjustRightInd w:val="0"/>
              <w:jc w:val="both"/>
              <w:rPr>
                <w:bCs/>
              </w:rPr>
            </w:pPr>
          </w:p>
          <w:p w14:paraId="0F870FED" w14:textId="77777777" w:rsidR="00384BB1" w:rsidRPr="00F62940" w:rsidRDefault="00384BB1" w:rsidP="00384BB1">
            <w:pPr>
              <w:widowControl w:val="0"/>
              <w:autoSpaceDE w:val="0"/>
              <w:autoSpaceDN w:val="0"/>
              <w:adjustRightInd w:val="0"/>
              <w:jc w:val="both"/>
              <w:rPr>
                <w:bCs/>
              </w:rPr>
            </w:pPr>
            <w:r w:rsidRPr="00F62940">
              <w:rPr>
                <w:bCs/>
              </w:rPr>
              <w:t>II. Zvláštní část, bod Ad číslo 2.3 - Doporučuje se slovo „poplatky“ nahradit slovem „úhrady“ případně „platby“. V daném případě se jedná o soukromoprávní plnění, přičemž pojmem „poplatek“ se označují úhrady, které mají charakter veřejnoprávní.</w:t>
            </w:r>
          </w:p>
          <w:p w14:paraId="7730205C" w14:textId="4B7AB909" w:rsidR="00384BB1" w:rsidRPr="00F62940" w:rsidRDefault="00384BB1" w:rsidP="00384BB1">
            <w:pPr>
              <w:widowControl w:val="0"/>
              <w:autoSpaceDE w:val="0"/>
              <w:autoSpaceDN w:val="0"/>
              <w:adjustRightInd w:val="0"/>
              <w:jc w:val="both"/>
              <w:rPr>
                <w:b/>
                <w:bCs/>
              </w:rPr>
            </w:pPr>
            <w:r>
              <w:rPr>
                <w:b/>
                <w:bCs/>
              </w:rPr>
              <w:t>Tato připomínka je doporučující.</w:t>
            </w:r>
          </w:p>
        </w:tc>
        <w:tc>
          <w:tcPr>
            <w:tcW w:w="6098" w:type="dxa"/>
            <w:tcBorders>
              <w:left w:val="single" w:sz="4" w:space="0" w:color="auto"/>
              <w:right w:val="single" w:sz="4" w:space="0" w:color="auto"/>
            </w:tcBorders>
          </w:tcPr>
          <w:p w14:paraId="13F6B22E" w14:textId="77777777" w:rsidR="003562AF" w:rsidRPr="003562AF" w:rsidRDefault="003562AF" w:rsidP="003562AF">
            <w:pPr>
              <w:jc w:val="both"/>
              <w:rPr>
                <w:b/>
                <w:bCs/>
              </w:rPr>
            </w:pPr>
            <w:r w:rsidRPr="003562AF">
              <w:rPr>
                <w:b/>
                <w:bCs/>
              </w:rPr>
              <w:lastRenderedPageBreak/>
              <w:t>Akceptováno</w:t>
            </w:r>
          </w:p>
          <w:p w14:paraId="0C5656F8" w14:textId="75621790" w:rsidR="00384BB1" w:rsidRPr="00030767" w:rsidRDefault="003562AF" w:rsidP="003562AF">
            <w:pPr>
              <w:jc w:val="both"/>
            </w:pPr>
            <w:r>
              <w:lastRenderedPageBreak/>
              <w:t>Provedena změna na "úhrady".</w:t>
            </w:r>
          </w:p>
        </w:tc>
      </w:tr>
      <w:tr w:rsidR="00384BB1" w:rsidRPr="00B170F3" w14:paraId="544136D3" w14:textId="77777777" w:rsidTr="00384BB1">
        <w:trPr>
          <w:trHeight w:val="340"/>
        </w:trPr>
        <w:tc>
          <w:tcPr>
            <w:tcW w:w="2097" w:type="dxa"/>
            <w:tcBorders>
              <w:top w:val="single" w:sz="4" w:space="0" w:color="auto"/>
              <w:left w:val="single" w:sz="4" w:space="0" w:color="auto"/>
              <w:bottom w:val="single" w:sz="4" w:space="0" w:color="auto"/>
              <w:right w:val="single" w:sz="4" w:space="0" w:color="auto"/>
            </w:tcBorders>
          </w:tcPr>
          <w:p w14:paraId="7D3D13FF" w14:textId="391B8FDA" w:rsidR="00384BB1" w:rsidRDefault="00384BB1" w:rsidP="00384BB1">
            <w:pPr>
              <w:rPr>
                <w:b/>
                <w:bCs/>
              </w:rPr>
            </w:pPr>
            <w:r>
              <w:rPr>
                <w:b/>
                <w:bCs/>
              </w:rPr>
              <w:lastRenderedPageBreak/>
              <w:t>Ministerstvo pro místní rozvoj</w:t>
            </w:r>
          </w:p>
        </w:tc>
        <w:tc>
          <w:tcPr>
            <w:tcW w:w="5631" w:type="dxa"/>
            <w:tcBorders>
              <w:top w:val="single" w:sz="4" w:space="0" w:color="auto"/>
              <w:left w:val="single" w:sz="4" w:space="0" w:color="auto"/>
              <w:bottom w:val="single" w:sz="4" w:space="0" w:color="auto"/>
              <w:right w:val="single" w:sz="4" w:space="0" w:color="auto"/>
            </w:tcBorders>
          </w:tcPr>
          <w:p w14:paraId="243913DA" w14:textId="77777777" w:rsidR="00384BB1" w:rsidRPr="001B5081" w:rsidRDefault="00384BB1" w:rsidP="00384BB1">
            <w:pPr>
              <w:widowControl w:val="0"/>
              <w:autoSpaceDE w:val="0"/>
              <w:autoSpaceDN w:val="0"/>
              <w:adjustRightInd w:val="0"/>
              <w:jc w:val="both"/>
              <w:rPr>
                <w:lang w:val="en-US"/>
              </w:rPr>
            </w:pPr>
            <w:r w:rsidRPr="001B5081">
              <w:rPr>
                <w:b/>
                <w:lang w:val="en-US"/>
              </w:rPr>
              <w:t xml:space="preserve">K </w:t>
            </w:r>
            <w:proofErr w:type="spellStart"/>
            <w:r w:rsidRPr="001B5081">
              <w:rPr>
                <w:b/>
                <w:lang w:val="en-US"/>
              </w:rPr>
              <w:t>úvodní</w:t>
            </w:r>
            <w:proofErr w:type="spellEnd"/>
            <w:r w:rsidRPr="001B5081">
              <w:rPr>
                <w:b/>
                <w:lang w:val="en-US"/>
              </w:rPr>
              <w:t xml:space="preserve"> </w:t>
            </w:r>
            <w:proofErr w:type="spellStart"/>
            <w:r w:rsidRPr="001B5081">
              <w:rPr>
                <w:b/>
                <w:lang w:val="en-US"/>
              </w:rPr>
              <w:t>větě</w:t>
            </w:r>
            <w:proofErr w:type="spellEnd"/>
          </w:p>
          <w:p w14:paraId="3CBB588E" w14:textId="77777777" w:rsidR="00384BB1" w:rsidRPr="001B5081" w:rsidRDefault="00384BB1" w:rsidP="00384BB1">
            <w:pPr>
              <w:widowControl w:val="0"/>
              <w:autoSpaceDE w:val="0"/>
              <w:autoSpaceDN w:val="0"/>
              <w:adjustRightInd w:val="0"/>
              <w:jc w:val="both"/>
              <w:rPr>
                <w:lang w:val="en-US"/>
              </w:rPr>
            </w:pPr>
            <w:r w:rsidRPr="001B5081">
              <w:rPr>
                <w:lang w:val="en-US"/>
              </w:rPr>
              <w:t xml:space="preserve">V </w:t>
            </w:r>
            <w:proofErr w:type="spellStart"/>
            <w:r w:rsidRPr="001B5081">
              <w:rPr>
                <w:lang w:val="en-US"/>
              </w:rPr>
              <w:t>úvodní</w:t>
            </w:r>
            <w:proofErr w:type="spellEnd"/>
            <w:r w:rsidRPr="001B5081">
              <w:rPr>
                <w:lang w:val="en-US"/>
              </w:rPr>
              <w:t xml:space="preserve"> </w:t>
            </w:r>
            <w:proofErr w:type="spellStart"/>
            <w:r w:rsidRPr="001B5081">
              <w:rPr>
                <w:lang w:val="en-US"/>
              </w:rPr>
              <w:t>větě</w:t>
            </w:r>
            <w:proofErr w:type="spellEnd"/>
            <w:r w:rsidRPr="001B5081">
              <w:rPr>
                <w:lang w:val="en-US"/>
              </w:rPr>
              <w:t xml:space="preserve"> se </w:t>
            </w:r>
            <w:proofErr w:type="spellStart"/>
            <w:r w:rsidRPr="001B5081">
              <w:rPr>
                <w:lang w:val="en-US"/>
              </w:rPr>
              <w:t>na</w:t>
            </w:r>
            <w:proofErr w:type="spellEnd"/>
            <w:r w:rsidRPr="001B5081">
              <w:rPr>
                <w:lang w:val="en-US"/>
              </w:rPr>
              <w:t xml:space="preserve"> </w:t>
            </w:r>
            <w:proofErr w:type="spellStart"/>
            <w:r w:rsidRPr="001B5081">
              <w:rPr>
                <w:lang w:val="en-US"/>
              </w:rPr>
              <w:t>konci</w:t>
            </w:r>
            <w:proofErr w:type="spellEnd"/>
            <w:r w:rsidRPr="001B5081">
              <w:rPr>
                <w:lang w:val="en-US"/>
              </w:rPr>
              <w:t xml:space="preserve"> </w:t>
            </w:r>
            <w:proofErr w:type="spellStart"/>
            <w:r w:rsidRPr="001B5081">
              <w:rPr>
                <w:lang w:val="en-US"/>
              </w:rPr>
              <w:t>textu</w:t>
            </w:r>
            <w:proofErr w:type="spellEnd"/>
            <w:r w:rsidRPr="001B5081">
              <w:rPr>
                <w:lang w:val="en-US"/>
              </w:rPr>
              <w:t xml:space="preserve"> </w:t>
            </w:r>
            <w:proofErr w:type="spellStart"/>
            <w:r w:rsidRPr="001B5081">
              <w:rPr>
                <w:lang w:val="en-US"/>
              </w:rPr>
              <w:t>doplňují</w:t>
            </w:r>
            <w:proofErr w:type="spellEnd"/>
            <w:r w:rsidRPr="001B5081">
              <w:rPr>
                <w:lang w:val="en-US"/>
              </w:rPr>
              <w:t xml:space="preserve"> </w:t>
            </w:r>
            <w:proofErr w:type="spellStart"/>
            <w:r w:rsidRPr="001B5081">
              <w:rPr>
                <w:lang w:val="en-US"/>
              </w:rPr>
              <w:t>slova</w:t>
            </w:r>
            <w:proofErr w:type="spellEnd"/>
            <w:r w:rsidRPr="001B5081">
              <w:rPr>
                <w:lang w:val="en-US"/>
              </w:rPr>
              <w:t xml:space="preserve"> </w:t>
            </w:r>
            <w:proofErr w:type="gramStart"/>
            <w:r w:rsidRPr="001B5081">
              <w:rPr>
                <w:lang w:val="en-US"/>
              </w:rPr>
              <w:t>„(</w:t>
            </w:r>
            <w:proofErr w:type="spellStart"/>
            <w:proofErr w:type="gramEnd"/>
            <w:r w:rsidRPr="001B5081">
              <w:rPr>
                <w:lang w:val="en-US"/>
              </w:rPr>
              <w:t>dále</w:t>
            </w:r>
            <w:proofErr w:type="spellEnd"/>
            <w:r w:rsidRPr="001B5081">
              <w:rPr>
                <w:lang w:val="en-US"/>
              </w:rPr>
              <w:t xml:space="preserve"> </w:t>
            </w:r>
            <w:proofErr w:type="spellStart"/>
            <w:r w:rsidRPr="001B5081">
              <w:rPr>
                <w:lang w:val="en-US"/>
              </w:rPr>
              <w:t>jen</w:t>
            </w:r>
            <w:proofErr w:type="spellEnd"/>
            <w:r w:rsidRPr="001B5081">
              <w:rPr>
                <w:lang w:val="en-US"/>
              </w:rPr>
              <w:t xml:space="preserve"> „</w:t>
            </w:r>
            <w:proofErr w:type="spellStart"/>
            <w:proofErr w:type="gramStart"/>
            <w:r w:rsidRPr="001B5081">
              <w:rPr>
                <w:lang w:val="en-US"/>
              </w:rPr>
              <w:t>zákon</w:t>
            </w:r>
            <w:proofErr w:type="spellEnd"/>
            <w:r w:rsidRPr="001B5081">
              <w:rPr>
                <w:lang w:val="en-US"/>
              </w:rPr>
              <w:t>“)“</w:t>
            </w:r>
            <w:proofErr w:type="gramEnd"/>
            <w:r w:rsidRPr="001B5081">
              <w:rPr>
                <w:lang w:val="en-US"/>
              </w:rPr>
              <w:t>.</w:t>
            </w:r>
          </w:p>
          <w:p w14:paraId="7A410890" w14:textId="77777777" w:rsidR="00384BB1" w:rsidRPr="001B5081" w:rsidRDefault="00384BB1" w:rsidP="00384BB1">
            <w:pPr>
              <w:widowControl w:val="0"/>
              <w:autoSpaceDE w:val="0"/>
              <w:autoSpaceDN w:val="0"/>
              <w:adjustRightInd w:val="0"/>
              <w:jc w:val="both"/>
              <w:rPr>
                <w:lang w:val="en-US"/>
              </w:rPr>
            </w:pPr>
            <w:proofErr w:type="spellStart"/>
            <w:r w:rsidRPr="001B5081">
              <w:rPr>
                <w:lang w:val="en-US"/>
              </w:rPr>
              <w:t>Odůvodnění</w:t>
            </w:r>
            <w:proofErr w:type="spellEnd"/>
            <w:r w:rsidRPr="001B5081">
              <w:rPr>
                <w:lang w:val="en-US"/>
              </w:rPr>
              <w:t>:</w:t>
            </w:r>
          </w:p>
          <w:p w14:paraId="2BF2795F" w14:textId="77777777" w:rsidR="00384BB1" w:rsidRPr="001B5081" w:rsidRDefault="00384BB1" w:rsidP="00384BB1">
            <w:pPr>
              <w:widowControl w:val="0"/>
              <w:autoSpaceDE w:val="0"/>
              <w:autoSpaceDN w:val="0"/>
              <w:adjustRightInd w:val="0"/>
              <w:jc w:val="both"/>
              <w:rPr>
                <w:lang w:val="en-US"/>
              </w:rPr>
            </w:pPr>
            <w:proofErr w:type="spellStart"/>
            <w:r w:rsidRPr="001B5081">
              <w:rPr>
                <w:lang w:val="en-US"/>
              </w:rPr>
              <w:t>Navrhované</w:t>
            </w:r>
            <w:proofErr w:type="spellEnd"/>
            <w:r w:rsidRPr="001B5081">
              <w:rPr>
                <w:lang w:val="en-US"/>
              </w:rPr>
              <w:t xml:space="preserve"> </w:t>
            </w:r>
            <w:proofErr w:type="spellStart"/>
            <w:r w:rsidRPr="001B5081">
              <w:rPr>
                <w:lang w:val="en-US"/>
              </w:rPr>
              <w:t>doplnění</w:t>
            </w:r>
            <w:proofErr w:type="spellEnd"/>
            <w:r w:rsidRPr="001B5081">
              <w:rPr>
                <w:lang w:val="en-US"/>
              </w:rPr>
              <w:t xml:space="preserve"> je </w:t>
            </w:r>
            <w:proofErr w:type="spellStart"/>
            <w:r w:rsidRPr="001B5081">
              <w:rPr>
                <w:lang w:val="en-US"/>
              </w:rPr>
              <w:t>potřebné</w:t>
            </w:r>
            <w:proofErr w:type="spellEnd"/>
            <w:r w:rsidRPr="001B5081">
              <w:rPr>
                <w:lang w:val="en-US"/>
              </w:rPr>
              <w:t xml:space="preserve"> </w:t>
            </w:r>
            <w:proofErr w:type="spellStart"/>
            <w:r w:rsidRPr="001B5081">
              <w:rPr>
                <w:lang w:val="en-US"/>
              </w:rPr>
              <w:t>vzhledem</w:t>
            </w:r>
            <w:proofErr w:type="spellEnd"/>
            <w:r w:rsidRPr="001B5081">
              <w:rPr>
                <w:lang w:val="en-US"/>
              </w:rPr>
              <w:t xml:space="preserve"> </w:t>
            </w:r>
            <w:proofErr w:type="spellStart"/>
            <w:r w:rsidRPr="001B5081">
              <w:rPr>
                <w:lang w:val="en-US"/>
              </w:rPr>
              <w:t>ke</w:t>
            </w:r>
            <w:proofErr w:type="spellEnd"/>
            <w:r w:rsidRPr="001B5081">
              <w:rPr>
                <w:lang w:val="en-US"/>
              </w:rPr>
              <w:t xml:space="preserve"> </w:t>
            </w:r>
            <w:proofErr w:type="spellStart"/>
            <w:r w:rsidRPr="001B5081">
              <w:rPr>
                <w:lang w:val="en-US"/>
              </w:rPr>
              <w:t>znění</w:t>
            </w:r>
            <w:proofErr w:type="spellEnd"/>
            <w:r w:rsidRPr="001B5081">
              <w:rPr>
                <w:lang w:val="en-US"/>
              </w:rPr>
              <w:t xml:space="preserve"> § 1.</w:t>
            </w:r>
          </w:p>
          <w:p w14:paraId="2B3523E9" w14:textId="1026EB23" w:rsidR="00384BB1" w:rsidRPr="00F62940" w:rsidRDefault="00384BB1" w:rsidP="00384BB1">
            <w:pPr>
              <w:widowControl w:val="0"/>
              <w:autoSpaceDE w:val="0"/>
              <w:autoSpaceDN w:val="0"/>
              <w:adjustRightInd w:val="0"/>
              <w:jc w:val="both"/>
              <w:rPr>
                <w:b/>
                <w:bCs/>
              </w:rPr>
            </w:pPr>
            <w:r w:rsidRPr="001B5081">
              <w:rPr>
                <w:b/>
                <w:bCs/>
              </w:rPr>
              <w:t>Tato připomínka je doporučující.</w:t>
            </w:r>
          </w:p>
        </w:tc>
        <w:tc>
          <w:tcPr>
            <w:tcW w:w="6098" w:type="dxa"/>
            <w:tcBorders>
              <w:left w:val="single" w:sz="4" w:space="0" w:color="auto"/>
              <w:right w:val="single" w:sz="4" w:space="0" w:color="auto"/>
            </w:tcBorders>
          </w:tcPr>
          <w:p w14:paraId="768E2FDE" w14:textId="77777777" w:rsidR="003562AF" w:rsidRPr="003562AF" w:rsidRDefault="003562AF" w:rsidP="003562AF">
            <w:pPr>
              <w:jc w:val="both"/>
              <w:rPr>
                <w:b/>
                <w:bCs/>
              </w:rPr>
            </w:pPr>
            <w:r w:rsidRPr="003562AF">
              <w:rPr>
                <w:b/>
                <w:bCs/>
              </w:rPr>
              <w:t>Akceptováno</w:t>
            </w:r>
          </w:p>
          <w:p w14:paraId="30AF684E" w14:textId="77777777" w:rsidR="00384BB1" w:rsidRPr="00030767" w:rsidRDefault="00384BB1" w:rsidP="00384BB1">
            <w:pPr>
              <w:jc w:val="both"/>
            </w:pPr>
          </w:p>
        </w:tc>
      </w:tr>
      <w:tr w:rsidR="00384BB1" w:rsidRPr="00B170F3" w14:paraId="08AD5D6C" w14:textId="77777777" w:rsidTr="00384BB1">
        <w:trPr>
          <w:trHeight w:val="340"/>
        </w:trPr>
        <w:tc>
          <w:tcPr>
            <w:tcW w:w="2097" w:type="dxa"/>
            <w:tcBorders>
              <w:top w:val="single" w:sz="4" w:space="0" w:color="auto"/>
              <w:left w:val="single" w:sz="4" w:space="0" w:color="auto"/>
              <w:bottom w:val="single" w:sz="4" w:space="0" w:color="auto"/>
              <w:right w:val="single" w:sz="4" w:space="0" w:color="auto"/>
            </w:tcBorders>
          </w:tcPr>
          <w:p w14:paraId="099308EB" w14:textId="5F7B94D9" w:rsidR="00384BB1" w:rsidRDefault="00384BB1" w:rsidP="00384BB1">
            <w:pPr>
              <w:rPr>
                <w:b/>
                <w:bCs/>
              </w:rPr>
            </w:pPr>
            <w:r>
              <w:rPr>
                <w:b/>
                <w:bCs/>
              </w:rPr>
              <w:t>Ministerstvo obrany</w:t>
            </w:r>
          </w:p>
        </w:tc>
        <w:tc>
          <w:tcPr>
            <w:tcW w:w="5631" w:type="dxa"/>
            <w:tcBorders>
              <w:top w:val="single" w:sz="4" w:space="0" w:color="auto"/>
              <w:left w:val="single" w:sz="4" w:space="0" w:color="auto"/>
              <w:bottom w:val="single" w:sz="4" w:space="0" w:color="auto"/>
              <w:right w:val="single" w:sz="4" w:space="0" w:color="auto"/>
            </w:tcBorders>
          </w:tcPr>
          <w:p w14:paraId="2C77CD13" w14:textId="77777777" w:rsidR="00384BB1" w:rsidRPr="008711A6" w:rsidRDefault="00384BB1" w:rsidP="00384BB1">
            <w:pPr>
              <w:widowControl w:val="0"/>
              <w:autoSpaceDE w:val="0"/>
              <w:autoSpaceDN w:val="0"/>
              <w:adjustRightInd w:val="0"/>
              <w:jc w:val="both"/>
              <w:rPr>
                <w:b/>
              </w:rPr>
            </w:pPr>
            <w:r w:rsidRPr="008711A6">
              <w:rPr>
                <w:b/>
              </w:rPr>
              <w:t>K § 2</w:t>
            </w:r>
          </w:p>
          <w:p w14:paraId="0B032C7F" w14:textId="77777777" w:rsidR="00384BB1" w:rsidRPr="008711A6" w:rsidRDefault="00384BB1" w:rsidP="00384BB1">
            <w:pPr>
              <w:widowControl w:val="0"/>
              <w:autoSpaceDE w:val="0"/>
              <w:autoSpaceDN w:val="0"/>
              <w:adjustRightInd w:val="0"/>
              <w:jc w:val="both"/>
            </w:pPr>
          </w:p>
          <w:p w14:paraId="13CEA868" w14:textId="77777777" w:rsidR="00384BB1" w:rsidRPr="008711A6" w:rsidRDefault="00384BB1" w:rsidP="00384BB1">
            <w:pPr>
              <w:widowControl w:val="0"/>
              <w:autoSpaceDE w:val="0"/>
              <w:autoSpaceDN w:val="0"/>
              <w:adjustRightInd w:val="0"/>
              <w:jc w:val="both"/>
            </w:pPr>
            <w:r w:rsidRPr="008711A6">
              <w:t>Požadujeme dotčené ustanovení vypustit.</w:t>
            </w:r>
          </w:p>
          <w:p w14:paraId="7A1F4DF5" w14:textId="77777777" w:rsidR="00384BB1" w:rsidRPr="008711A6" w:rsidRDefault="00384BB1" w:rsidP="00384BB1">
            <w:pPr>
              <w:widowControl w:val="0"/>
              <w:autoSpaceDE w:val="0"/>
              <w:autoSpaceDN w:val="0"/>
              <w:adjustRightInd w:val="0"/>
              <w:jc w:val="both"/>
            </w:pPr>
            <w:r w:rsidRPr="008711A6">
              <w:t>Odůvodnění:</w:t>
            </w:r>
          </w:p>
          <w:p w14:paraId="1DFEA857" w14:textId="77777777" w:rsidR="00384BB1" w:rsidRPr="008711A6" w:rsidRDefault="00384BB1" w:rsidP="00384BB1">
            <w:pPr>
              <w:widowControl w:val="0"/>
              <w:autoSpaceDE w:val="0"/>
              <w:autoSpaceDN w:val="0"/>
              <w:adjustRightInd w:val="0"/>
              <w:jc w:val="both"/>
            </w:pPr>
            <w:r w:rsidRPr="008711A6">
              <w:t xml:space="preserve">V § 27 odst. 4 návrhu zákona o kybernetické bezpečnosti je určeno, že vláda nařízením stanoví SEZNAM nepominutelných funkcí strategicky významných služeb. Za seznam lze považovat obsah přílohy návrhu nařízení vlády, ale jistě ne § 2, který je pouze obecnou definicí, nikoliv seznamem. Především však v kombinaci s ustanovením § 27 odst. 2 písm. a) návrhu zákona o kybernetické bezpečnosti působí § 2 návrhu nařízení vlády nesrozumitelným a zmatečným </w:t>
            </w:r>
            <w:r w:rsidRPr="008711A6">
              <w:lastRenderedPageBreak/>
              <w:t>dojmem. V § 27 odst. 2 písm. a) návrhu zákona o kybernetické bezpečnosti se uvádí, že kritickou částí stanoveného rozsahu se rozumí aktiva, u kterých je dopad narušení bezpečnosti informací podle vyhlášky NÚKIB ohodnocen úrovní kritická. Dále v témže ustanovení je ve větě za středníkem uvedeno, že kritickou částí stanoveného rozsahu jsou vždy alespoň aktiva stanoveného rozsahu strategicky významné služby, která zajišťují nepominutelné funkce strategicky významné služby.</w:t>
            </w:r>
          </w:p>
          <w:p w14:paraId="4D8CE0A8" w14:textId="77777777" w:rsidR="00384BB1" w:rsidRPr="008711A6" w:rsidRDefault="00384BB1" w:rsidP="00384BB1">
            <w:pPr>
              <w:widowControl w:val="0"/>
              <w:autoSpaceDE w:val="0"/>
              <w:autoSpaceDN w:val="0"/>
              <w:adjustRightInd w:val="0"/>
              <w:jc w:val="both"/>
            </w:pPr>
            <w:r w:rsidRPr="008711A6">
              <w:t>Z uvedeného dle názoru připomínkového místa vyplývá, že nepominutelné funkce strategicky významné služby musí být vždy poskytovatelem služby ohodnoceny úrovní kritická.</w:t>
            </w:r>
          </w:p>
          <w:p w14:paraId="309358B6" w14:textId="77777777" w:rsidR="00384BB1" w:rsidRPr="008711A6" w:rsidRDefault="00384BB1" w:rsidP="00384BB1">
            <w:pPr>
              <w:widowControl w:val="0"/>
              <w:autoSpaceDE w:val="0"/>
              <w:autoSpaceDN w:val="0"/>
              <w:adjustRightInd w:val="0"/>
              <w:jc w:val="both"/>
            </w:pPr>
            <w:r w:rsidRPr="008711A6">
              <w:t xml:space="preserve">V § 2 návrhu nařízení vlády je ale uvedeno, že nepominutelnou funkcí je vždy aktivum, které postupem podle vyhlášky NÚKIB bylo poskytovatelem služby ohodnoceno jako vysoké. V důsledku uvedeného by tak při stávajícím znění předloženého návrhu nařízení vlády dle připomínkového místa došlo k situaci, že aktivum ohodnocené jako „vysoké“ by muselo být v souladu s § 27 odst. 2 písm. a) návrhu zákona o kybernetické bezpečnosti přehodnoceno jako „kritické“, čímž by ale zároveň vypadlo z definice § 2 návrhu nařízení vlády. Uvedené je způsobeno mimo jiné tím, že znění § 27 odst. 2 písm. a) návrhu </w:t>
            </w:r>
            <w:r w:rsidRPr="008711A6">
              <w:lastRenderedPageBreak/>
              <w:t>zákona o kybernetické bezpečnosti gramatickým výkladem stanovuje, že aktiva, která jsou nepominutelnou funkcí, musí být hodnocena jako kritická.</w:t>
            </w:r>
          </w:p>
          <w:p w14:paraId="68C9C715" w14:textId="1FBF0321" w:rsidR="00384BB1" w:rsidRPr="001B5081" w:rsidRDefault="00384BB1" w:rsidP="00384BB1">
            <w:pPr>
              <w:widowControl w:val="0"/>
              <w:autoSpaceDE w:val="0"/>
              <w:autoSpaceDN w:val="0"/>
              <w:adjustRightInd w:val="0"/>
              <w:jc w:val="both"/>
              <w:rPr>
                <w:b/>
                <w:lang w:val="en-US"/>
              </w:rPr>
            </w:pPr>
            <w:r>
              <w:rPr>
                <w:b/>
                <w:bCs/>
              </w:rPr>
              <w:t>Tato připomínka je zásadní.</w:t>
            </w:r>
          </w:p>
        </w:tc>
        <w:tc>
          <w:tcPr>
            <w:tcW w:w="6098" w:type="dxa"/>
            <w:tcBorders>
              <w:left w:val="single" w:sz="4" w:space="0" w:color="auto"/>
              <w:right w:val="single" w:sz="4" w:space="0" w:color="auto"/>
            </w:tcBorders>
          </w:tcPr>
          <w:p w14:paraId="793C39CD" w14:textId="77777777" w:rsidR="003562AF" w:rsidRPr="003562AF" w:rsidRDefault="003562AF" w:rsidP="003562AF">
            <w:pPr>
              <w:jc w:val="both"/>
              <w:rPr>
                <w:b/>
                <w:bCs/>
              </w:rPr>
            </w:pPr>
            <w:r w:rsidRPr="003562AF">
              <w:rPr>
                <w:b/>
                <w:bCs/>
              </w:rPr>
              <w:lastRenderedPageBreak/>
              <w:t>Neakceptováno</w:t>
            </w:r>
          </w:p>
          <w:p w14:paraId="16826E0D" w14:textId="1F3E4C04" w:rsidR="003562AF" w:rsidRDefault="003562AF" w:rsidP="003562AF">
            <w:pPr>
              <w:jc w:val="both"/>
            </w:pPr>
            <w:r>
              <w:t>Návrh nařízení vlády o nepominutelných funkcích stanoveného rozsahu stanovuje seznam nepominutelných funkcí podle zmocnění obsaženého v § 27 odst. 4 zákona o kybernetické bezpečnosti v na sebe navazujících částech</w:t>
            </w:r>
            <w:r w:rsidR="00C74476">
              <w:t>. Ustanovení</w:t>
            </w:r>
            <w:r>
              <w:t xml:space="preserve"> § 2 obsahuje obecné pravidlo pro jejich určení</w:t>
            </w:r>
            <w:r w:rsidR="00C74476">
              <w:t xml:space="preserve"> a</w:t>
            </w:r>
            <w:r>
              <w:t xml:space="preserve"> § 3 stanoví, že u konkrétních strategicky významných služeb jsou nepominutelnými funkcemi jak funkce podle tohoto pravidla, tak funkce uvedené v</w:t>
            </w:r>
            <w:r w:rsidR="00C74476">
              <w:t> </w:t>
            </w:r>
            <w:r>
              <w:t>příloze</w:t>
            </w:r>
            <w:r w:rsidR="00C74476">
              <w:t xml:space="preserve"> k nařízení vlády</w:t>
            </w:r>
            <w:r>
              <w:t>, která obsahuje jejich výčet. Zákon přitom nestanoví, jak má být seznam strukturován a ponechává vládě volnost v jeho sestavení jak do obsahu, tak do formy.</w:t>
            </w:r>
          </w:p>
          <w:p w14:paraId="24C4B6E0" w14:textId="3E1F0262" w:rsidR="003562AF" w:rsidRDefault="003562AF" w:rsidP="003562AF">
            <w:pPr>
              <w:jc w:val="both"/>
            </w:pPr>
            <w:r>
              <w:t xml:space="preserve">Zařazení aktiv ohodnocených poskytovatelem strategicky významné služby úrovní „vysoká“ do seznamu nepominutelných funkcí je v souladu se zákonným zmocněním podle § 27 odst. 4 zákona. </w:t>
            </w:r>
            <w:r w:rsidR="00C74476">
              <w:t>Z</w:t>
            </w:r>
            <w:r>
              <w:t xml:space="preserve">ákon nestanoví, jaké konkrétní funkce má vláda do seznamu zařadit nad rámec zákonného kritéria, </w:t>
            </w:r>
            <w:r w:rsidR="003976CA">
              <w:t>kterým je, ž</w:t>
            </w:r>
            <w:r>
              <w:t xml:space="preserve">e nepominutelná funkce musí být schopna při narušení své funkce </w:t>
            </w:r>
            <w:r>
              <w:lastRenderedPageBreak/>
              <w:t>způsobit závažný dopad na poskytování strategicky významné služby.</w:t>
            </w:r>
          </w:p>
          <w:p w14:paraId="29A87429" w14:textId="7C6B7167" w:rsidR="003562AF" w:rsidRDefault="003562AF" w:rsidP="003562AF">
            <w:pPr>
              <w:jc w:val="both"/>
            </w:pPr>
            <w:r>
              <w:t xml:space="preserve">To, že je určité aktivum v tomto rozsahu, neznamená, že je automaticky hodnoceno jako „kritické“. Naopak, pokud je aktivum hodnoceno jako „kritické“, do tohoto rozsahu vždy spadne. Návrh nařízení </w:t>
            </w:r>
            <w:r w:rsidR="00C74476">
              <w:t xml:space="preserve">vlády </w:t>
            </w:r>
            <w:r>
              <w:t>stanoví, že kromě aktiv hodnocených úrovní „kritická“ mají být do rozsahu zařazena i aktiva hodnocená úrovní „vysoká“, případně další konkrétně uvedené funkce. Nejde tedy o oslabení významu úrovně „kritická“, ale o rozšíření rozsahu na základě rozhodnutí vlády. Práce s úrovní hodnocení zde slouží výhradně k určení rozsahu dopadu a nemá vliv na další nakládání s aktivy podle zákona.</w:t>
            </w:r>
          </w:p>
          <w:p w14:paraId="3E7D18FE" w14:textId="1F401A30" w:rsidR="003562AF" w:rsidRDefault="003562AF" w:rsidP="003562AF">
            <w:pPr>
              <w:jc w:val="both"/>
            </w:pPr>
            <w:r>
              <w:t>Nepominutelné funkce jsou dále v § 27 odst. 3</w:t>
            </w:r>
            <w:r w:rsidR="000D1EFC">
              <w:t xml:space="preserve"> zákona</w:t>
            </w:r>
            <w:r>
              <w:t xml:space="preserve"> definovány nezávisle na úrovni hodnocení, a to jako „činnost nebo vlastnost aktiva zajišťující provoz strategicky významné služby, jejichž narušením by mohlo mít závažný dopad na poskytování strategicky významné služby“. Tento rámec výslovně připouští, aby vláda nařízením určila jako nepominutelné funkce i aktiva hodnocená jinou úrovní než „kritická“, pokud odpovídají uvedenému kritériu závažn</w:t>
            </w:r>
            <w:r w:rsidR="00C74476">
              <w:t>osti</w:t>
            </w:r>
            <w:r>
              <w:t xml:space="preserve"> dopadu.</w:t>
            </w:r>
          </w:p>
          <w:p w14:paraId="1FE754CF" w14:textId="7E7F544C" w:rsidR="00384BB1" w:rsidRPr="00030767" w:rsidRDefault="003562AF" w:rsidP="003562AF">
            <w:pPr>
              <w:jc w:val="both"/>
            </w:pPr>
            <w:r>
              <w:t>Zvolená úprava tak plně odpovídá znění i účelu zmocnění podle § 27 odst. 4 zákona o kybernetické bezpečnosti.</w:t>
            </w:r>
          </w:p>
        </w:tc>
      </w:tr>
      <w:tr w:rsidR="00384BB1" w:rsidRPr="00B170F3" w14:paraId="281CCE40" w14:textId="77777777" w:rsidTr="00384BB1">
        <w:trPr>
          <w:trHeight w:val="340"/>
        </w:trPr>
        <w:tc>
          <w:tcPr>
            <w:tcW w:w="2097" w:type="dxa"/>
            <w:tcBorders>
              <w:top w:val="single" w:sz="4" w:space="0" w:color="auto"/>
              <w:left w:val="single" w:sz="4" w:space="0" w:color="auto"/>
              <w:bottom w:val="nil"/>
              <w:right w:val="single" w:sz="4" w:space="0" w:color="auto"/>
            </w:tcBorders>
          </w:tcPr>
          <w:p w14:paraId="2C737002" w14:textId="1EA97996" w:rsidR="00384BB1" w:rsidRDefault="00384BB1" w:rsidP="00384BB1">
            <w:pPr>
              <w:rPr>
                <w:b/>
                <w:bCs/>
              </w:rPr>
            </w:pPr>
            <w:r>
              <w:rPr>
                <w:b/>
                <w:bCs/>
              </w:rPr>
              <w:lastRenderedPageBreak/>
              <w:t>Ministerstvo spravedlnosti</w:t>
            </w:r>
          </w:p>
        </w:tc>
        <w:tc>
          <w:tcPr>
            <w:tcW w:w="5631" w:type="dxa"/>
            <w:tcBorders>
              <w:top w:val="single" w:sz="4" w:space="0" w:color="auto"/>
              <w:left w:val="single" w:sz="4" w:space="0" w:color="auto"/>
              <w:bottom w:val="single" w:sz="4" w:space="0" w:color="auto"/>
              <w:right w:val="single" w:sz="4" w:space="0" w:color="auto"/>
            </w:tcBorders>
          </w:tcPr>
          <w:p w14:paraId="6349AC2C" w14:textId="77777777" w:rsidR="00384BB1" w:rsidRPr="006406FF" w:rsidRDefault="00384BB1" w:rsidP="00384BB1">
            <w:pPr>
              <w:widowControl w:val="0"/>
              <w:autoSpaceDE w:val="0"/>
              <w:autoSpaceDN w:val="0"/>
              <w:adjustRightInd w:val="0"/>
              <w:jc w:val="both"/>
              <w:rPr>
                <w:b/>
              </w:rPr>
            </w:pPr>
            <w:r w:rsidRPr="006406FF">
              <w:rPr>
                <w:b/>
              </w:rPr>
              <w:t xml:space="preserve">K úvodní větě </w:t>
            </w:r>
          </w:p>
          <w:p w14:paraId="1C5EFA30" w14:textId="77777777" w:rsidR="00384BB1" w:rsidRPr="006406FF" w:rsidRDefault="00384BB1" w:rsidP="00384BB1">
            <w:pPr>
              <w:widowControl w:val="0"/>
              <w:autoSpaceDE w:val="0"/>
              <w:autoSpaceDN w:val="0"/>
              <w:adjustRightInd w:val="0"/>
              <w:jc w:val="both"/>
            </w:pPr>
            <w:r w:rsidRPr="006406FF">
              <w:t>V úvodní větě se na konci textu doplňují slova „, (dále jen „zákon“)“.</w:t>
            </w:r>
          </w:p>
          <w:p w14:paraId="02B0D3FD" w14:textId="77777777" w:rsidR="00384BB1" w:rsidRPr="006406FF" w:rsidRDefault="00384BB1" w:rsidP="00384BB1">
            <w:pPr>
              <w:widowControl w:val="0"/>
              <w:autoSpaceDE w:val="0"/>
              <w:autoSpaceDN w:val="0"/>
              <w:adjustRightInd w:val="0"/>
              <w:jc w:val="both"/>
            </w:pPr>
          </w:p>
          <w:p w14:paraId="54C14E80" w14:textId="77777777" w:rsidR="00384BB1" w:rsidRPr="006406FF" w:rsidRDefault="00384BB1" w:rsidP="00384BB1">
            <w:pPr>
              <w:widowControl w:val="0"/>
              <w:autoSpaceDE w:val="0"/>
              <w:autoSpaceDN w:val="0"/>
              <w:adjustRightInd w:val="0"/>
              <w:jc w:val="both"/>
              <w:rPr>
                <w:b/>
              </w:rPr>
            </w:pPr>
            <w:r w:rsidRPr="006406FF">
              <w:rPr>
                <w:b/>
              </w:rPr>
              <w:t xml:space="preserve">Odůvodnění: </w:t>
            </w:r>
          </w:p>
          <w:p w14:paraId="16ED6A2F" w14:textId="77777777" w:rsidR="00384BB1" w:rsidRPr="006406FF" w:rsidRDefault="00384BB1" w:rsidP="00384BB1">
            <w:pPr>
              <w:widowControl w:val="0"/>
              <w:autoSpaceDE w:val="0"/>
              <w:autoSpaceDN w:val="0"/>
              <w:adjustRightInd w:val="0"/>
              <w:jc w:val="both"/>
            </w:pPr>
          </w:p>
          <w:p w14:paraId="2D0F43D9" w14:textId="77777777" w:rsidR="00384BB1" w:rsidRPr="006406FF" w:rsidRDefault="00384BB1" w:rsidP="00384BB1">
            <w:pPr>
              <w:widowControl w:val="0"/>
              <w:autoSpaceDE w:val="0"/>
              <w:autoSpaceDN w:val="0"/>
              <w:adjustRightInd w:val="0"/>
              <w:jc w:val="both"/>
            </w:pPr>
            <w:r w:rsidRPr="006406FF">
              <w:t>Dle čl. 67 Legislativních pravidel vlády doporučujeme v úvodní větě zavést legislativní zkratku, jelikož návrh tuto zkratku v textu nařízení opakovaně používá (viz § 1 až 3).</w:t>
            </w:r>
          </w:p>
          <w:p w14:paraId="3DAAAD34" w14:textId="77777777" w:rsidR="00384BB1" w:rsidRDefault="00384BB1" w:rsidP="00384BB1">
            <w:pPr>
              <w:widowControl w:val="0"/>
              <w:autoSpaceDE w:val="0"/>
              <w:autoSpaceDN w:val="0"/>
              <w:adjustRightInd w:val="0"/>
              <w:jc w:val="both"/>
            </w:pPr>
          </w:p>
          <w:p w14:paraId="639CD0B8" w14:textId="57C387C5" w:rsidR="00384BB1" w:rsidRPr="008711A6" w:rsidRDefault="00384BB1" w:rsidP="00384BB1">
            <w:pPr>
              <w:widowControl w:val="0"/>
              <w:autoSpaceDE w:val="0"/>
              <w:autoSpaceDN w:val="0"/>
              <w:adjustRightInd w:val="0"/>
              <w:jc w:val="both"/>
              <w:rPr>
                <w:b/>
              </w:rPr>
            </w:pPr>
            <w:r>
              <w:rPr>
                <w:b/>
                <w:bCs/>
              </w:rPr>
              <w:t>Tato připomínka je doporučující.</w:t>
            </w:r>
          </w:p>
        </w:tc>
        <w:tc>
          <w:tcPr>
            <w:tcW w:w="6098" w:type="dxa"/>
            <w:tcBorders>
              <w:left w:val="single" w:sz="4" w:space="0" w:color="auto"/>
              <w:right w:val="single" w:sz="4" w:space="0" w:color="auto"/>
            </w:tcBorders>
          </w:tcPr>
          <w:p w14:paraId="12001470" w14:textId="4B31F6B9" w:rsidR="00384BB1" w:rsidRPr="00C74476" w:rsidRDefault="00C74476" w:rsidP="00384BB1">
            <w:pPr>
              <w:jc w:val="both"/>
              <w:rPr>
                <w:b/>
                <w:bCs/>
              </w:rPr>
            </w:pPr>
            <w:r>
              <w:rPr>
                <w:b/>
                <w:bCs/>
              </w:rPr>
              <w:t>Akceptováno</w:t>
            </w:r>
          </w:p>
        </w:tc>
      </w:tr>
      <w:tr w:rsidR="00384BB1" w:rsidRPr="00B170F3" w14:paraId="6FFEE4B0" w14:textId="77777777" w:rsidTr="00384BB1">
        <w:trPr>
          <w:trHeight w:val="340"/>
        </w:trPr>
        <w:tc>
          <w:tcPr>
            <w:tcW w:w="2097" w:type="dxa"/>
            <w:tcBorders>
              <w:top w:val="nil"/>
              <w:left w:val="single" w:sz="4" w:space="0" w:color="auto"/>
              <w:bottom w:val="nil"/>
              <w:right w:val="single" w:sz="4" w:space="0" w:color="auto"/>
            </w:tcBorders>
          </w:tcPr>
          <w:p w14:paraId="039503D1" w14:textId="77777777" w:rsidR="00384BB1" w:rsidRDefault="00384BB1" w:rsidP="00384BB1">
            <w:pPr>
              <w:rPr>
                <w:b/>
                <w:bCs/>
              </w:rPr>
            </w:pPr>
          </w:p>
        </w:tc>
        <w:tc>
          <w:tcPr>
            <w:tcW w:w="5631" w:type="dxa"/>
            <w:tcBorders>
              <w:top w:val="single" w:sz="4" w:space="0" w:color="auto"/>
              <w:left w:val="single" w:sz="4" w:space="0" w:color="auto"/>
              <w:bottom w:val="single" w:sz="4" w:space="0" w:color="auto"/>
              <w:right w:val="single" w:sz="4" w:space="0" w:color="auto"/>
            </w:tcBorders>
          </w:tcPr>
          <w:p w14:paraId="20982E39" w14:textId="77777777" w:rsidR="00384BB1" w:rsidRPr="006406FF" w:rsidRDefault="00384BB1" w:rsidP="00384BB1">
            <w:pPr>
              <w:widowControl w:val="0"/>
              <w:autoSpaceDE w:val="0"/>
              <w:autoSpaceDN w:val="0"/>
              <w:adjustRightInd w:val="0"/>
              <w:jc w:val="both"/>
              <w:rPr>
                <w:b/>
              </w:rPr>
            </w:pPr>
            <w:r w:rsidRPr="006406FF">
              <w:rPr>
                <w:b/>
              </w:rPr>
              <w:t>K § 2</w:t>
            </w:r>
          </w:p>
          <w:p w14:paraId="093204F8" w14:textId="77777777" w:rsidR="00384BB1" w:rsidRPr="006406FF" w:rsidRDefault="00384BB1" w:rsidP="00384BB1">
            <w:pPr>
              <w:widowControl w:val="0"/>
              <w:autoSpaceDE w:val="0"/>
              <w:autoSpaceDN w:val="0"/>
              <w:adjustRightInd w:val="0"/>
              <w:jc w:val="both"/>
            </w:pPr>
          </w:p>
          <w:p w14:paraId="5EF563C7" w14:textId="77777777" w:rsidR="00384BB1" w:rsidRPr="006406FF" w:rsidRDefault="00384BB1" w:rsidP="00384BB1">
            <w:pPr>
              <w:widowControl w:val="0"/>
              <w:autoSpaceDE w:val="0"/>
              <w:autoSpaceDN w:val="0"/>
              <w:adjustRightInd w:val="0"/>
              <w:jc w:val="both"/>
            </w:pPr>
            <w:r w:rsidRPr="006406FF">
              <w:t>Upozorňujeme, že z návrhu ani jeho odůvodnění není zřejmý vztah § 2 návrhu nařízení k § 27 odst. 2 písm. a) návrhu zákona o kybernetické bezpečnosti (dále jen „návrh zákona“).</w:t>
            </w:r>
            <w:r w:rsidRPr="006406FF">
              <w:br/>
              <w:t xml:space="preserve">Ustanovení § 27 odst. 2 písm. a) návrhu zákona vymezuje způsob určení kritické části stanoveného rozsahu. Jak plyne z návrhu zákona i důvodové zprávy k předloženému návrhu nařízení, pro stanovení kritické části návrh zákona používá dva vzájemně nezávislé způsoby určení. Za prvé subjektivní způsob, podle kterého je kritickou částí </w:t>
            </w:r>
            <w:r w:rsidRPr="006406FF">
              <w:lastRenderedPageBreak/>
              <w:t>aktivum stanoveného rozsahu, u něhož poskytovatel strategicky významné služby v režimu vyšších povinností postupem podle vyhlášky o bezpečnostních opatřeních poskytovatele regulované služby v režimu vyšších povinností ohodnotí dopad narušení bezpečnosti informací úrovní kritická [§ 27 odst. 2 písm. a) část věty před středníkem]. Za druhé objektivní způsob, podle něhož je kritickou částí vždy alespoň aktivum stanoveného rozsahu, jež zajišťuje nepominutelné funkce strategicky významné služby [§ 27 odst. 2 písm. a) část věty za středníkem]. Seznam nepominutelných funkcí strategicky významných služeb přitom má stanovit předložený návrh nařízení.</w:t>
            </w:r>
            <w:r w:rsidRPr="006406FF">
              <w:br/>
              <w:t xml:space="preserve">Z návrhu § 2 nařízení plyne, že nepominutelnou funkcí je vždy aktivum stanoveného rozsahu strategicky významné služby, které poskytovatel strategicky významné služby v režimu vyšších povinností postupem podle vyhlášky o bezpečnostních opatřeních poskytovatele regulované služby v režimu vyšších povinností ohodnotil jako významné. Ustanovení § 2 nařízení tak fakticky doplňuje ustanovení § 27 odst. 2 písm. a) části věty před středníkem návrhu zákona, když stanovuje, že kritickou částí stanoveného rozsahu nejsou pouze aktiva ohodnocena </w:t>
            </w:r>
            <w:r w:rsidRPr="006406FF">
              <w:lastRenderedPageBreak/>
              <w:t>postupem podle vyhlášky o bezpečnostních opatřeních poskytovatele regulované služby v režimu vyšších povinností jako kritická, ale rovněž jako významná. Návrh tak fakticky modifikuje pravidlo upravující subjektivní způsob určení kritické části stanoveného rozsahu, ačkoliv by podle § 27 odst. 3 a 4 návrhu zákona měl provádět podrobnosti určení objektivního způsobu určení.</w:t>
            </w:r>
            <w:r w:rsidRPr="006406FF">
              <w:br/>
              <w:t xml:space="preserve">Může být pokládáno za sporné, zda návrh v uvedené části skutečně provádí návrh zákona, či zda jej nepřípustným způsobem modifikuje. Podle judikatury Ústavního soudu platí, že pokud zákonodárce určitou otázku komplexně upravil (specifikoval) zákonem, brání tato skutečnost tomu, aby byla daná otázka odlišně upravena nařízením vlády (srov. např. nález Ústavního soudu ze dne 30. června 2015 </w:t>
            </w:r>
            <w:proofErr w:type="spellStart"/>
            <w:r w:rsidRPr="006406FF">
              <w:t>sp</w:t>
            </w:r>
            <w:proofErr w:type="spellEnd"/>
            <w:r w:rsidRPr="006406FF">
              <w:t xml:space="preserve">. zn. </w:t>
            </w:r>
            <w:proofErr w:type="spellStart"/>
            <w:r w:rsidRPr="006406FF">
              <w:t>Pl</w:t>
            </w:r>
            <w:proofErr w:type="spellEnd"/>
            <w:r w:rsidRPr="006406FF">
              <w:t xml:space="preserve">. ÚS 21/14, bod 211). Návrh § 2 nařízení ve svém důsledku rozšiřuje a tím i zpřísňuje pravidlo obsažené v § 27 odst. 2 písm. a) části věty před středníkem návrhu zákona. Uvedené pravidlo návrhu zákona je přitom již na zákonné úrovni formulováno komplexně, je tedy otázkou, zda návrh zákona v uvedeném směru „otevírá prostor pro sféru nařízení“ (srov. zejm. nález Ústavního soudu ze dne 14. února 2001, </w:t>
            </w:r>
            <w:proofErr w:type="spellStart"/>
            <w:r w:rsidRPr="006406FF">
              <w:t>sp</w:t>
            </w:r>
            <w:proofErr w:type="spellEnd"/>
            <w:r w:rsidRPr="006406FF">
              <w:t xml:space="preserve">. zn. </w:t>
            </w:r>
            <w:proofErr w:type="spellStart"/>
            <w:r w:rsidRPr="006406FF">
              <w:t>Pl</w:t>
            </w:r>
            <w:proofErr w:type="spellEnd"/>
            <w:r w:rsidRPr="006406FF">
              <w:t xml:space="preserve">. ÚS 45/2000). V této souvislosti přitom dále </w:t>
            </w:r>
            <w:r w:rsidRPr="006406FF">
              <w:lastRenderedPageBreak/>
              <w:t>upozorňujeme, že samotné zákonné zmocnění dle § 27 odst. 4 návrhu zákona předpokládá stanovení seznamu nepominutelných funkcí, nikoliv vymezení způsobu jejich určení na základě hodnocení dopadů aktiv.</w:t>
            </w:r>
            <w:r w:rsidRPr="006406FF">
              <w:br/>
              <w:t>Doporučujeme proto v uvedeném smyslu vyjasnit vztah § 2 návrhu nařízení k § 27 odst. 2 písm. a) návrhu zákona a posoudit souladnost návrhu s výše uvedenou judikaturou Ústavního soudu.</w:t>
            </w:r>
          </w:p>
          <w:p w14:paraId="06C02CE4" w14:textId="0701A04A" w:rsidR="00384BB1" w:rsidRPr="006406FF" w:rsidRDefault="00384BB1" w:rsidP="00384BB1">
            <w:pPr>
              <w:widowControl w:val="0"/>
              <w:autoSpaceDE w:val="0"/>
              <w:autoSpaceDN w:val="0"/>
              <w:adjustRightInd w:val="0"/>
              <w:jc w:val="both"/>
              <w:rPr>
                <w:b/>
              </w:rPr>
            </w:pPr>
            <w:r>
              <w:rPr>
                <w:b/>
                <w:bCs/>
              </w:rPr>
              <w:t>Tato připomínka je doporučující.</w:t>
            </w:r>
          </w:p>
        </w:tc>
        <w:tc>
          <w:tcPr>
            <w:tcW w:w="6098" w:type="dxa"/>
            <w:tcBorders>
              <w:left w:val="single" w:sz="4" w:space="0" w:color="auto"/>
              <w:right w:val="single" w:sz="4" w:space="0" w:color="auto"/>
            </w:tcBorders>
          </w:tcPr>
          <w:p w14:paraId="5241028F" w14:textId="77777777" w:rsidR="00C74476" w:rsidRPr="00C74476" w:rsidRDefault="00C74476" w:rsidP="00C74476">
            <w:pPr>
              <w:jc w:val="both"/>
              <w:rPr>
                <w:b/>
                <w:bCs/>
              </w:rPr>
            </w:pPr>
            <w:r w:rsidRPr="00C74476">
              <w:rPr>
                <w:b/>
                <w:bCs/>
              </w:rPr>
              <w:lastRenderedPageBreak/>
              <w:t>Vysvětleno</w:t>
            </w:r>
          </w:p>
          <w:p w14:paraId="230BF820" w14:textId="1F5CA4FB" w:rsidR="00C74476" w:rsidRDefault="00C74476" w:rsidP="00C74476">
            <w:pPr>
              <w:jc w:val="both"/>
            </w:pPr>
            <w:r>
              <w:t xml:space="preserve">Úprava obsažená v návrhu nařízení vlády o nepominutelných funkcích stanoveného rozsahu naplňuje zákonné zmocnění v mezích § 27 odst. 4 zákona o kybernetické bezpečnosti. Zákon výslovně předpokládá, že seznam nepominutelných funkcí bude stanoven nařízením vlády a neomezuje jeho formu ani obsah. Návrh nařízení vlády tento seznam konkretizuje na základě rámcového vymezení uvedeného v § 27 odst. 3 zákona, a je proto v souladu se zákonem. Návrh nařízení vlády o nepominutelných funkcích stanoveného rozsahu stanovuje seznam podle zmocnění obsaženého v zákoně v na sebe navazujících částech, kdy § 2 obsahuje obecné pravidlo pro jejich určení a § 3 stanoví, že u konkrétních strategicky významných služeb jsou nepominutelnými funkcemi jak funkce podle tohoto pravidla, tak funkce uvedené v příloze, která obsahuje jejich výčet. Využití hodnocení aktiv poskytovatelem strategicky významné služby vychází z principu </w:t>
            </w:r>
            <w:r>
              <w:lastRenderedPageBreak/>
              <w:t>sebehodnocení, na kterém je systém kybernetické bezpečnosti v České republice dlouhodobě postaven, tedy z posouzení rizik a přijetí odpovídajících opatření, přičemž stanovení nepominutelných funkcí tento přístup dále rozvíjí. Nad rámec výše uvedeného lze ještě dodat, že pro zařazení nepominutelné funkce na seznam (realizovaný nařízením</w:t>
            </w:r>
            <w:r w:rsidR="00210BFF">
              <w:t xml:space="preserve"> vlády</w:t>
            </w:r>
            <w:r>
              <w:t xml:space="preserve">) je nutné splnit pouze jediné kvalifikační kritérium, a to že nepominutelná funkce zařazená na seznam musí být schopna při svém narušení způsobit závažný dopad na poskytování strategicky významné služby. Podle předkladatele je zcela nezpochybnitelné, že aktiva ohodnocena úrovní „vysoká“ tento dopad mají (což je ostatně rozvedeno i v důvodové zprávě). </w:t>
            </w:r>
          </w:p>
          <w:p w14:paraId="1D3AA4BD" w14:textId="170860E7" w:rsidR="00C74476" w:rsidRDefault="00C74476" w:rsidP="00C74476">
            <w:pPr>
              <w:jc w:val="both"/>
            </w:pPr>
            <w:r>
              <w:t>Zákon výslovně v § 27 odst. 2 předpokládá, že kritickou část stanoveného rozsahu, tj. část, která spadá do rozsahu mechanismu prověřování dodavatelského řetězce, tvoří dvě skupiny aktiv. V prvé řadě to jsou aktiva ohodnocená poskytovatelem strategicky významné služby úrovní „kritická“ a v druhé řadě jsou to aktiva tvořící nepominutelné funkce. Jak správně připomínkové místo uvedlo, toto rozdělení bylo původně v důvodové zprávě</w:t>
            </w:r>
            <w:r w:rsidR="00CF0A6C">
              <w:t xml:space="preserve"> k návrhu</w:t>
            </w:r>
            <w:r w:rsidR="003976CA">
              <w:t xml:space="preserve"> nařízení</w:t>
            </w:r>
            <w:r w:rsidR="00CF0A6C">
              <w:t xml:space="preserve"> vlády</w:t>
            </w:r>
            <w:r>
              <w:t xml:space="preserve"> uvedeno jako dva na sobě nezávislé způsoby určení – subjektivní – založený na hodnocení aktiv poskytovatelem strategicky významné služby – a objektivní – založený na výčtu konkrétních nepominutelných funkcí v návrhu nařízení</w:t>
            </w:r>
            <w:r w:rsidR="00E17DAD">
              <w:t xml:space="preserve"> vlády</w:t>
            </w:r>
            <w:r>
              <w:t xml:space="preserve">. Při projednávání návrhu zákona byla však na jednání </w:t>
            </w:r>
            <w:r w:rsidR="00E17DAD">
              <w:t xml:space="preserve">Výboru pro </w:t>
            </w:r>
            <w:r>
              <w:t xml:space="preserve">bezpečnost Poslanecké sněmovny </w:t>
            </w:r>
            <w:r w:rsidR="00E17DAD">
              <w:t xml:space="preserve">Parlamentu České republiky </w:t>
            </w:r>
            <w:r>
              <w:t>(dostupné z: https://www.psp.cz/sqw/hp.sqw?k=4906&amp;ido=1552&amp;td=22&amp;cu=54 - od 01:10:30) dohodnuta úprava, podle níž budou aktiva ohodnocená poskytovatelem strategicky významné služby úrovní „vysoká“ odebrána z návrhu zákona, ale budou zahrnuta v návrhu nařízení</w:t>
            </w:r>
            <w:r w:rsidR="00E17DAD">
              <w:t xml:space="preserve"> vlády</w:t>
            </w:r>
            <w:r>
              <w:t xml:space="preserve">. Cílem bylo umožnit vládě zahrnout do seznamu nepominutelných funkcí také aktiva úrovně „vysoká“ podle hodnocení provedeného poskytovatelem strategicky významné služby, jelikož také naplňují zákonné kritérium závažného dopadu. </w:t>
            </w:r>
            <w:r>
              <w:lastRenderedPageBreak/>
              <w:t xml:space="preserve">Tím došlo k rozšíření návrhu nařízení </w:t>
            </w:r>
            <w:r w:rsidR="00E17DAD">
              <w:t xml:space="preserve">vlády </w:t>
            </w:r>
            <w:r>
              <w:t>i o subjektivní služku, původní objektivní složka však tímto nebyla nijak dotčena. V souladu s uvedeným byla nově upravena i důvodová zpráva k návrhu nařízení</w:t>
            </w:r>
            <w:r w:rsidR="00E17DAD">
              <w:t xml:space="preserve"> vlády</w:t>
            </w:r>
            <w:r>
              <w:t xml:space="preserve">. </w:t>
            </w:r>
          </w:p>
          <w:p w14:paraId="1586D0A4" w14:textId="2A558C19" w:rsidR="00384BB1" w:rsidRPr="00030767" w:rsidRDefault="00C74476" w:rsidP="00C74476">
            <w:pPr>
              <w:jc w:val="both"/>
            </w:pPr>
            <w:r>
              <w:t xml:space="preserve">Závěrem, judikatura Ústavního soudu zmíněná připomínkovým místem se na § 2 návrhu nařízení </w:t>
            </w:r>
            <w:r w:rsidR="00210BFF">
              <w:t xml:space="preserve">vlády </w:t>
            </w:r>
            <w:r>
              <w:t xml:space="preserve">nevztahuje, neboť se nejedná o překročení komplexní zákonné úpravy, nýbrž o konkretizaci v souladu se zákonným zmocněním. Připomínka vychází z nesprávného předpokladu, že zákon obsahuje komplexní úpravu nepominutelných funkcí strategicky významných služeb. </w:t>
            </w:r>
            <w:r w:rsidR="00E17DAD">
              <w:t xml:space="preserve">Ustanovení </w:t>
            </w:r>
            <w:r>
              <w:t>§ 27 zákona stanoví pouze rámcovou definici těchto funkcí a výslovně počítá s tím, že jejich seznam bude stanoven nařízením vlády. Úprava obsažená v návrhu nařízení</w:t>
            </w:r>
            <w:r w:rsidR="00E17DAD">
              <w:t xml:space="preserve"> vlády</w:t>
            </w:r>
            <w:r>
              <w:t xml:space="preserve"> o nepominutelných funkcích stanoveného rozsahu tak zákon nijak nenahrazuje ani s ním není v rozporu, ale naopak naplňuje zákonné zmocnění a provádí zákon v rozsahu, který sám předpokládá.</w:t>
            </w:r>
          </w:p>
        </w:tc>
      </w:tr>
      <w:tr w:rsidR="00384BB1" w:rsidRPr="00B170F3" w14:paraId="4D16621E" w14:textId="77777777" w:rsidTr="00384BB1">
        <w:trPr>
          <w:trHeight w:val="340"/>
        </w:trPr>
        <w:tc>
          <w:tcPr>
            <w:tcW w:w="2097" w:type="dxa"/>
            <w:tcBorders>
              <w:top w:val="nil"/>
              <w:left w:val="single" w:sz="4" w:space="0" w:color="auto"/>
              <w:bottom w:val="single" w:sz="4" w:space="0" w:color="auto"/>
              <w:right w:val="single" w:sz="4" w:space="0" w:color="auto"/>
            </w:tcBorders>
          </w:tcPr>
          <w:p w14:paraId="2AAD336F" w14:textId="77777777" w:rsidR="00384BB1" w:rsidRDefault="00384BB1" w:rsidP="00384BB1">
            <w:pPr>
              <w:rPr>
                <w:b/>
                <w:bCs/>
              </w:rPr>
            </w:pPr>
          </w:p>
        </w:tc>
        <w:tc>
          <w:tcPr>
            <w:tcW w:w="5631" w:type="dxa"/>
            <w:tcBorders>
              <w:top w:val="single" w:sz="4" w:space="0" w:color="auto"/>
              <w:left w:val="single" w:sz="4" w:space="0" w:color="auto"/>
              <w:bottom w:val="single" w:sz="4" w:space="0" w:color="auto"/>
              <w:right w:val="single" w:sz="4" w:space="0" w:color="auto"/>
            </w:tcBorders>
          </w:tcPr>
          <w:p w14:paraId="6EBEF07D" w14:textId="77777777" w:rsidR="00384BB1" w:rsidRPr="006406FF" w:rsidRDefault="00384BB1" w:rsidP="00384BB1">
            <w:pPr>
              <w:widowControl w:val="0"/>
              <w:autoSpaceDE w:val="0"/>
              <w:autoSpaceDN w:val="0"/>
              <w:adjustRightInd w:val="0"/>
              <w:jc w:val="both"/>
              <w:rPr>
                <w:b/>
              </w:rPr>
            </w:pPr>
            <w:r w:rsidRPr="006406FF">
              <w:rPr>
                <w:b/>
              </w:rPr>
              <w:t>K § 3</w:t>
            </w:r>
          </w:p>
          <w:p w14:paraId="2E1CD237" w14:textId="77777777" w:rsidR="00384BB1" w:rsidRPr="006406FF" w:rsidRDefault="00384BB1" w:rsidP="00384BB1">
            <w:pPr>
              <w:widowControl w:val="0"/>
              <w:autoSpaceDE w:val="0"/>
              <w:autoSpaceDN w:val="0"/>
              <w:adjustRightInd w:val="0"/>
              <w:jc w:val="both"/>
            </w:pPr>
            <w:r w:rsidRPr="006406FF">
              <w:t>V § 3 úvodní části ustanovení se za slovo „3“ vkládá slovo „zákona“.</w:t>
            </w:r>
          </w:p>
          <w:p w14:paraId="22B9438D" w14:textId="77777777" w:rsidR="00384BB1" w:rsidRPr="006406FF" w:rsidRDefault="00384BB1" w:rsidP="00384BB1">
            <w:pPr>
              <w:widowControl w:val="0"/>
              <w:autoSpaceDE w:val="0"/>
              <w:autoSpaceDN w:val="0"/>
              <w:adjustRightInd w:val="0"/>
              <w:jc w:val="both"/>
            </w:pPr>
          </w:p>
          <w:p w14:paraId="38613B36" w14:textId="77777777" w:rsidR="00384BB1" w:rsidRPr="006406FF" w:rsidRDefault="00384BB1" w:rsidP="00384BB1">
            <w:pPr>
              <w:widowControl w:val="0"/>
              <w:autoSpaceDE w:val="0"/>
              <w:autoSpaceDN w:val="0"/>
              <w:adjustRightInd w:val="0"/>
              <w:jc w:val="both"/>
              <w:rPr>
                <w:b/>
              </w:rPr>
            </w:pPr>
            <w:r w:rsidRPr="006406FF">
              <w:rPr>
                <w:b/>
              </w:rPr>
              <w:t xml:space="preserve">Odůvodnění: </w:t>
            </w:r>
          </w:p>
          <w:p w14:paraId="052948EF" w14:textId="77777777" w:rsidR="00384BB1" w:rsidRPr="006406FF" w:rsidRDefault="00384BB1" w:rsidP="00384BB1">
            <w:pPr>
              <w:widowControl w:val="0"/>
              <w:autoSpaceDE w:val="0"/>
              <w:autoSpaceDN w:val="0"/>
              <w:adjustRightInd w:val="0"/>
              <w:jc w:val="both"/>
            </w:pPr>
          </w:p>
          <w:p w14:paraId="1BDFA2C9" w14:textId="77777777" w:rsidR="00384BB1" w:rsidRPr="006406FF" w:rsidRDefault="00384BB1" w:rsidP="00384BB1">
            <w:pPr>
              <w:widowControl w:val="0"/>
              <w:autoSpaceDE w:val="0"/>
              <w:autoSpaceDN w:val="0"/>
              <w:adjustRightInd w:val="0"/>
              <w:jc w:val="both"/>
            </w:pPr>
            <w:r w:rsidRPr="006406FF">
              <w:t>Doplnění označení předpisu, na který ustanovení odkazuje.</w:t>
            </w:r>
          </w:p>
          <w:p w14:paraId="519B0509" w14:textId="6D74C811" w:rsidR="00384BB1" w:rsidRPr="006406FF" w:rsidRDefault="00384BB1" w:rsidP="00384BB1">
            <w:pPr>
              <w:widowControl w:val="0"/>
              <w:autoSpaceDE w:val="0"/>
              <w:autoSpaceDN w:val="0"/>
              <w:adjustRightInd w:val="0"/>
              <w:jc w:val="both"/>
              <w:rPr>
                <w:b/>
              </w:rPr>
            </w:pPr>
            <w:r>
              <w:rPr>
                <w:b/>
                <w:bCs/>
              </w:rPr>
              <w:t>Tato připomínka je doporučující.</w:t>
            </w:r>
          </w:p>
        </w:tc>
        <w:tc>
          <w:tcPr>
            <w:tcW w:w="6098" w:type="dxa"/>
            <w:tcBorders>
              <w:left w:val="single" w:sz="4" w:space="0" w:color="auto"/>
              <w:right w:val="single" w:sz="4" w:space="0" w:color="auto"/>
            </w:tcBorders>
          </w:tcPr>
          <w:p w14:paraId="431D10B2" w14:textId="56188DC8" w:rsidR="00384BB1" w:rsidRPr="00E17DAD" w:rsidRDefault="00E17DAD" w:rsidP="00384BB1">
            <w:pPr>
              <w:jc w:val="both"/>
              <w:rPr>
                <w:b/>
                <w:bCs/>
              </w:rPr>
            </w:pPr>
            <w:r>
              <w:rPr>
                <w:b/>
                <w:bCs/>
              </w:rPr>
              <w:t>Akceptováno</w:t>
            </w:r>
          </w:p>
        </w:tc>
      </w:tr>
      <w:tr w:rsidR="00384BB1" w:rsidRPr="00B170F3" w14:paraId="51D9083B" w14:textId="77777777" w:rsidTr="00384BB1">
        <w:trPr>
          <w:trHeight w:val="340"/>
        </w:trPr>
        <w:tc>
          <w:tcPr>
            <w:tcW w:w="2097" w:type="dxa"/>
            <w:tcBorders>
              <w:top w:val="single" w:sz="4" w:space="0" w:color="auto"/>
              <w:left w:val="single" w:sz="4" w:space="0" w:color="auto"/>
              <w:bottom w:val="nil"/>
              <w:right w:val="single" w:sz="4" w:space="0" w:color="auto"/>
            </w:tcBorders>
          </w:tcPr>
          <w:p w14:paraId="091EA6F5" w14:textId="14B07A6B" w:rsidR="00384BB1" w:rsidRDefault="00384BB1" w:rsidP="00384BB1">
            <w:pPr>
              <w:rPr>
                <w:b/>
                <w:bCs/>
              </w:rPr>
            </w:pPr>
            <w:r>
              <w:rPr>
                <w:b/>
                <w:bCs/>
              </w:rPr>
              <w:t>Ministerstvo vnitra</w:t>
            </w:r>
          </w:p>
        </w:tc>
        <w:tc>
          <w:tcPr>
            <w:tcW w:w="5631" w:type="dxa"/>
            <w:tcBorders>
              <w:top w:val="single" w:sz="4" w:space="0" w:color="auto"/>
              <w:left w:val="single" w:sz="4" w:space="0" w:color="auto"/>
              <w:bottom w:val="single" w:sz="4" w:space="0" w:color="auto"/>
              <w:right w:val="single" w:sz="4" w:space="0" w:color="auto"/>
            </w:tcBorders>
          </w:tcPr>
          <w:p w14:paraId="3DEC1445" w14:textId="77777777" w:rsidR="00384BB1" w:rsidRPr="00165733" w:rsidRDefault="00384BB1" w:rsidP="00384BB1">
            <w:pPr>
              <w:widowControl w:val="0"/>
              <w:autoSpaceDE w:val="0"/>
              <w:autoSpaceDN w:val="0"/>
              <w:adjustRightInd w:val="0"/>
              <w:jc w:val="both"/>
              <w:rPr>
                <w:b/>
              </w:rPr>
            </w:pPr>
            <w:r w:rsidRPr="00165733">
              <w:rPr>
                <w:b/>
              </w:rPr>
              <w:t>Obecně</w:t>
            </w:r>
          </w:p>
          <w:p w14:paraId="24D27D26" w14:textId="77777777" w:rsidR="00384BB1" w:rsidRPr="00165733" w:rsidRDefault="00384BB1" w:rsidP="00384BB1">
            <w:pPr>
              <w:widowControl w:val="0"/>
              <w:autoSpaceDE w:val="0"/>
              <w:autoSpaceDN w:val="0"/>
              <w:adjustRightInd w:val="0"/>
              <w:jc w:val="both"/>
            </w:pPr>
          </w:p>
          <w:p w14:paraId="3A17EBBA" w14:textId="77777777" w:rsidR="00384BB1" w:rsidRPr="00165733" w:rsidRDefault="00384BB1" w:rsidP="00384BB1">
            <w:pPr>
              <w:widowControl w:val="0"/>
              <w:autoSpaceDE w:val="0"/>
              <w:autoSpaceDN w:val="0"/>
              <w:adjustRightInd w:val="0"/>
              <w:jc w:val="both"/>
            </w:pPr>
            <w:r w:rsidRPr="00165733">
              <w:t>Nařízení vlády</w:t>
            </w:r>
          </w:p>
          <w:p w14:paraId="42BB1F01" w14:textId="77777777" w:rsidR="00384BB1" w:rsidRPr="00165733" w:rsidRDefault="00384BB1" w:rsidP="00384BB1">
            <w:pPr>
              <w:widowControl w:val="0"/>
              <w:autoSpaceDE w:val="0"/>
              <w:autoSpaceDN w:val="0"/>
              <w:adjustRightInd w:val="0"/>
              <w:jc w:val="both"/>
            </w:pPr>
            <w:r w:rsidRPr="00165733">
              <w:t xml:space="preserve">Návrh nařízení vlády konkretizuje aktiva, na která se budou vztahovat požadavky zákona o kybernetické bezpečnosti z pohledu mechanismu prověřování bezpečnosti uživatelského řetězce včetně případného zákazu plnění z uzavřené smlouvy. V této souvislosti opětovně poukazujeme na připomínky uplatněné k návrhu zákona o kybernetické bezpečnosti i k nedávno </w:t>
            </w:r>
            <w:r w:rsidRPr="00165733">
              <w:lastRenderedPageBreak/>
              <w:t>předložené vyhlášce o regulovaných službách (č.j. 2008/2025-NÚKIB-E/110), kdy bylo Ministerstvem vnitra požadováno, aby se dotčené právní předpisy nevztahovaly na Policii České republiky, která by se dle dotčených návrhů měla stát povinnou osobou a současně poskytovatelem strategicky významné služby. Směrnice Evropského parlamentu a Rady (EU) 2022/2555 ze dne 14. prosince 2022 o opatření k zajištění vysoké společné úrovně kybernetické bezpečnosti v Unii a o změně nařízení (EU) č. 910/2014 a směrnice (EU) 2018/1972 a o zrušení směrnice (EU) 2016/1146 (směrnice NIS 2) se nevztahuje na subjekty veřejné správy, které vykonávají činnosti v oblasti národní bezpečnosti, veřejné bezpečnosti, obrany nebo vymáhání práva, včetně prevence, vyšetřování, odhalování a stíhání trestných činů (srov. čl. 2 bod 7).</w:t>
            </w:r>
          </w:p>
          <w:p w14:paraId="77F7B8A0" w14:textId="1FA13A70" w:rsidR="00384BB1" w:rsidRPr="006406FF" w:rsidRDefault="00384BB1" w:rsidP="00384BB1">
            <w:pPr>
              <w:widowControl w:val="0"/>
              <w:autoSpaceDE w:val="0"/>
              <w:autoSpaceDN w:val="0"/>
              <w:adjustRightInd w:val="0"/>
              <w:jc w:val="both"/>
              <w:rPr>
                <w:b/>
              </w:rPr>
            </w:pPr>
            <w:r>
              <w:rPr>
                <w:b/>
                <w:bCs/>
              </w:rPr>
              <w:t>Tato připomínka je zásadní.</w:t>
            </w:r>
          </w:p>
        </w:tc>
        <w:tc>
          <w:tcPr>
            <w:tcW w:w="6098" w:type="dxa"/>
            <w:tcBorders>
              <w:left w:val="single" w:sz="4" w:space="0" w:color="auto"/>
              <w:right w:val="single" w:sz="4" w:space="0" w:color="auto"/>
            </w:tcBorders>
          </w:tcPr>
          <w:p w14:paraId="74A6AA04" w14:textId="77777777" w:rsidR="002337CA" w:rsidRPr="002337CA" w:rsidRDefault="002337CA" w:rsidP="00384BB1">
            <w:pPr>
              <w:jc w:val="both"/>
              <w:rPr>
                <w:b/>
                <w:bCs/>
              </w:rPr>
            </w:pPr>
            <w:r w:rsidRPr="002337CA">
              <w:rPr>
                <w:b/>
                <w:bCs/>
              </w:rPr>
              <w:lastRenderedPageBreak/>
              <w:t>Neakceptováno</w:t>
            </w:r>
          </w:p>
          <w:p w14:paraId="7572D818" w14:textId="40FBFF64" w:rsidR="00384BB1" w:rsidRPr="00030767" w:rsidRDefault="002337CA" w:rsidP="00384BB1">
            <w:pPr>
              <w:jc w:val="both"/>
            </w:pPr>
            <w:r w:rsidRPr="002337CA">
              <w:t xml:space="preserve">Jak správně poukazuje </w:t>
            </w:r>
            <w:r>
              <w:t>připomínkové místo</w:t>
            </w:r>
            <w:r w:rsidRPr="002337CA">
              <w:t>,</w:t>
            </w:r>
            <w:r>
              <w:t xml:space="preserve"> tak</w:t>
            </w:r>
            <w:r w:rsidRPr="002337CA">
              <w:t xml:space="preserve"> rozsah strategicky významných služeb je řešen v</w:t>
            </w:r>
            <w:r>
              <w:t xml:space="preserve"> návrhu</w:t>
            </w:r>
            <w:r w:rsidRPr="002337CA">
              <w:t xml:space="preserve"> jiné</w:t>
            </w:r>
            <w:r>
              <w:t>ho</w:t>
            </w:r>
            <w:r w:rsidRPr="002337CA">
              <w:t xml:space="preserve"> pr</w:t>
            </w:r>
            <w:r>
              <w:t>ováděcího</w:t>
            </w:r>
            <w:r w:rsidRPr="002337CA">
              <w:t xml:space="preserve"> předpisu. Tento návrh</w:t>
            </w:r>
            <w:r>
              <w:t xml:space="preserve"> nařízení vlády</w:t>
            </w:r>
            <w:r w:rsidRPr="002337CA">
              <w:t xml:space="preserve"> toliko vymezuje rozsah nepominutelných funkcí a nemá </w:t>
            </w:r>
            <w:r>
              <w:t>možnost</w:t>
            </w:r>
            <w:r w:rsidRPr="002337CA">
              <w:t xml:space="preserve"> ovlivnit rozsah samotné strategicky významné služby. Z tohoto důvodu nelze věcně </w:t>
            </w:r>
            <w:r>
              <w:t>připomínce</w:t>
            </w:r>
            <w:r w:rsidRPr="002337CA">
              <w:t xml:space="preserve"> vyhovět.</w:t>
            </w:r>
          </w:p>
        </w:tc>
      </w:tr>
      <w:tr w:rsidR="00384BB1" w:rsidRPr="00B170F3" w14:paraId="590A04DF" w14:textId="77777777" w:rsidTr="00384BB1">
        <w:trPr>
          <w:trHeight w:val="340"/>
        </w:trPr>
        <w:tc>
          <w:tcPr>
            <w:tcW w:w="2097" w:type="dxa"/>
            <w:tcBorders>
              <w:top w:val="nil"/>
              <w:left w:val="single" w:sz="4" w:space="0" w:color="auto"/>
              <w:bottom w:val="nil"/>
              <w:right w:val="single" w:sz="4" w:space="0" w:color="auto"/>
            </w:tcBorders>
          </w:tcPr>
          <w:p w14:paraId="2E03AA0E" w14:textId="77777777" w:rsidR="00384BB1" w:rsidRDefault="00384BB1" w:rsidP="00384BB1">
            <w:pPr>
              <w:rPr>
                <w:b/>
                <w:bCs/>
              </w:rPr>
            </w:pPr>
          </w:p>
        </w:tc>
        <w:tc>
          <w:tcPr>
            <w:tcW w:w="5631" w:type="dxa"/>
            <w:tcBorders>
              <w:top w:val="single" w:sz="4" w:space="0" w:color="auto"/>
              <w:left w:val="single" w:sz="4" w:space="0" w:color="auto"/>
              <w:bottom w:val="single" w:sz="4" w:space="0" w:color="auto"/>
              <w:right w:val="single" w:sz="4" w:space="0" w:color="auto"/>
            </w:tcBorders>
          </w:tcPr>
          <w:p w14:paraId="7069B926" w14:textId="77777777" w:rsidR="00384BB1" w:rsidRPr="00165733" w:rsidRDefault="00384BB1" w:rsidP="00384BB1">
            <w:pPr>
              <w:widowControl w:val="0"/>
              <w:autoSpaceDE w:val="0"/>
              <w:autoSpaceDN w:val="0"/>
              <w:adjustRightInd w:val="0"/>
              <w:jc w:val="both"/>
              <w:rPr>
                <w:b/>
              </w:rPr>
            </w:pPr>
            <w:r w:rsidRPr="00165733">
              <w:rPr>
                <w:b/>
              </w:rPr>
              <w:t>K § 3</w:t>
            </w:r>
          </w:p>
          <w:p w14:paraId="22F0D45A" w14:textId="77777777" w:rsidR="00384BB1" w:rsidRPr="00165733" w:rsidRDefault="00384BB1" w:rsidP="00384BB1">
            <w:pPr>
              <w:widowControl w:val="0"/>
              <w:autoSpaceDE w:val="0"/>
              <w:autoSpaceDN w:val="0"/>
              <w:adjustRightInd w:val="0"/>
              <w:jc w:val="both"/>
            </w:pPr>
          </w:p>
          <w:p w14:paraId="0C0F49C1" w14:textId="77777777" w:rsidR="00384BB1" w:rsidRPr="00165733" w:rsidRDefault="00384BB1" w:rsidP="00384BB1">
            <w:pPr>
              <w:widowControl w:val="0"/>
              <w:autoSpaceDE w:val="0"/>
              <w:autoSpaceDN w:val="0"/>
              <w:adjustRightInd w:val="0"/>
              <w:jc w:val="both"/>
            </w:pPr>
            <w:r w:rsidRPr="00165733">
              <w:t xml:space="preserve">Nařízením vlády nejsou pokryty klíčové prvky neveřejných sítí veřejné správy, požadujeme tudíž upravit znění ustanovení tak, aby zahrnovalo nepominutelné funkce pro služby zajišťování veřejné komunikační sítě, poskytování veřejně dostupné služby elektronických komunikací a poskytování </w:t>
            </w:r>
            <w:r w:rsidRPr="00165733">
              <w:lastRenderedPageBreak/>
              <w:t>služeb elektronických komunikací v neveřejných sítích veřejné správy, pokud se jedná o určený prvek kritické infrastruktury nebo podpůrné aktivum určeného prvku kritické infrastruktury.</w:t>
            </w:r>
          </w:p>
          <w:p w14:paraId="418D2869" w14:textId="77777777" w:rsidR="00384BB1" w:rsidRPr="00165733" w:rsidRDefault="00384BB1" w:rsidP="00384BB1">
            <w:pPr>
              <w:widowControl w:val="0"/>
              <w:autoSpaceDE w:val="0"/>
              <w:autoSpaceDN w:val="0"/>
              <w:adjustRightInd w:val="0"/>
              <w:jc w:val="both"/>
            </w:pPr>
            <w:r w:rsidRPr="00165733">
              <w:t>Adekvátním způsobem požadujeme upravit zbytek textu vyhlášky tak, aby celkově postihoval problematiku neveřejných sítí veřejné správy.</w:t>
            </w:r>
          </w:p>
          <w:p w14:paraId="5D9FA7F6" w14:textId="5F541FEE" w:rsidR="00384BB1" w:rsidRPr="00165733" w:rsidRDefault="00384BB1" w:rsidP="00384BB1">
            <w:pPr>
              <w:widowControl w:val="0"/>
              <w:autoSpaceDE w:val="0"/>
              <w:autoSpaceDN w:val="0"/>
              <w:adjustRightInd w:val="0"/>
              <w:jc w:val="both"/>
              <w:rPr>
                <w:b/>
              </w:rPr>
            </w:pPr>
            <w:r>
              <w:rPr>
                <w:b/>
                <w:bCs/>
              </w:rPr>
              <w:t>Tato připomínka je zásadní.</w:t>
            </w:r>
          </w:p>
        </w:tc>
        <w:tc>
          <w:tcPr>
            <w:tcW w:w="6098" w:type="dxa"/>
            <w:tcBorders>
              <w:left w:val="single" w:sz="4" w:space="0" w:color="auto"/>
              <w:right w:val="single" w:sz="4" w:space="0" w:color="auto"/>
            </w:tcBorders>
          </w:tcPr>
          <w:p w14:paraId="4538E8AC" w14:textId="13A75C7F" w:rsidR="002337CA" w:rsidRPr="002337CA" w:rsidRDefault="002337CA" w:rsidP="00384BB1">
            <w:pPr>
              <w:jc w:val="both"/>
              <w:rPr>
                <w:b/>
                <w:bCs/>
              </w:rPr>
            </w:pPr>
            <w:r>
              <w:rPr>
                <w:b/>
                <w:bCs/>
              </w:rPr>
              <w:lastRenderedPageBreak/>
              <w:t>Neakceptováno</w:t>
            </w:r>
          </w:p>
          <w:p w14:paraId="50FB7024" w14:textId="3E3D6B34" w:rsidR="00384BB1" w:rsidRPr="00030767" w:rsidRDefault="002337CA" w:rsidP="00384BB1">
            <w:pPr>
              <w:jc w:val="both"/>
            </w:pPr>
            <w:r w:rsidRPr="002337CA">
              <w:t xml:space="preserve">Jak již bylo </w:t>
            </w:r>
            <w:r>
              <w:t>připomínkovému místu</w:t>
            </w:r>
            <w:r w:rsidRPr="002337CA">
              <w:t xml:space="preserve"> </w:t>
            </w:r>
            <w:r>
              <w:t>sděleno v předešlých</w:t>
            </w:r>
            <w:r w:rsidRPr="002337CA">
              <w:t xml:space="preserve"> při</w:t>
            </w:r>
            <w:r>
              <w:t>p</w:t>
            </w:r>
            <w:r w:rsidRPr="002337CA">
              <w:t xml:space="preserve">omínkách, </w:t>
            </w:r>
            <w:r>
              <w:t xml:space="preserve">tak </w:t>
            </w:r>
            <w:r w:rsidRPr="002337CA">
              <w:t>problematika neveřejných sítí bude vyřešena jinak</w:t>
            </w:r>
            <w:r w:rsidR="001E7CB2">
              <w:t>,</w:t>
            </w:r>
            <w:r w:rsidRPr="002337CA">
              <w:t xml:space="preserve"> konkrétně přes možnost </w:t>
            </w:r>
            <w:r>
              <w:t>NÚKIB,</w:t>
            </w:r>
            <w:r w:rsidRPr="002337CA">
              <w:t xml:space="preserve"> případně </w:t>
            </w:r>
            <w:r>
              <w:t>v</w:t>
            </w:r>
            <w:r w:rsidRPr="002337CA">
              <w:t>lády</w:t>
            </w:r>
            <w:r>
              <w:t>,</w:t>
            </w:r>
            <w:r w:rsidRPr="002337CA">
              <w:t xml:space="preserve"> určit strategicky významnou službu. V tom </w:t>
            </w:r>
            <w:r w:rsidR="001E7CB2">
              <w:t>okamžiku</w:t>
            </w:r>
            <w:r w:rsidR="001E7CB2" w:rsidRPr="002337CA">
              <w:t xml:space="preserve"> </w:t>
            </w:r>
            <w:r w:rsidRPr="002337CA">
              <w:t>se pak n</w:t>
            </w:r>
            <w:r w:rsidR="001E7CB2">
              <w:t>a subjekty</w:t>
            </w:r>
            <w:r w:rsidRPr="002337CA">
              <w:t xml:space="preserve"> </w:t>
            </w:r>
            <w:r w:rsidR="001E7CB2" w:rsidRPr="002337CA">
              <w:t>uplatní</w:t>
            </w:r>
            <w:r w:rsidRPr="002337CA">
              <w:t xml:space="preserve"> i </w:t>
            </w:r>
            <w:r w:rsidR="001E7CB2">
              <w:t>toto</w:t>
            </w:r>
            <w:r w:rsidRPr="002337CA">
              <w:t xml:space="preserve"> nařízení</w:t>
            </w:r>
            <w:r w:rsidR="001E7CB2">
              <w:t xml:space="preserve"> vlády</w:t>
            </w:r>
            <w:r w:rsidRPr="002337CA">
              <w:t>, které určuje nepominutelné funkce, a to konkrétně v §</w:t>
            </w:r>
            <w:r w:rsidR="001E7CB2">
              <w:t xml:space="preserve"> </w:t>
            </w:r>
            <w:r w:rsidRPr="002337CA">
              <w:t xml:space="preserve">2, který vymezuje jako nepominutelné funkce všechny aktiva </w:t>
            </w:r>
            <w:r w:rsidR="001E7CB2" w:rsidRPr="002337CA">
              <w:t>ohodnocena</w:t>
            </w:r>
            <w:r w:rsidRPr="002337CA">
              <w:t xml:space="preserve"> (v tomto případě) </w:t>
            </w:r>
            <w:r w:rsidR="001E7CB2" w:rsidRPr="002337CA">
              <w:t>poskytovatelem</w:t>
            </w:r>
            <w:r w:rsidRPr="002337CA">
              <w:t xml:space="preserve"> neveřejné komunikační sítě jako aktiva s vysokým dopadem. Ve spojení s §</w:t>
            </w:r>
            <w:r w:rsidR="001E7CB2">
              <w:t xml:space="preserve"> </w:t>
            </w:r>
            <w:r w:rsidRPr="002337CA">
              <w:t>27 zákona, kter</w:t>
            </w:r>
            <w:r w:rsidR="001E7CB2">
              <w:t>ý</w:t>
            </w:r>
            <w:r w:rsidRPr="002337CA">
              <w:t xml:space="preserve"> do </w:t>
            </w:r>
            <w:r w:rsidR="001E7CB2">
              <w:t xml:space="preserve">stanoveného </w:t>
            </w:r>
            <w:r w:rsidRPr="002337CA">
              <w:t xml:space="preserve">rozsahu zahrnuje i </w:t>
            </w:r>
            <w:r w:rsidRPr="002337CA">
              <w:lastRenderedPageBreak/>
              <w:t xml:space="preserve">aktiva kritická, jde </w:t>
            </w:r>
            <w:r w:rsidR="001E7CB2">
              <w:t>po</w:t>
            </w:r>
            <w:r w:rsidRPr="002337CA">
              <w:t xml:space="preserve">dle názoru </w:t>
            </w:r>
            <w:r w:rsidR="001E7CB2">
              <w:t>NÚKIB</w:t>
            </w:r>
            <w:r w:rsidR="001E7CB2" w:rsidRPr="002337CA">
              <w:t xml:space="preserve"> </w:t>
            </w:r>
            <w:r w:rsidRPr="002337CA">
              <w:t>o pregnantně vymezenou množinu aktiv, která má významný dopad na poskytování případné neveřejné komunikační služby.</w:t>
            </w:r>
          </w:p>
        </w:tc>
      </w:tr>
      <w:tr w:rsidR="00384BB1" w:rsidRPr="00B170F3" w14:paraId="1AAEF715" w14:textId="77777777" w:rsidTr="00384BB1">
        <w:trPr>
          <w:trHeight w:val="340"/>
        </w:trPr>
        <w:tc>
          <w:tcPr>
            <w:tcW w:w="2097" w:type="dxa"/>
            <w:tcBorders>
              <w:top w:val="nil"/>
              <w:left w:val="single" w:sz="4" w:space="0" w:color="auto"/>
              <w:bottom w:val="nil"/>
              <w:right w:val="single" w:sz="4" w:space="0" w:color="auto"/>
            </w:tcBorders>
          </w:tcPr>
          <w:p w14:paraId="55E70D06" w14:textId="77777777" w:rsidR="00384BB1" w:rsidRDefault="00384BB1" w:rsidP="00384BB1">
            <w:pPr>
              <w:rPr>
                <w:b/>
                <w:bCs/>
              </w:rPr>
            </w:pPr>
          </w:p>
        </w:tc>
        <w:tc>
          <w:tcPr>
            <w:tcW w:w="5631" w:type="dxa"/>
            <w:tcBorders>
              <w:top w:val="single" w:sz="4" w:space="0" w:color="auto"/>
              <w:left w:val="single" w:sz="4" w:space="0" w:color="auto"/>
              <w:bottom w:val="single" w:sz="4" w:space="0" w:color="auto"/>
              <w:right w:val="single" w:sz="4" w:space="0" w:color="auto"/>
            </w:tcBorders>
          </w:tcPr>
          <w:p w14:paraId="454996A7" w14:textId="77777777" w:rsidR="00384BB1" w:rsidRPr="00165733" w:rsidRDefault="00384BB1" w:rsidP="00384BB1">
            <w:pPr>
              <w:widowControl w:val="0"/>
              <w:autoSpaceDE w:val="0"/>
              <w:autoSpaceDN w:val="0"/>
              <w:adjustRightInd w:val="0"/>
              <w:jc w:val="both"/>
              <w:rPr>
                <w:b/>
              </w:rPr>
            </w:pPr>
            <w:r w:rsidRPr="00165733">
              <w:rPr>
                <w:b/>
              </w:rPr>
              <w:t xml:space="preserve">K označení přílohy příloze </w:t>
            </w:r>
          </w:p>
          <w:p w14:paraId="33255D16" w14:textId="77777777" w:rsidR="00384BB1" w:rsidRPr="00165733" w:rsidRDefault="00384BB1" w:rsidP="00384BB1">
            <w:pPr>
              <w:widowControl w:val="0"/>
              <w:autoSpaceDE w:val="0"/>
              <w:autoSpaceDN w:val="0"/>
              <w:adjustRightInd w:val="0"/>
              <w:jc w:val="both"/>
            </w:pPr>
          </w:p>
          <w:p w14:paraId="3B70D55B" w14:textId="77777777" w:rsidR="00384BB1" w:rsidRPr="00165733" w:rsidRDefault="00384BB1" w:rsidP="00384BB1">
            <w:pPr>
              <w:widowControl w:val="0"/>
              <w:autoSpaceDE w:val="0"/>
              <w:autoSpaceDN w:val="0"/>
              <w:adjustRightInd w:val="0"/>
              <w:jc w:val="both"/>
            </w:pPr>
            <w:r w:rsidRPr="00165733">
              <w:t>1. Požadujeme pravit znění přílohy tak, aby zahrnovala i neveřejné sítě veřejné správy, pokud se jedná o určený prvek kritické infrastruktury nebo podpůrné aktivum určeného prvku kritické infrastruktury.</w:t>
            </w:r>
          </w:p>
          <w:p w14:paraId="72B5DF05" w14:textId="77777777" w:rsidR="00384BB1" w:rsidRPr="00165733" w:rsidRDefault="00384BB1" w:rsidP="00384BB1">
            <w:pPr>
              <w:widowControl w:val="0"/>
              <w:autoSpaceDE w:val="0"/>
              <w:autoSpaceDN w:val="0"/>
              <w:adjustRightInd w:val="0"/>
              <w:jc w:val="both"/>
            </w:pPr>
            <w:r w:rsidRPr="00165733">
              <w:t xml:space="preserve">2. Požadujeme doplnit obecnou formulaci nepominutelných funkcí tak, aby nařízení vlády bylo schopno reagovat na technologický vývoj a nebylo závislé na aktualizaci vládou při každém schválení nových standardů a postihovalo i situace, kdy mohou být dodány funkce, které jsou teprve ve standardizačním procesu, ale významným způsobem mohou ovlivnit regulované služby. Například nepominutelné funkce sítí elektronických </w:t>
            </w:r>
            <w:proofErr w:type="gramStart"/>
            <w:r w:rsidRPr="00165733">
              <w:t>dokumentací - jakékoli</w:t>
            </w:r>
            <w:proofErr w:type="gramEnd"/>
            <w:r w:rsidRPr="00165733">
              <w:t xml:space="preserve"> síťové funkce mající dopad do kybernetické bezpečnosti regulovaných služeb bez možnosti </w:t>
            </w:r>
            <w:proofErr w:type="spellStart"/>
            <w:r w:rsidRPr="00165733">
              <w:t>mitigace</w:t>
            </w:r>
            <w:proofErr w:type="spellEnd"/>
            <w:r w:rsidRPr="00165733">
              <w:t xml:space="preserve"> rizik s využitím jiných </w:t>
            </w:r>
            <w:r w:rsidRPr="00165733">
              <w:lastRenderedPageBreak/>
              <w:t>síťových funkcí.</w:t>
            </w:r>
          </w:p>
          <w:p w14:paraId="1BEB92DF" w14:textId="4639B049" w:rsidR="00384BB1" w:rsidRPr="00165733" w:rsidRDefault="00384BB1" w:rsidP="00384BB1">
            <w:pPr>
              <w:widowControl w:val="0"/>
              <w:autoSpaceDE w:val="0"/>
              <w:autoSpaceDN w:val="0"/>
              <w:adjustRightInd w:val="0"/>
              <w:jc w:val="both"/>
              <w:rPr>
                <w:b/>
              </w:rPr>
            </w:pPr>
            <w:r>
              <w:rPr>
                <w:b/>
                <w:bCs/>
              </w:rPr>
              <w:t>Tato připomínka je zásadní.</w:t>
            </w:r>
          </w:p>
        </w:tc>
        <w:tc>
          <w:tcPr>
            <w:tcW w:w="6098" w:type="dxa"/>
            <w:tcBorders>
              <w:left w:val="single" w:sz="4" w:space="0" w:color="auto"/>
              <w:right w:val="single" w:sz="4" w:space="0" w:color="auto"/>
            </w:tcBorders>
          </w:tcPr>
          <w:p w14:paraId="3CBCE0F5" w14:textId="58AB1A0F" w:rsidR="001E7CB2" w:rsidRPr="001E7CB2" w:rsidRDefault="001E7CB2" w:rsidP="001E7CB2">
            <w:pPr>
              <w:jc w:val="both"/>
              <w:rPr>
                <w:b/>
                <w:bCs/>
              </w:rPr>
            </w:pPr>
            <w:r>
              <w:rPr>
                <w:b/>
                <w:bCs/>
              </w:rPr>
              <w:lastRenderedPageBreak/>
              <w:t>Neakceptováno</w:t>
            </w:r>
          </w:p>
          <w:p w14:paraId="350EDB6A" w14:textId="7692B36B" w:rsidR="001E7CB2" w:rsidRDefault="001E7CB2" w:rsidP="001E7CB2">
            <w:pPr>
              <w:jc w:val="both"/>
            </w:pPr>
            <w:r>
              <w:t xml:space="preserve">Ad 1) S odkazem na předešlé připomínky, tak v případě neveřejných sítích se i toto nařízení vlády uplatní v celém rozsahu, pokud budou tyto sítě, respektive jejich poskytovatelé, určeni jako poskytovatele strategicky významných služeb. Toto určení je zcela v rukou vlády, potažmo nařízení vlády o určení strategicky významných služeb. </w:t>
            </w:r>
          </w:p>
          <w:p w14:paraId="376E39DF" w14:textId="77C403AE" w:rsidR="00384BB1" w:rsidRPr="00030767" w:rsidRDefault="001E7CB2" w:rsidP="001E7CB2">
            <w:pPr>
              <w:jc w:val="both"/>
            </w:pPr>
            <w:r>
              <w:t>Ad 2) Nepominutelné funkce jsou určeny dvěma způsoby, a to obecně přes hodnotu aktiva, které podporují a konkrétně v případě služeb elektronických komunikací. První případ se vztahuje i na situace, na které míří připomínka, tedy že funkce a služby, které teprve prochází standardizačním procesem (v případě, že jsou nasazeny u poskytovatele strategicky významné služby) mohou být ohodnocena jako aktiva s vysokým dopadem. Co se týče procesu určování nepominutelných funkcí, tak ten je výsledkem kompromisu a politické dohody, kdy je nutné v rámci zachování právní jistoty a předvídatelnosti zachovat proces se všemi legislativně technickými kroky, které k němu náleží.</w:t>
            </w:r>
          </w:p>
        </w:tc>
      </w:tr>
      <w:tr w:rsidR="00384BB1" w:rsidRPr="00B170F3" w14:paraId="6D219931" w14:textId="77777777" w:rsidTr="00384BB1">
        <w:trPr>
          <w:trHeight w:val="340"/>
        </w:trPr>
        <w:tc>
          <w:tcPr>
            <w:tcW w:w="2097" w:type="dxa"/>
            <w:tcBorders>
              <w:top w:val="nil"/>
              <w:left w:val="single" w:sz="4" w:space="0" w:color="auto"/>
              <w:bottom w:val="nil"/>
              <w:right w:val="single" w:sz="4" w:space="0" w:color="auto"/>
            </w:tcBorders>
          </w:tcPr>
          <w:p w14:paraId="184D86BD" w14:textId="77777777" w:rsidR="00384BB1" w:rsidRDefault="00384BB1" w:rsidP="00384BB1">
            <w:pPr>
              <w:rPr>
                <w:b/>
                <w:bCs/>
              </w:rPr>
            </w:pPr>
          </w:p>
        </w:tc>
        <w:tc>
          <w:tcPr>
            <w:tcW w:w="5631" w:type="dxa"/>
            <w:tcBorders>
              <w:top w:val="single" w:sz="4" w:space="0" w:color="auto"/>
              <w:left w:val="single" w:sz="4" w:space="0" w:color="auto"/>
              <w:bottom w:val="single" w:sz="4" w:space="0" w:color="auto"/>
              <w:right w:val="single" w:sz="4" w:space="0" w:color="auto"/>
            </w:tcBorders>
          </w:tcPr>
          <w:p w14:paraId="3CFEE609" w14:textId="77777777" w:rsidR="00384BB1" w:rsidRPr="00165733" w:rsidRDefault="00384BB1" w:rsidP="00384BB1">
            <w:pPr>
              <w:widowControl w:val="0"/>
              <w:autoSpaceDE w:val="0"/>
              <w:autoSpaceDN w:val="0"/>
              <w:adjustRightInd w:val="0"/>
              <w:jc w:val="both"/>
              <w:rPr>
                <w:b/>
              </w:rPr>
            </w:pPr>
            <w:r w:rsidRPr="00165733">
              <w:rPr>
                <w:b/>
              </w:rPr>
              <w:t>K § 2</w:t>
            </w:r>
          </w:p>
          <w:p w14:paraId="19CBBD37" w14:textId="77777777" w:rsidR="00384BB1" w:rsidRPr="00165733" w:rsidRDefault="00384BB1" w:rsidP="00384BB1">
            <w:pPr>
              <w:widowControl w:val="0"/>
              <w:autoSpaceDE w:val="0"/>
              <w:autoSpaceDN w:val="0"/>
              <w:adjustRightInd w:val="0"/>
              <w:jc w:val="both"/>
            </w:pPr>
            <w:r w:rsidRPr="00165733">
              <w:t>V § 2 se slovo „vždy“ zrušuje.</w:t>
            </w:r>
          </w:p>
          <w:p w14:paraId="3826A792" w14:textId="77777777" w:rsidR="00384BB1" w:rsidRPr="00165733" w:rsidRDefault="00384BB1" w:rsidP="00384BB1">
            <w:pPr>
              <w:widowControl w:val="0"/>
              <w:autoSpaceDE w:val="0"/>
              <w:autoSpaceDN w:val="0"/>
              <w:adjustRightInd w:val="0"/>
              <w:jc w:val="both"/>
            </w:pPr>
          </w:p>
          <w:p w14:paraId="3DF7558B" w14:textId="77777777" w:rsidR="00384BB1" w:rsidRPr="00165733" w:rsidRDefault="00384BB1" w:rsidP="00384BB1">
            <w:pPr>
              <w:widowControl w:val="0"/>
              <w:autoSpaceDE w:val="0"/>
              <w:autoSpaceDN w:val="0"/>
              <w:adjustRightInd w:val="0"/>
              <w:jc w:val="both"/>
              <w:rPr>
                <w:b/>
              </w:rPr>
            </w:pPr>
            <w:r w:rsidRPr="00165733">
              <w:rPr>
                <w:b/>
              </w:rPr>
              <w:t xml:space="preserve">Odůvodnění: </w:t>
            </w:r>
          </w:p>
          <w:p w14:paraId="5499969A" w14:textId="77777777" w:rsidR="00384BB1" w:rsidRPr="00165733" w:rsidRDefault="00384BB1" w:rsidP="00384BB1">
            <w:pPr>
              <w:widowControl w:val="0"/>
              <w:autoSpaceDE w:val="0"/>
              <w:autoSpaceDN w:val="0"/>
              <w:adjustRightInd w:val="0"/>
              <w:jc w:val="both"/>
            </w:pPr>
          </w:p>
          <w:p w14:paraId="23337B5F" w14:textId="77777777" w:rsidR="00384BB1" w:rsidRPr="00165733" w:rsidRDefault="00384BB1" w:rsidP="00384BB1">
            <w:pPr>
              <w:widowControl w:val="0"/>
              <w:autoSpaceDE w:val="0"/>
              <w:autoSpaceDN w:val="0"/>
              <w:adjustRightInd w:val="0"/>
              <w:jc w:val="both"/>
            </w:pPr>
            <w:r w:rsidRPr="00165733">
              <w:t>Doporučujeme výraz vypustit pro nadbytečnost. Slovo „vždy“ by nadto mohlo v dané souvislosti navozovat dojem, že tam, kde není výslovně uvedeno, neplatí dané pravidlo pro každý případ, což by vedlo k právní nejistotě.</w:t>
            </w:r>
          </w:p>
          <w:p w14:paraId="7136AD64" w14:textId="0910B4CC" w:rsidR="00384BB1" w:rsidRPr="00165733" w:rsidRDefault="00384BB1" w:rsidP="00384BB1">
            <w:pPr>
              <w:widowControl w:val="0"/>
              <w:autoSpaceDE w:val="0"/>
              <w:autoSpaceDN w:val="0"/>
              <w:adjustRightInd w:val="0"/>
              <w:jc w:val="both"/>
              <w:rPr>
                <w:b/>
              </w:rPr>
            </w:pPr>
            <w:r>
              <w:rPr>
                <w:b/>
                <w:bCs/>
              </w:rPr>
              <w:t>Tato připomínka je doporučující.</w:t>
            </w:r>
          </w:p>
        </w:tc>
        <w:tc>
          <w:tcPr>
            <w:tcW w:w="6098" w:type="dxa"/>
            <w:tcBorders>
              <w:left w:val="single" w:sz="4" w:space="0" w:color="auto"/>
              <w:right w:val="single" w:sz="4" w:space="0" w:color="auto"/>
            </w:tcBorders>
          </w:tcPr>
          <w:p w14:paraId="59A6C006" w14:textId="515476B5" w:rsidR="00384BB1" w:rsidRPr="00030767" w:rsidRDefault="001E7CB2" w:rsidP="00384BB1">
            <w:pPr>
              <w:jc w:val="both"/>
            </w:pPr>
            <w:r>
              <w:rPr>
                <w:b/>
                <w:bCs/>
              </w:rPr>
              <w:t>Akceptováno</w:t>
            </w:r>
          </w:p>
        </w:tc>
      </w:tr>
      <w:tr w:rsidR="00384BB1" w:rsidRPr="00B170F3" w14:paraId="0FAEDBC9" w14:textId="77777777" w:rsidTr="00384BB1">
        <w:trPr>
          <w:trHeight w:val="340"/>
        </w:trPr>
        <w:tc>
          <w:tcPr>
            <w:tcW w:w="2097" w:type="dxa"/>
            <w:tcBorders>
              <w:top w:val="nil"/>
              <w:left w:val="single" w:sz="4" w:space="0" w:color="auto"/>
              <w:bottom w:val="nil"/>
              <w:right w:val="single" w:sz="4" w:space="0" w:color="auto"/>
            </w:tcBorders>
          </w:tcPr>
          <w:p w14:paraId="55D2B6A0" w14:textId="77777777" w:rsidR="00384BB1" w:rsidRDefault="00384BB1" w:rsidP="00384BB1">
            <w:pPr>
              <w:rPr>
                <w:b/>
                <w:bCs/>
              </w:rPr>
            </w:pPr>
          </w:p>
        </w:tc>
        <w:tc>
          <w:tcPr>
            <w:tcW w:w="5631" w:type="dxa"/>
            <w:tcBorders>
              <w:top w:val="single" w:sz="4" w:space="0" w:color="auto"/>
              <w:left w:val="single" w:sz="4" w:space="0" w:color="auto"/>
              <w:bottom w:val="single" w:sz="4" w:space="0" w:color="auto"/>
              <w:right w:val="single" w:sz="4" w:space="0" w:color="auto"/>
            </w:tcBorders>
          </w:tcPr>
          <w:p w14:paraId="423270B5" w14:textId="77777777" w:rsidR="00384BB1" w:rsidRPr="00165733" w:rsidRDefault="00384BB1" w:rsidP="00384BB1">
            <w:pPr>
              <w:widowControl w:val="0"/>
              <w:autoSpaceDE w:val="0"/>
              <w:autoSpaceDN w:val="0"/>
              <w:adjustRightInd w:val="0"/>
              <w:jc w:val="both"/>
              <w:rPr>
                <w:b/>
              </w:rPr>
            </w:pPr>
            <w:r w:rsidRPr="00165733">
              <w:rPr>
                <w:b/>
              </w:rPr>
              <w:t>K § 3 písm. a)</w:t>
            </w:r>
          </w:p>
          <w:p w14:paraId="241A9C8F" w14:textId="77777777" w:rsidR="00384BB1" w:rsidRPr="00165733" w:rsidRDefault="00384BB1" w:rsidP="00384BB1">
            <w:pPr>
              <w:widowControl w:val="0"/>
              <w:autoSpaceDE w:val="0"/>
              <w:autoSpaceDN w:val="0"/>
              <w:adjustRightInd w:val="0"/>
              <w:jc w:val="both"/>
            </w:pPr>
            <w:r w:rsidRPr="00165733">
              <w:t>V § 3 písm. a) se slovo „vždy“ zrušuje.</w:t>
            </w:r>
          </w:p>
          <w:p w14:paraId="2BF4D465" w14:textId="77777777" w:rsidR="00384BB1" w:rsidRPr="00165733" w:rsidRDefault="00384BB1" w:rsidP="00384BB1">
            <w:pPr>
              <w:widowControl w:val="0"/>
              <w:autoSpaceDE w:val="0"/>
              <w:autoSpaceDN w:val="0"/>
              <w:adjustRightInd w:val="0"/>
              <w:jc w:val="both"/>
            </w:pPr>
          </w:p>
          <w:p w14:paraId="6A84F43D" w14:textId="77777777" w:rsidR="00384BB1" w:rsidRPr="00165733" w:rsidRDefault="00384BB1" w:rsidP="00384BB1">
            <w:pPr>
              <w:widowControl w:val="0"/>
              <w:autoSpaceDE w:val="0"/>
              <w:autoSpaceDN w:val="0"/>
              <w:adjustRightInd w:val="0"/>
              <w:jc w:val="both"/>
              <w:rPr>
                <w:b/>
              </w:rPr>
            </w:pPr>
            <w:r w:rsidRPr="00165733">
              <w:rPr>
                <w:b/>
              </w:rPr>
              <w:t xml:space="preserve">Odůvodnění: </w:t>
            </w:r>
          </w:p>
          <w:p w14:paraId="099AC84B" w14:textId="77777777" w:rsidR="00384BB1" w:rsidRPr="00165733" w:rsidRDefault="00384BB1" w:rsidP="00384BB1">
            <w:pPr>
              <w:widowControl w:val="0"/>
              <w:autoSpaceDE w:val="0"/>
              <w:autoSpaceDN w:val="0"/>
              <w:adjustRightInd w:val="0"/>
              <w:jc w:val="both"/>
            </w:pPr>
          </w:p>
          <w:p w14:paraId="12028997" w14:textId="77777777" w:rsidR="00384BB1" w:rsidRPr="00165733" w:rsidRDefault="00384BB1" w:rsidP="00384BB1">
            <w:pPr>
              <w:widowControl w:val="0"/>
              <w:autoSpaceDE w:val="0"/>
              <w:autoSpaceDN w:val="0"/>
              <w:adjustRightInd w:val="0"/>
              <w:jc w:val="both"/>
            </w:pPr>
            <w:r w:rsidRPr="00165733">
              <w:t>Doporučujeme vypustit pro nadbytečnost obdobně jako u § 2.</w:t>
            </w:r>
          </w:p>
          <w:p w14:paraId="0FB4FF01" w14:textId="06651D02" w:rsidR="00384BB1" w:rsidRPr="00165733" w:rsidRDefault="00384BB1" w:rsidP="00384BB1">
            <w:pPr>
              <w:widowControl w:val="0"/>
              <w:autoSpaceDE w:val="0"/>
              <w:autoSpaceDN w:val="0"/>
              <w:adjustRightInd w:val="0"/>
              <w:jc w:val="both"/>
              <w:rPr>
                <w:b/>
              </w:rPr>
            </w:pPr>
            <w:r>
              <w:rPr>
                <w:b/>
                <w:bCs/>
              </w:rPr>
              <w:t>Tato připomínka je doporučující.</w:t>
            </w:r>
          </w:p>
        </w:tc>
        <w:tc>
          <w:tcPr>
            <w:tcW w:w="6098" w:type="dxa"/>
            <w:tcBorders>
              <w:left w:val="single" w:sz="4" w:space="0" w:color="auto"/>
              <w:right w:val="single" w:sz="4" w:space="0" w:color="auto"/>
            </w:tcBorders>
          </w:tcPr>
          <w:p w14:paraId="2DA78BE7" w14:textId="3C24639A" w:rsidR="00384BB1" w:rsidRPr="00030767" w:rsidRDefault="001E7CB2" w:rsidP="00384BB1">
            <w:pPr>
              <w:jc w:val="both"/>
            </w:pPr>
            <w:r>
              <w:rPr>
                <w:b/>
                <w:bCs/>
              </w:rPr>
              <w:t>Akceptováno</w:t>
            </w:r>
          </w:p>
        </w:tc>
      </w:tr>
      <w:tr w:rsidR="00384BB1" w:rsidRPr="00B170F3" w14:paraId="225B1822" w14:textId="77777777" w:rsidTr="00384BB1">
        <w:trPr>
          <w:trHeight w:val="340"/>
        </w:trPr>
        <w:tc>
          <w:tcPr>
            <w:tcW w:w="2097" w:type="dxa"/>
            <w:tcBorders>
              <w:top w:val="nil"/>
              <w:left w:val="single" w:sz="4" w:space="0" w:color="auto"/>
              <w:bottom w:val="nil"/>
              <w:right w:val="single" w:sz="4" w:space="0" w:color="auto"/>
            </w:tcBorders>
          </w:tcPr>
          <w:p w14:paraId="17FE28EB" w14:textId="77777777" w:rsidR="00384BB1" w:rsidRDefault="00384BB1" w:rsidP="00384BB1">
            <w:pPr>
              <w:rPr>
                <w:b/>
                <w:bCs/>
              </w:rPr>
            </w:pPr>
          </w:p>
        </w:tc>
        <w:tc>
          <w:tcPr>
            <w:tcW w:w="5631" w:type="dxa"/>
            <w:tcBorders>
              <w:top w:val="single" w:sz="4" w:space="0" w:color="auto"/>
              <w:left w:val="single" w:sz="4" w:space="0" w:color="auto"/>
              <w:bottom w:val="single" w:sz="4" w:space="0" w:color="auto"/>
              <w:right w:val="single" w:sz="4" w:space="0" w:color="auto"/>
            </w:tcBorders>
          </w:tcPr>
          <w:p w14:paraId="1BB98D45" w14:textId="77777777" w:rsidR="00384BB1" w:rsidRPr="00165733" w:rsidRDefault="00384BB1" w:rsidP="00384BB1">
            <w:pPr>
              <w:widowControl w:val="0"/>
              <w:autoSpaceDE w:val="0"/>
              <w:autoSpaceDN w:val="0"/>
              <w:adjustRightInd w:val="0"/>
              <w:jc w:val="both"/>
              <w:rPr>
                <w:b/>
              </w:rPr>
            </w:pPr>
            <w:r>
              <w:rPr>
                <w:b/>
              </w:rPr>
              <w:t>K důvodové zprávě o</w:t>
            </w:r>
            <w:r w:rsidRPr="00165733">
              <w:rPr>
                <w:b/>
              </w:rPr>
              <w:t>becně</w:t>
            </w:r>
          </w:p>
          <w:p w14:paraId="386D5D65" w14:textId="77777777" w:rsidR="00384BB1" w:rsidRPr="00165733" w:rsidRDefault="00384BB1" w:rsidP="00384BB1">
            <w:pPr>
              <w:widowControl w:val="0"/>
              <w:autoSpaceDE w:val="0"/>
              <w:autoSpaceDN w:val="0"/>
              <w:adjustRightInd w:val="0"/>
              <w:jc w:val="both"/>
            </w:pPr>
          </w:p>
          <w:p w14:paraId="56A4B08D" w14:textId="77777777" w:rsidR="00384BB1" w:rsidRPr="00165733" w:rsidRDefault="00384BB1" w:rsidP="00384BB1">
            <w:pPr>
              <w:widowControl w:val="0"/>
              <w:autoSpaceDE w:val="0"/>
              <w:autoSpaceDN w:val="0"/>
              <w:adjustRightInd w:val="0"/>
              <w:jc w:val="both"/>
            </w:pPr>
            <w:r w:rsidRPr="00165733">
              <w:t xml:space="preserve">Důvodová zpráva na více místech odkazuje na to, jakým způsobem se s hodnoceními souladu navrhované úpravy vypořádal zákon o kybernetické bezpečnosti ve své důvodové zprávě. V dotčených případech doporučujeme uvedené citace dát do uvozovek. Doporučujeme rovněž provést revizi důvodové zprávy z hlediska toho, kdy </w:t>
            </w:r>
            <w:r w:rsidRPr="00165733">
              <w:lastRenderedPageBreak/>
              <w:t>text pojednává o zákonu o kybernetické bezpečnosti, a kdy již o prováděcím nařízení (např. v bodě 5. obecné části se v odstavci prvním naznačuje, jakým způsobem se s hodnocením souladu návrhu s mezinárodními smlouvami vyrovnal zákon, ale následně je v druhém odstavci pojednáváno o nařízení vlády, text tudíž na sebe nenavazuje).</w:t>
            </w:r>
          </w:p>
          <w:p w14:paraId="0C74770C" w14:textId="0715E84B" w:rsidR="00384BB1" w:rsidRPr="00165733" w:rsidRDefault="00384BB1" w:rsidP="00384BB1">
            <w:pPr>
              <w:widowControl w:val="0"/>
              <w:autoSpaceDE w:val="0"/>
              <w:autoSpaceDN w:val="0"/>
              <w:adjustRightInd w:val="0"/>
              <w:jc w:val="both"/>
              <w:rPr>
                <w:b/>
              </w:rPr>
            </w:pPr>
            <w:r>
              <w:rPr>
                <w:b/>
                <w:bCs/>
              </w:rPr>
              <w:t>Tato připomínka je doporučující.</w:t>
            </w:r>
          </w:p>
        </w:tc>
        <w:tc>
          <w:tcPr>
            <w:tcW w:w="6098" w:type="dxa"/>
            <w:tcBorders>
              <w:left w:val="single" w:sz="4" w:space="0" w:color="auto"/>
              <w:right w:val="single" w:sz="4" w:space="0" w:color="auto"/>
            </w:tcBorders>
          </w:tcPr>
          <w:p w14:paraId="2A1E1982" w14:textId="77777777" w:rsidR="001E7CB2" w:rsidRPr="001E7CB2" w:rsidRDefault="001E7CB2" w:rsidP="001E7CB2">
            <w:pPr>
              <w:jc w:val="both"/>
              <w:rPr>
                <w:b/>
                <w:bCs/>
              </w:rPr>
            </w:pPr>
            <w:r w:rsidRPr="001E7CB2">
              <w:rPr>
                <w:b/>
                <w:bCs/>
              </w:rPr>
              <w:lastRenderedPageBreak/>
              <w:t>Vysvětleno</w:t>
            </w:r>
          </w:p>
          <w:p w14:paraId="5FC560D9" w14:textId="5A6CDAB6" w:rsidR="001E7CB2" w:rsidRDefault="001E7CB2" w:rsidP="001E7CB2">
            <w:pPr>
              <w:jc w:val="both"/>
            </w:pPr>
            <w:r>
              <w:t xml:space="preserve">Důvodová zpráva k návrhu nařízení vlády využívá závěrů a formulací obsažených v důvodové zprávě k návrhu zákona, které jsou vzhledem k obsahové návaznosti přímo relevantní. Vzhledem k rozsahu těchto pasáží by jejich oddělování pomocí uvozovek vedlo spíše k narušení výkladu než k vyšší srozumitelnosti. K oběma důvodovým zprávám je třeba přistupovat ve vzájemném souladu. </w:t>
            </w:r>
          </w:p>
          <w:p w14:paraId="6B07B942" w14:textId="51EA461A" w:rsidR="00384BB1" w:rsidRPr="00030767" w:rsidRDefault="001E7CB2" w:rsidP="001E7CB2">
            <w:pPr>
              <w:jc w:val="both"/>
            </w:pPr>
            <w:r>
              <w:t>Důvodová zpráva byla revidována z hlediska rozlišení pasáží vztahujících se k zákonu a návrhu nařízení vlády.</w:t>
            </w:r>
          </w:p>
        </w:tc>
      </w:tr>
      <w:tr w:rsidR="00384BB1" w:rsidRPr="00B170F3" w14:paraId="71026790" w14:textId="77777777" w:rsidTr="00384BB1">
        <w:trPr>
          <w:trHeight w:val="340"/>
        </w:trPr>
        <w:tc>
          <w:tcPr>
            <w:tcW w:w="2097" w:type="dxa"/>
            <w:tcBorders>
              <w:top w:val="nil"/>
              <w:left w:val="single" w:sz="4" w:space="0" w:color="auto"/>
              <w:bottom w:val="nil"/>
              <w:right w:val="single" w:sz="4" w:space="0" w:color="auto"/>
            </w:tcBorders>
          </w:tcPr>
          <w:p w14:paraId="2F8D861C" w14:textId="77777777" w:rsidR="00384BB1" w:rsidRDefault="00384BB1" w:rsidP="00384BB1">
            <w:pPr>
              <w:rPr>
                <w:b/>
                <w:bCs/>
              </w:rPr>
            </w:pPr>
          </w:p>
        </w:tc>
        <w:tc>
          <w:tcPr>
            <w:tcW w:w="5631" w:type="dxa"/>
            <w:tcBorders>
              <w:top w:val="single" w:sz="4" w:space="0" w:color="auto"/>
              <w:left w:val="single" w:sz="4" w:space="0" w:color="auto"/>
              <w:bottom w:val="single" w:sz="4" w:space="0" w:color="auto"/>
              <w:right w:val="single" w:sz="4" w:space="0" w:color="auto"/>
            </w:tcBorders>
          </w:tcPr>
          <w:p w14:paraId="044BE2F9" w14:textId="77777777" w:rsidR="00384BB1" w:rsidRPr="00165733" w:rsidRDefault="00384BB1" w:rsidP="00384BB1">
            <w:pPr>
              <w:widowControl w:val="0"/>
              <w:autoSpaceDE w:val="0"/>
              <w:autoSpaceDN w:val="0"/>
              <w:adjustRightInd w:val="0"/>
              <w:jc w:val="both"/>
              <w:rPr>
                <w:b/>
              </w:rPr>
            </w:pPr>
            <w:r w:rsidRPr="00165733">
              <w:rPr>
                <w:b/>
              </w:rPr>
              <w:t>K bodu 3. obecné části</w:t>
            </w:r>
            <w:r>
              <w:rPr>
                <w:b/>
              </w:rPr>
              <w:t xml:space="preserve"> důvodové zprávy</w:t>
            </w:r>
          </w:p>
          <w:p w14:paraId="6E4F0E0C" w14:textId="77777777" w:rsidR="00384BB1" w:rsidRPr="00165733" w:rsidRDefault="00384BB1" w:rsidP="00384BB1">
            <w:pPr>
              <w:widowControl w:val="0"/>
              <w:autoSpaceDE w:val="0"/>
              <w:autoSpaceDN w:val="0"/>
              <w:adjustRightInd w:val="0"/>
              <w:jc w:val="both"/>
            </w:pPr>
          </w:p>
          <w:p w14:paraId="69DAC6E9" w14:textId="77777777" w:rsidR="00384BB1" w:rsidRPr="00165733" w:rsidRDefault="00384BB1" w:rsidP="00384BB1">
            <w:pPr>
              <w:widowControl w:val="0"/>
              <w:autoSpaceDE w:val="0"/>
              <w:autoSpaceDN w:val="0"/>
              <w:adjustRightInd w:val="0"/>
              <w:jc w:val="both"/>
            </w:pPr>
            <w:r w:rsidRPr="00165733">
              <w:t>Doporučujeme v první větě text „ČŘ“ nahradit textem „ČR“.</w:t>
            </w:r>
          </w:p>
          <w:p w14:paraId="635EA747" w14:textId="090DCFDC" w:rsidR="00384BB1" w:rsidRDefault="00384BB1" w:rsidP="00384BB1">
            <w:pPr>
              <w:widowControl w:val="0"/>
              <w:autoSpaceDE w:val="0"/>
              <w:autoSpaceDN w:val="0"/>
              <w:adjustRightInd w:val="0"/>
              <w:jc w:val="both"/>
              <w:rPr>
                <w:b/>
              </w:rPr>
            </w:pPr>
            <w:r>
              <w:rPr>
                <w:b/>
                <w:bCs/>
              </w:rPr>
              <w:t>Tato připomínka je doporučující.</w:t>
            </w:r>
          </w:p>
        </w:tc>
        <w:tc>
          <w:tcPr>
            <w:tcW w:w="6098" w:type="dxa"/>
            <w:tcBorders>
              <w:left w:val="single" w:sz="4" w:space="0" w:color="auto"/>
              <w:right w:val="single" w:sz="4" w:space="0" w:color="auto"/>
            </w:tcBorders>
          </w:tcPr>
          <w:p w14:paraId="41443718" w14:textId="3EA3F264" w:rsidR="00384BB1" w:rsidRPr="00030767" w:rsidRDefault="00860D93" w:rsidP="00384BB1">
            <w:pPr>
              <w:jc w:val="both"/>
            </w:pPr>
            <w:r>
              <w:rPr>
                <w:b/>
                <w:bCs/>
              </w:rPr>
              <w:t>Akceptováno</w:t>
            </w:r>
          </w:p>
        </w:tc>
      </w:tr>
      <w:tr w:rsidR="00384BB1" w:rsidRPr="00B170F3" w14:paraId="01FFA4F6" w14:textId="77777777" w:rsidTr="00384BB1">
        <w:trPr>
          <w:trHeight w:val="340"/>
        </w:trPr>
        <w:tc>
          <w:tcPr>
            <w:tcW w:w="2097" w:type="dxa"/>
            <w:tcBorders>
              <w:top w:val="nil"/>
              <w:left w:val="single" w:sz="4" w:space="0" w:color="auto"/>
              <w:bottom w:val="nil"/>
              <w:right w:val="single" w:sz="4" w:space="0" w:color="auto"/>
            </w:tcBorders>
          </w:tcPr>
          <w:p w14:paraId="5B1F9273" w14:textId="77777777" w:rsidR="00384BB1" w:rsidRDefault="00384BB1" w:rsidP="00384BB1">
            <w:pPr>
              <w:rPr>
                <w:b/>
                <w:bCs/>
              </w:rPr>
            </w:pPr>
          </w:p>
        </w:tc>
        <w:tc>
          <w:tcPr>
            <w:tcW w:w="5631" w:type="dxa"/>
            <w:tcBorders>
              <w:top w:val="single" w:sz="4" w:space="0" w:color="auto"/>
              <w:left w:val="single" w:sz="4" w:space="0" w:color="auto"/>
              <w:bottom w:val="single" w:sz="4" w:space="0" w:color="auto"/>
              <w:right w:val="single" w:sz="4" w:space="0" w:color="auto"/>
            </w:tcBorders>
          </w:tcPr>
          <w:p w14:paraId="47681422" w14:textId="77777777" w:rsidR="00384BB1" w:rsidRPr="00165733" w:rsidRDefault="00384BB1" w:rsidP="00384BB1">
            <w:pPr>
              <w:widowControl w:val="0"/>
              <w:autoSpaceDE w:val="0"/>
              <w:autoSpaceDN w:val="0"/>
              <w:adjustRightInd w:val="0"/>
              <w:jc w:val="both"/>
              <w:rPr>
                <w:b/>
              </w:rPr>
            </w:pPr>
            <w:r w:rsidRPr="00165733">
              <w:rPr>
                <w:b/>
              </w:rPr>
              <w:t>K bodu 3. obecné části</w:t>
            </w:r>
            <w:r>
              <w:rPr>
                <w:b/>
              </w:rPr>
              <w:t xml:space="preserve"> důvodové zprávy</w:t>
            </w:r>
          </w:p>
          <w:p w14:paraId="7ED940FB" w14:textId="77777777" w:rsidR="00384BB1" w:rsidRPr="00165733" w:rsidRDefault="00384BB1" w:rsidP="00384BB1">
            <w:pPr>
              <w:widowControl w:val="0"/>
              <w:autoSpaceDE w:val="0"/>
              <w:autoSpaceDN w:val="0"/>
              <w:adjustRightInd w:val="0"/>
              <w:jc w:val="both"/>
            </w:pPr>
          </w:p>
          <w:p w14:paraId="6F9ECBDA" w14:textId="77777777" w:rsidR="00384BB1" w:rsidRPr="00165733" w:rsidRDefault="00384BB1" w:rsidP="00384BB1">
            <w:pPr>
              <w:widowControl w:val="0"/>
              <w:autoSpaceDE w:val="0"/>
              <w:autoSpaceDN w:val="0"/>
              <w:adjustRightInd w:val="0"/>
              <w:jc w:val="both"/>
            </w:pPr>
            <w:r w:rsidRPr="00165733">
              <w:t>Navrhujeme vypustit v šestém odstavci větu „</w:t>
            </w:r>
            <w:r w:rsidRPr="00165733">
              <w:rPr>
                <w:i/>
                <w:iCs/>
              </w:rPr>
              <w:t>Úzké části poskytovatelů regulované služby s potenciálně největšími dopady pro fungování státu (strategicky významné služby) může návrh zákona také omezit vlastnické právo, resp. právo na podnikání v rámci nově zaváděného mechanismu prověřování bezpečnosti dodavatelského řetězce</w:t>
            </w:r>
            <w:r w:rsidRPr="00165733">
              <w:t>.“, neboť se vyskytuje duplicitně (vizte třetí odstavec).</w:t>
            </w:r>
          </w:p>
          <w:p w14:paraId="65422A84" w14:textId="39FF4EF9" w:rsidR="00384BB1" w:rsidRPr="00165733" w:rsidRDefault="00384BB1" w:rsidP="00384BB1">
            <w:pPr>
              <w:widowControl w:val="0"/>
              <w:autoSpaceDE w:val="0"/>
              <w:autoSpaceDN w:val="0"/>
              <w:adjustRightInd w:val="0"/>
              <w:jc w:val="both"/>
              <w:rPr>
                <w:b/>
              </w:rPr>
            </w:pPr>
            <w:r>
              <w:rPr>
                <w:b/>
                <w:bCs/>
              </w:rPr>
              <w:t>Tato připomínka je doporučující.</w:t>
            </w:r>
          </w:p>
        </w:tc>
        <w:tc>
          <w:tcPr>
            <w:tcW w:w="6098" w:type="dxa"/>
            <w:tcBorders>
              <w:left w:val="single" w:sz="4" w:space="0" w:color="auto"/>
              <w:right w:val="single" w:sz="4" w:space="0" w:color="auto"/>
            </w:tcBorders>
          </w:tcPr>
          <w:p w14:paraId="3665FF4B" w14:textId="054060D4" w:rsidR="00384BB1" w:rsidRPr="00030767" w:rsidRDefault="00860D93" w:rsidP="00384BB1">
            <w:pPr>
              <w:jc w:val="both"/>
            </w:pPr>
            <w:r>
              <w:rPr>
                <w:b/>
                <w:bCs/>
              </w:rPr>
              <w:t>Akceptováno</w:t>
            </w:r>
          </w:p>
        </w:tc>
      </w:tr>
      <w:tr w:rsidR="00384BB1" w:rsidRPr="00B170F3" w14:paraId="2164E813" w14:textId="77777777" w:rsidTr="00384BB1">
        <w:trPr>
          <w:trHeight w:val="340"/>
        </w:trPr>
        <w:tc>
          <w:tcPr>
            <w:tcW w:w="2097" w:type="dxa"/>
            <w:tcBorders>
              <w:top w:val="nil"/>
              <w:left w:val="single" w:sz="4" w:space="0" w:color="auto"/>
              <w:bottom w:val="single" w:sz="4" w:space="0" w:color="auto"/>
              <w:right w:val="single" w:sz="4" w:space="0" w:color="auto"/>
            </w:tcBorders>
          </w:tcPr>
          <w:p w14:paraId="56C19D1F" w14:textId="77777777" w:rsidR="00384BB1" w:rsidRDefault="00384BB1" w:rsidP="00384BB1">
            <w:pPr>
              <w:rPr>
                <w:b/>
                <w:bCs/>
              </w:rPr>
            </w:pPr>
          </w:p>
        </w:tc>
        <w:tc>
          <w:tcPr>
            <w:tcW w:w="5631" w:type="dxa"/>
            <w:tcBorders>
              <w:top w:val="single" w:sz="4" w:space="0" w:color="auto"/>
              <w:left w:val="single" w:sz="4" w:space="0" w:color="auto"/>
              <w:bottom w:val="single" w:sz="4" w:space="0" w:color="auto"/>
              <w:right w:val="single" w:sz="4" w:space="0" w:color="auto"/>
            </w:tcBorders>
          </w:tcPr>
          <w:p w14:paraId="3727E17E" w14:textId="77777777" w:rsidR="00384BB1" w:rsidRPr="00165733" w:rsidRDefault="00384BB1" w:rsidP="00384BB1">
            <w:pPr>
              <w:widowControl w:val="0"/>
              <w:autoSpaceDE w:val="0"/>
              <w:autoSpaceDN w:val="0"/>
              <w:adjustRightInd w:val="0"/>
              <w:jc w:val="both"/>
              <w:rPr>
                <w:b/>
              </w:rPr>
            </w:pPr>
            <w:r w:rsidRPr="00165733">
              <w:rPr>
                <w:b/>
              </w:rPr>
              <w:t>K Celý dokument</w:t>
            </w:r>
            <w:r>
              <w:rPr>
                <w:b/>
              </w:rPr>
              <w:t xml:space="preserve"> důvodové zprávy</w:t>
            </w:r>
          </w:p>
          <w:p w14:paraId="10026848" w14:textId="77777777" w:rsidR="00384BB1" w:rsidRPr="00165733" w:rsidRDefault="00384BB1" w:rsidP="00384BB1">
            <w:pPr>
              <w:widowControl w:val="0"/>
              <w:autoSpaceDE w:val="0"/>
              <w:autoSpaceDN w:val="0"/>
              <w:adjustRightInd w:val="0"/>
              <w:jc w:val="both"/>
            </w:pPr>
          </w:p>
          <w:p w14:paraId="47674CE6" w14:textId="77777777" w:rsidR="00384BB1" w:rsidRPr="00165733" w:rsidRDefault="00384BB1" w:rsidP="00384BB1">
            <w:pPr>
              <w:widowControl w:val="0"/>
              <w:autoSpaceDE w:val="0"/>
              <w:autoSpaceDN w:val="0"/>
              <w:adjustRightInd w:val="0"/>
              <w:jc w:val="both"/>
            </w:pPr>
            <w:r w:rsidRPr="00165733">
              <w:t xml:space="preserve">Doporučujeme s ohledem na chybu v </w:t>
            </w:r>
            <w:r w:rsidRPr="00165733">
              <w:lastRenderedPageBreak/>
              <w:t>systému e-legislativy při generování textu nadpis „</w:t>
            </w:r>
            <w:r w:rsidRPr="00165733">
              <w:rPr>
                <w:b/>
                <w:bCs/>
              </w:rPr>
              <w:t>K Celé Nařízení vlády</w:t>
            </w:r>
            <w:r w:rsidRPr="00165733">
              <w:t>“ raději vypustit.</w:t>
            </w:r>
          </w:p>
          <w:p w14:paraId="5CB58D0B" w14:textId="60FDFCFA" w:rsidR="00384BB1" w:rsidRPr="00165733" w:rsidRDefault="00384BB1" w:rsidP="00384BB1">
            <w:pPr>
              <w:widowControl w:val="0"/>
              <w:autoSpaceDE w:val="0"/>
              <w:autoSpaceDN w:val="0"/>
              <w:adjustRightInd w:val="0"/>
              <w:jc w:val="both"/>
              <w:rPr>
                <w:b/>
              </w:rPr>
            </w:pPr>
            <w:r>
              <w:rPr>
                <w:b/>
                <w:bCs/>
              </w:rPr>
              <w:t>Tato připomínka je doporučující.</w:t>
            </w:r>
          </w:p>
        </w:tc>
        <w:tc>
          <w:tcPr>
            <w:tcW w:w="6098" w:type="dxa"/>
            <w:tcBorders>
              <w:left w:val="single" w:sz="4" w:space="0" w:color="auto"/>
              <w:right w:val="single" w:sz="4" w:space="0" w:color="auto"/>
            </w:tcBorders>
          </w:tcPr>
          <w:p w14:paraId="67C05930" w14:textId="77777777" w:rsidR="00384BB1" w:rsidRDefault="00B52675" w:rsidP="00384BB1">
            <w:pPr>
              <w:jc w:val="both"/>
              <w:rPr>
                <w:b/>
                <w:bCs/>
              </w:rPr>
            </w:pPr>
            <w:r>
              <w:rPr>
                <w:b/>
                <w:bCs/>
              </w:rPr>
              <w:lastRenderedPageBreak/>
              <w:t>Nea</w:t>
            </w:r>
            <w:r w:rsidR="00860D93">
              <w:rPr>
                <w:b/>
                <w:bCs/>
              </w:rPr>
              <w:t>kceptováno</w:t>
            </w:r>
          </w:p>
          <w:p w14:paraId="3BF0D695" w14:textId="5AE64407" w:rsidR="00B52675" w:rsidRPr="00030767" w:rsidRDefault="00B52675" w:rsidP="00384BB1">
            <w:pPr>
              <w:jc w:val="both"/>
            </w:pPr>
            <w:r w:rsidRPr="00B52675">
              <w:lastRenderedPageBreak/>
              <w:t>Bohužel systém e-Legislativa nám neumožní tuto věc editovat. Ač s Vaší připomínkou souhlasíme, není v našich silách ji akceptovat a provést.</w:t>
            </w:r>
          </w:p>
        </w:tc>
      </w:tr>
      <w:tr w:rsidR="00384BB1" w:rsidRPr="00B170F3" w14:paraId="074351C6" w14:textId="77777777" w:rsidTr="00384BB1">
        <w:trPr>
          <w:trHeight w:val="340"/>
        </w:trPr>
        <w:tc>
          <w:tcPr>
            <w:tcW w:w="2097" w:type="dxa"/>
            <w:tcBorders>
              <w:top w:val="single" w:sz="4" w:space="0" w:color="auto"/>
              <w:left w:val="single" w:sz="4" w:space="0" w:color="auto"/>
              <w:bottom w:val="nil"/>
              <w:right w:val="single" w:sz="4" w:space="0" w:color="auto"/>
            </w:tcBorders>
          </w:tcPr>
          <w:p w14:paraId="33F5BDE8" w14:textId="1ACF6A86" w:rsidR="00384BB1" w:rsidRDefault="00384BB1" w:rsidP="00384BB1">
            <w:pPr>
              <w:rPr>
                <w:b/>
                <w:bCs/>
              </w:rPr>
            </w:pPr>
            <w:r>
              <w:rPr>
                <w:b/>
                <w:bCs/>
              </w:rPr>
              <w:lastRenderedPageBreak/>
              <w:t>Ministerstvo zdravotnictví</w:t>
            </w:r>
          </w:p>
        </w:tc>
        <w:tc>
          <w:tcPr>
            <w:tcW w:w="5631" w:type="dxa"/>
            <w:tcBorders>
              <w:top w:val="single" w:sz="4" w:space="0" w:color="auto"/>
              <w:left w:val="single" w:sz="4" w:space="0" w:color="auto"/>
              <w:bottom w:val="single" w:sz="4" w:space="0" w:color="auto"/>
              <w:right w:val="single" w:sz="4" w:space="0" w:color="auto"/>
            </w:tcBorders>
          </w:tcPr>
          <w:p w14:paraId="0A61CE2F" w14:textId="77777777" w:rsidR="00384BB1" w:rsidRPr="002D369E" w:rsidRDefault="00384BB1" w:rsidP="00384BB1">
            <w:pPr>
              <w:widowControl w:val="0"/>
              <w:autoSpaceDE w:val="0"/>
              <w:autoSpaceDN w:val="0"/>
              <w:adjustRightInd w:val="0"/>
              <w:jc w:val="both"/>
            </w:pPr>
            <w:r w:rsidRPr="002D369E">
              <w:t>K obálce předložené pro připomínkové řízení nelze prostřednictvím systému e-</w:t>
            </w:r>
            <w:proofErr w:type="spellStart"/>
            <w:r w:rsidRPr="002D369E">
              <w:t>Lgislativa</w:t>
            </w:r>
            <w:proofErr w:type="spellEnd"/>
            <w:r w:rsidRPr="002D369E">
              <w:t xml:space="preserve"> uplatnit připomínky, nicméně doporučujeme, aby v bodě IV byla uvedena pouze Důvodová zpráva, neboť Odůvodnění již ve světle recentní novely Legislativních pravidel vlády nepoužíváme.</w:t>
            </w:r>
          </w:p>
          <w:p w14:paraId="7583440C" w14:textId="652F9CA4" w:rsidR="00384BB1" w:rsidRPr="00165733" w:rsidRDefault="00384BB1" w:rsidP="00384BB1">
            <w:pPr>
              <w:widowControl w:val="0"/>
              <w:autoSpaceDE w:val="0"/>
              <w:autoSpaceDN w:val="0"/>
              <w:adjustRightInd w:val="0"/>
              <w:jc w:val="both"/>
              <w:rPr>
                <w:b/>
              </w:rPr>
            </w:pPr>
            <w:r w:rsidRPr="002D369E">
              <w:rPr>
                <w:b/>
                <w:bCs/>
              </w:rPr>
              <w:t>Tato připomínka je doporučující.</w:t>
            </w:r>
          </w:p>
        </w:tc>
        <w:tc>
          <w:tcPr>
            <w:tcW w:w="6098" w:type="dxa"/>
            <w:tcBorders>
              <w:left w:val="single" w:sz="4" w:space="0" w:color="auto"/>
              <w:right w:val="single" w:sz="4" w:space="0" w:color="auto"/>
            </w:tcBorders>
          </w:tcPr>
          <w:p w14:paraId="00B81410" w14:textId="77777777" w:rsidR="00384BB1" w:rsidRDefault="00860D93" w:rsidP="00384BB1">
            <w:pPr>
              <w:jc w:val="both"/>
              <w:rPr>
                <w:b/>
                <w:bCs/>
              </w:rPr>
            </w:pPr>
            <w:r>
              <w:rPr>
                <w:b/>
                <w:bCs/>
              </w:rPr>
              <w:t>Akceptováno</w:t>
            </w:r>
          </w:p>
          <w:p w14:paraId="47D6673C" w14:textId="0E98E873" w:rsidR="00B52675" w:rsidRPr="00030767" w:rsidRDefault="00B52675" w:rsidP="00384BB1">
            <w:pPr>
              <w:jc w:val="both"/>
            </w:pPr>
            <w:r w:rsidRPr="00B52675">
              <w:t>Připomínku budeme akceptovat, pokud to bude v dalších krocích možné. Nyní nelze obálku změnit.</w:t>
            </w:r>
          </w:p>
        </w:tc>
      </w:tr>
      <w:tr w:rsidR="00384BB1" w:rsidRPr="00B170F3" w14:paraId="626CAB09" w14:textId="77777777" w:rsidTr="00384BB1">
        <w:trPr>
          <w:trHeight w:val="340"/>
        </w:trPr>
        <w:tc>
          <w:tcPr>
            <w:tcW w:w="2097" w:type="dxa"/>
            <w:tcBorders>
              <w:top w:val="nil"/>
              <w:left w:val="single" w:sz="4" w:space="0" w:color="auto"/>
              <w:bottom w:val="nil"/>
              <w:right w:val="single" w:sz="4" w:space="0" w:color="auto"/>
            </w:tcBorders>
          </w:tcPr>
          <w:p w14:paraId="3CEF0C89" w14:textId="77777777" w:rsidR="00384BB1" w:rsidRDefault="00384BB1" w:rsidP="00384BB1">
            <w:pPr>
              <w:rPr>
                <w:b/>
                <w:bCs/>
              </w:rPr>
            </w:pPr>
          </w:p>
        </w:tc>
        <w:tc>
          <w:tcPr>
            <w:tcW w:w="5631" w:type="dxa"/>
            <w:tcBorders>
              <w:top w:val="single" w:sz="4" w:space="0" w:color="auto"/>
              <w:left w:val="single" w:sz="4" w:space="0" w:color="auto"/>
              <w:bottom w:val="single" w:sz="4" w:space="0" w:color="auto"/>
              <w:right w:val="single" w:sz="4" w:space="0" w:color="auto"/>
            </w:tcBorders>
          </w:tcPr>
          <w:p w14:paraId="7DEA5E2B" w14:textId="77777777" w:rsidR="00384BB1" w:rsidRPr="002D369E" w:rsidRDefault="00384BB1" w:rsidP="00384BB1">
            <w:pPr>
              <w:widowControl w:val="0"/>
              <w:autoSpaceDE w:val="0"/>
              <w:autoSpaceDN w:val="0"/>
              <w:adjustRightInd w:val="0"/>
              <w:jc w:val="both"/>
              <w:rPr>
                <w:b/>
              </w:rPr>
            </w:pPr>
            <w:r w:rsidRPr="002D369E">
              <w:rPr>
                <w:b/>
              </w:rPr>
              <w:t>K</w:t>
            </w:r>
            <w:r>
              <w:rPr>
                <w:b/>
              </w:rPr>
              <w:t xml:space="preserve"> důvodové zprávě,</w:t>
            </w:r>
            <w:r w:rsidRPr="002D369E">
              <w:rPr>
                <w:b/>
              </w:rPr>
              <w:t xml:space="preserve"> bodu 22. obecné části</w:t>
            </w:r>
          </w:p>
          <w:p w14:paraId="232B9906" w14:textId="77777777" w:rsidR="00384BB1" w:rsidRPr="002D369E" w:rsidRDefault="00384BB1" w:rsidP="00384BB1">
            <w:pPr>
              <w:widowControl w:val="0"/>
              <w:autoSpaceDE w:val="0"/>
              <w:autoSpaceDN w:val="0"/>
              <w:adjustRightInd w:val="0"/>
              <w:jc w:val="both"/>
            </w:pPr>
          </w:p>
          <w:p w14:paraId="5A9A4954" w14:textId="77777777" w:rsidR="00384BB1" w:rsidRPr="002D369E" w:rsidRDefault="00384BB1" w:rsidP="00384BB1">
            <w:pPr>
              <w:widowControl w:val="0"/>
              <w:autoSpaceDE w:val="0"/>
              <w:autoSpaceDN w:val="0"/>
              <w:adjustRightInd w:val="0"/>
              <w:jc w:val="both"/>
            </w:pPr>
            <w:r w:rsidRPr="002D369E">
              <w:t>Slovo „přechozími“ doporučujeme nahradit slovem „předchozími“.</w:t>
            </w:r>
          </w:p>
          <w:p w14:paraId="39C0AB54" w14:textId="6BFC06A9" w:rsidR="00384BB1" w:rsidRPr="002D369E" w:rsidRDefault="00384BB1" w:rsidP="00384BB1">
            <w:pPr>
              <w:widowControl w:val="0"/>
              <w:autoSpaceDE w:val="0"/>
              <w:autoSpaceDN w:val="0"/>
              <w:adjustRightInd w:val="0"/>
              <w:jc w:val="both"/>
            </w:pPr>
            <w:r w:rsidRPr="002D369E">
              <w:rPr>
                <w:b/>
                <w:bCs/>
              </w:rPr>
              <w:t>Tato připomínka je doporučující.</w:t>
            </w:r>
          </w:p>
        </w:tc>
        <w:tc>
          <w:tcPr>
            <w:tcW w:w="6098" w:type="dxa"/>
            <w:tcBorders>
              <w:left w:val="single" w:sz="4" w:space="0" w:color="auto"/>
              <w:right w:val="single" w:sz="4" w:space="0" w:color="auto"/>
            </w:tcBorders>
          </w:tcPr>
          <w:p w14:paraId="2F797AE7" w14:textId="64EDDB66" w:rsidR="00384BB1" w:rsidRPr="00030767" w:rsidRDefault="00860D93" w:rsidP="00384BB1">
            <w:pPr>
              <w:jc w:val="both"/>
            </w:pPr>
            <w:r>
              <w:rPr>
                <w:b/>
                <w:bCs/>
              </w:rPr>
              <w:t>Akceptováno</w:t>
            </w:r>
          </w:p>
        </w:tc>
      </w:tr>
      <w:tr w:rsidR="00384BB1" w:rsidRPr="00B170F3" w14:paraId="3A636EC2" w14:textId="77777777" w:rsidTr="00384BB1">
        <w:trPr>
          <w:trHeight w:val="340"/>
        </w:trPr>
        <w:tc>
          <w:tcPr>
            <w:tcW w:w="2097" w:type="dxa"/>
            <w:tcBorders>
              <w:top w:val="nil"/>
              <w:left w:val="single" w:sz="4" w:space="0" w:color="auto"/>
              <w:bottom w:val="nil"/>
              <w:right w:val="single" w:sz="4" w:space="0" w:color="auto"/>
            </w:tcBorders>
          </w:tcPr>
          <w:p w14:paraId="7307FB1E" w14:textId="77777777" w:rsidR="00384BB1" w:rsidRDefault="00384BB1" w:rsidP="00384BB1">
            <w:pPr>
              <w:rPr>
                <w:b/>
                <w:bCs/>
              </w:rPr>
            </w:pPr>
          </w:p>
        </w:tc>
        <w:tc>
          <w:tcPr>
            <w:tcW w:w="5631" w:type="dxa"/>
            <w:tcBorders>
              <w:top w:val="single" w:sz="4" w:space="0" w:color="auto"/>
              <w:left w:val="single" w:sz="4" w:space="0" w:color="auto"/>
              <w:bottom w:val="single" w:sz="4" w:space="0" w:color="auto"/>
              <w:right w:val="single" w:sz="4" w:space="0" w:color="auto"/>
            </w:tcBorders>
          </w:tcPr>
          <w:p w14:paraId="139CC9E5" w14:textId="77777777" w:rsidR="00384BB1" w:rsidRPr="002D369E" w:rsidRDefault="00384BB1" w:rsidP="00384BB1">
            <w:pPr>
              <w:widowControl w:val="0"/>
              <w:autoSpaceDE w:val="0"/>
              <w:autoSpaceDN w:val="0"/>
              <w:adjustRightInd w:val="0"/>
              <w:jc w:val="both"/>
              <w:rPr>
                <w:b/>
              </w:rPr>
            </w:pPr>
            <w:r w:rsidRPr="002D369E">
              <w:rPr>
                <w:b/>
              </w:rPr>
              <w:t>K</w:t>
            </w:r>
            <w:r>
              <w:rPr>
                <w:b/>
              </w:rPr>
              <w:t xml:space="preserve"> důvodové zprávě,</w:t>
            </w:r>
            <w:r w:rsidRPr="002D369E">
              <w:rPr>
                <w:b/>
              </w:rPr>
              <w:t xml:space="preserve"> </w:t>
            </w:r>
            <w:r>
              <w:rPr>
                <w:b/>
              </w:rPr>
              <w:t>c</w:t>
            </w:r>
            <w:r w:rsidRPr="002D369E">
              <w:rPr>
                <w:b/>
              </w:rPr>
              <w:t>elý dokument</w:t>
            </w:r>
          </w:p>
          <w:p w14:paraId="00FA04BA" w14:textId="77777777" w:rsidR="00384BB1" w:rsidRPr="002D369E" w:rsidRDefault="00384BB1" w:rsidP="00384BB1">
            <w:pPr>
              <w:widowControl w:val="0"/>
              <w:autoSpaceDE w:val="0"/>
              <w:autoSpaceDN w:val="0"/>
              <w:adjustRightInd w:val="0"/>
              <w:jc w:val="both"/>
            </w:pPr>
          </w:p>
          <w:p w14:paraId="1293FF55" w14:textId="77777777" w:rsidR="00384BB1" w:rsidRDefault="00384BB1" w:rsidP="00384BB1">
            <w:pPr>
              <w:widowControl w:val="0"/>
              <w:autoSpaceDE w:val="0"/>
              <w:autoSpaceDN w:val="0"/>
              <w:adjustRightInd w:val="0"/>
              <w:jc w:val="both"/>
            </w:pPr>
            <w:r w:rsidRPr="002D369E">
              <w:t>Ač se pravděpodobně jedná o automaticky generovaný text systémem e-Legislativa, zvolená dikce není gramaticky správně. Nadpis by měl znít „K celému nařízení vlády“. Aktuálně uvedený text nepoužívá správné skloňování a velká písmena na začátku slov.</w:t>
            </w:r>
          </w:p>
          <w:p w14:paraId="14399DD8" w14:textId="52B7165A" w:rsidR="00384BB1" w:rsidRPr="002D369E" w:rsidRDefault="00384BB1" w:rsidP="00384BB1">
            <w:pPr>
              <w:widowControl w:val="0"/>
              <w:autoSpaceDE w:val="0"/>
              <w:autoSpaceDN w:val="0"/>
              <w:adjustRightInd w:val="0"/>
              <w:jc w:val="both"/>
              <w:rPr>
                <w:b/>
              </w:rPr>
            </w:pPr>
            <w:r w:rsidRPr="002D369E">
              <w:rPr>
                <w:b/>
                <w:bCs/>
              </w:rPr>
              <w:t>Tato připomínka je doporučující.</w:t>
            </w:r>
          </w:p>
        </w:tc>
        <w:tc>
          <w:tcPr>
            <w:tcW w:w="6098" w:type="dxa"/>
            <w:tcBorders>
              <w:left w:val="single" w:sz="4" w:space="0" w:color="auto"/>
              <w:right w:val="single" w:sz="4" w:space="0" w:color="auto"/>
            </w:tcBorders>
          </w:tcPr>
          <w:p w14:paraId="056288D0" w14:textId="77777777" w:rsidR="00B52675" w:rsidRDefault="00B52675" w:rsidP="00B52675">
            <w:pPr>
              <w:jc w:val="both"/>
              <w:rPr>
                <w:b/>
                <w:bCs/>
              </w:rPr>
            </w:pPr>
            <w:r>
              <w:rPr>
                <w:b/>
                <w:bCs/>
              </w:rPr>
              <w:t>Neakceptováno</w:t>
            </w:r>
          </w:p>
          <w:p w14:paraId="01692956" w14:textId="30273CD9" w:rsidR="00384BB1" w:rsidRPr="00030767" w:rsidRDefault="00B52675" w:rsidP="00B52675">
            <w:pPr>
              <w:jc w:val="both"/>
            </w:pPr>
            <w:r w:rsidRPr="00B52675">
              <w:t>Bohužel systém e-Legislativa nám neumožní tuto věc editovat. Ač s Vaší připomínkou souhlasíme, není v našich silách ji akceptovat a provést.</w:t>
            </w:r>
          </w:p>
        </w:tc>
      </w:tr>
      <w:tr w:rsidR="00384BB1" w:rsidRPr="00B170F3" w14:paraId="45A1D3EC" w14:textId="77777777" w:rsidTr="00384BB1">
        <w:trPr>
          <w:trHeight w:val="340"/>
        </w:trPr>
        <w:tc>
          <w:tcPr>
            <w:tcW w:w="2097" w:type="dxa"/>
            <w:tcBorders>
              <w:top w:val="nil"/>
              <w:left w:val="single" w:sz="4" w:space="0" w:color="auto"/>
              <w:bottom w:val="nil"/>
              <w:right w:val="single" w:sz="4" w:space="0" w:color="auto"/>
            </w:tcBorders>
          </w:tcPr>
          <w:p w14:paraId="7DB541ED" w14:textId="77777777" w:rsidR="00384BB1" w:rsidRDefault="00384BB1" w:rsidP="00384BB1">
            <w:pPr>
              <w:rPr>
                <w:b/>
                <w:bCs/>
              </w:rPr>
            </w:pPr>
          </w:p>
        </w:tc>
        <w:tc>
          <w:tcPr>
            <w:tcW w:w="5631" w:type="dxa"/>
            <w:tcBorders>
              <w:top w:val="single" w:sz="4" w:space="0" w:color="auto"/>
              <w:left w:val="single" w:sz="4" w:space="0" w:color="auto"/>
              <w:bottom w:val="single" w:sz="4" w:space="0" w:color="auto"/>
              <w:right w:val="single" w:sz="4" w:space="0" w:color="auto"/>
            </w:tcBorders>
          </w:tcPr>
          <w:p w14:paraId="6C4BDA13" w14:textId="77777777" w:rsidR="00384BB1" w:rsidRPr="002D369E" w:rsidRDefault="00384BB1" w:rsidP="00384BB1">
            <w:pPr>
              <w:widowControl w:val="0"/>
              <w:autoSpaceDE w:val="0"/>
              <w:autoSpaceDN w:val="0"/>
              <w:adjustRightInd w:val="0"/>
              <w:jc w:val="both"/>
              <w:rPr>
                <w:b/>
              </w:rPr>
            </w:pPr>
            <w:r w:rsidRPr="002D369E">
              <w:rPr>
                <w:b/>
              </w:rPr>
              <w:t>K</w:t>
            </w:r>
            <w:r>
              <w:rPr>
                <w:b/>
              </w:rPr>
              <w:t xml:space="preserve"> důvodové zprávě,</w:t>
            </w:r>
            <w:r w:rsidRPr="002D369E">
              <w:rPr>
                <w:b/>
              </w:rPr>
              <w:t xml:space="preserve"> </w:t>
            </w:r>
            <w:r>
              <w:rPr>
                <w:b/>
              </w:rPr>
              <w:t>c</w:t>
            </w:r>
            <w:r w:rsidRPr="002D369E">
              <w:rPr>
                <w:b/>
              </w:rPr>
              <w:t>elý dokument</w:t>
            </w:r>
          </w:p>
          <w:p w14:paraId="34FA06D6" w14:textId="77777777" w:rsidR="00384BB1" w:rsidRPr="002D369E" w:rsidRDefault="00384BB1" w:rsidP="00384BB1">
            <w:pPr>
              <w:widowControl w:val="0"/>
              <w:autoSpaceDE w:val="0"/>
              <w:autoSpaceDN w:val="0"/>
              <w:adjustRightInd w:val="0"/>
              <w:jc w:val="both"/>
            </w:pPr>
            <w:r w:rsidRPr="002D369E">
              <w:t xml:space="preserve">Obdobně jako u připomínky výše, opět je v textu nadpisu použitá nesmyslná automaticky </w:t>
            </w:r>
            <w:proofErr w:type="gramStart"/>
            <w:r w:rsidRPr="002D369E">
              <w:t>generovaná</w:t>
            </w:r>
            <w:proofErr w:type="gramEnd"/>
            <w:r w:rsidRPr="002D369E">
              <w:t xml:space="preserve"> a navíc </w:t>
            </w:r>
            <w:r w:rsidRPr="002D369E">
              <w:lastRenderedPageBreak/>
              <w:t>repetitivní formulace. Nadpis by měl znít „K označení přílohy“.</w:t>
            </w:r>
          </w:p>
          <w:p w14:paraId="2DAF238D" w14:textId="76E50400" w:rsidR="00384BB1" w:rsidRPr="002D369E" w:rsidRDefault="00384BB1" w:rsidP="00384BB1">
            <w:pPr>
              <w:widowControl w:val="0"/>
              <w:autoSpaceDE w:val="0"/>
              <w:autoSpaceDN w:val="0"/>
              <w:adjustRightInd w:val="0"/>
              <w:jc w:val="both"/>
              <w:rPr>
                <w:b/>
              </w:rPr>
            </w:pPr>
            <w:r w:rsidRPr="002D369E">
              <w:rPr>
                <w:b/>
                <w:bCs/>
              </w:rPr>
              <w:t>Tato připomínka je doporučující.</w:t>
            </w:r>
          </w:p>
        </w:tc>
        <w:tc>
          <w:tcPr>
            <w:tcW w:w="6098" w:type="dxa"/>
            <w:tcBorders>
              <w:left w:val="single" w:sz="4" w:space="0" w:color="auto"/>
              <w:right w:val="single" w:sz="4" w:space="0" w:color="auto"/>
            </w:tcBorders>
          </w:tcPr>
          <w:p w14:paraId="412B7498" w14:textId="77777777" w:rsidR="00B52675" w:rsidRDefault="00B52675" w:rsidP="00B52675">
            <w:pPr>
              <w:jc w:val="both"/>
              <w:rPr>
                <w:b/>
                <w:bCs/>
              </w:rPr>
            </w:pPr>
            <w:r>
              <w:rPr>
                <w:b/>
                <w:bCs/>
              </w:rPr>
              <w:lastRenderedPageBreak/>
              <w:t>Neakceptováno</w:t>
            </w:r>
          </w:p>
          <w:p w14:paraId="32F394D7" w14:textId="3B24D34B" w:rsidR="00384BB1" w:rsidRPr="00030767" w:rsidRDefault="00B52675" w:rsidP="00B52675">
            <w:pPr>
              <w:jc w:val="both"/>
            </w:pPr>
            <w:r w:rsidRPr="00B52675">
              <w:t>Bohužel systém e-Legislativa nám neumožní tuto věc editovat. Ač s Vaší připomínkou souhlasíme, není v našich silách ji akceptovat a provést.</w:t>
            </w:r>
          </w:p>
        </w:tc>
      </w:tr>
      <w:tr w:rsidR="00384BB1" w:rsidRPr="00B170F3" w14:paraId="160209CE" w14:textId="77777777" w:rsidTr="00384BB1">
        <w:trPr>
          <w:trHeight w:val="340"/>
        </w:trPr>
        <w:tc>
          <w:tcPr>
            <w:tcW w:w="2097" w:type="dxa"/>
            <w:tcBorders>
              <w:top w:val="nil"/>
              <w:left w:val="single" w:sz="4" w:space="0" w:color="auto"/>
              <w:bottom w:val="single" w:sz="4" w:space="0" w:color="auto"/>
              <w:right w:val="single" w:sz="4" w:space="0" w:color="auto"/>
            </w:tcBorders>
          </w:tcPr>
          <w:p w14:paraId="3B63ADDB" w14:textId="77777777" w:rsidR="00384BB1" w:rsidRDefault="00384BB1" w:rsidP="00384BB1">
            <w:pPr>
              <w:rPr>
                <w:b/>
                <w:bCs/>
              </w:rPr>
            </w:pPr>
          </w:p>
        </w:tc>
        <w:tc>
          <w:tcPr>
            <w:tcW w:w="5631" w:type="dxa"/>
            <w:tcBorders>
              <w:top w:val="single" w:sz="4" w:space="0" w:color="auto"/>
              <w:left w:val="single" w:sz="4" w:space="0" w:color="auto"/>
              <w:bottom w:val="single" w:sz="4" w:space="0" w:color="auto"/>
              <w:right w:val="single" w:sz="4" w:space="0" w:color="auto"/>
            </w:tcBorders>
          </w:tcPr>
          <w:p w14:paraId="673ED6EF" w14:textId="77777777" w:rsidR="00384BB1" w:rsidRPr="002D369E" w:rsidRDefault="00384BB1" w:rsidP="00384BB1">
            <w:pPr>
              <w:widowControl w:val="0"/>
              <w:autoSpaceDE w:val="0"/>
              <w:autoSpaceDN w:val="0"/>
              <w:adjustRightInd w:val="0"/>
              <w:jc w:val="both"/>
              <w:rPr>
                <w:b/>
              </w:rPr>
            </w:pPr>
            <w:r w:rsidRPr="002D369E">
              <w:rPr>
                <w:b/>
              </w:rPr>
              <w:t>K</w:t>
            </w:r>
            <w:r>
              <w:rPr>
                <w:b/>
              </w:rPr>
              <w:t xml:space="preserve"> důvodové zprávě,</w:t>
            </w:r>
            <w:r w:rsidRPr="002D369E">
              <w:rPr>
                <w:b/>
              </w:rPr>
              <w:t xml:space="preserve"> </w:t>
            </w:r>
            <w:r>
              <w:rPr>
                <w:b/>
              </w:rPr>
              <w:t>c</w:t>
            </w:r>
            <w:r w:rsidRPr="002D369E">
              <w:rPr>
                <w:b/>
              </w:rPr>
              <w:t>elý dokument</w:t>
            </w:r>
          </w:p>
          <w:p w14:paraId="70C88A61" w14:textId="77777777" w:rsidR="00384BB1" w:rsidRPr="002D369E" w:rsidRDefault="00384BB1" w:rsidP="00384BB1">
            <w:pPr>
              <w:widowControl w:val="0"/>
              <w:autoSpaceDE w:val="0"/>
              <w:autoSpaceDN w:val="0"/>
              <w:adjustRightInd w:val="0"/>
              <w:jc w:val="both"/>
            </w:pPr>
            <w:r w:rsidRPr="002D369E">
              <w:t>Na tomto místě se navíc nadpis opakuje, tedy ani fakticky nedochází k rozdělení textu podle jeho smyslu. Doporučujeme případně zvážit změnu nadpisu, pakliže je to s ohledem na systém e-Legislativa možné.</w:t>
            </w:r>
          </w:p>
          <w:p w14:paraId="7A116B4B" w14:textId="5871993B" w:rsidR="00384BB1" w:rsidRPr="002D369E" w:rsidRDefault="00384BB1" w:rsidP="00384BB1">
            <w:pPr>
              <w:widowControl w:val="0"/>
              <w:autoSpaceDE w:val="0"/>
              <w:autoSpaceDN w:val="0"/>
              <w:adjustRightInd w:val="0"/>
              <w:jc w:val="both"/>
              <w:rPr>
                <w:b/>
              </w:rPr>
            </w:pPr>
            <w:r w:rsidRPr="002D369E">
              <w:rPr>
                <w:b/>
                <w:bCs/>
              </w:rPr>
              <w:t>Tato připomínka je doporučující.</w:t>
            </w:r>
          </w:p>
        </w:tc>
        <w:tc>
          <w:tcPr>
            <w:tcW w:w="6098" w:type="dxa"/>
            <w:tcBorders>
              <w:left w:val="single" w:sz="4" w:space="0" w:color="auto"/>
              <w:right w:val="single" w:sz="4" w:space="0" w:color="auto"/>
            </w:tcBorders>
          </w:tcPr>
          <w:p w14:paraId="14A2EFE1" w14:textId="77777777" w:rsidR="00B52675" w:rsidRDefault="00B52675" w:rsidP="00B52675">
            <w:pPr>
              <w:jc w:val="both"/>
              <w:rPr>
                <w:b/>
                <w:bCs/>
              </w:rPr>
            </w:pPr>
            <w:r>
              <w:rPr>
                <w:b/>
                <w:bCs/>
              </w:rPr>
              <w:t>Neakceptováno</w:t>
            </w:r>
          </w:p>
          <w:p w14:paraId="094E2585" w14:textId="49D9536B" w:rsidR="00384BB1" w:rsidRPr="00030767" w:rsidRDefault="00B52675" w:rsidP="00B52675">
            <w:pPr>
              <w:jc w:val="both"/>
            </w:pPr>
            <w:r w:rsidRPr="00B52675">
              <w:t>Bohužel systém e-Legislativa nám neumožní tuto věc editovat. Ač s Vaší připomínkou souhlasíme, není v našich silách ji akceptovat a provést.</w:t>
            </w:r>
          </w:p>
        </w:tc>
      </w:tr>
      <w:tr w:rsidR="00384BB1" w:rsidRPr="00B170F3" w14:paraId="40C9F85D" w14:textId="77777777" w:rsidTr="00384BB1">
        <w:trPr>
          <w:trHeight w:val="340"/>
        </w:trPr>
        <w:tc>
          <w:tcPr>
            <w:tcW w:w="2097" w:type="dxa"/>
            <w:tcBorders>
              <w:top w:val="single" w:sz="4" w:space="0" w:color="auto"/>
              <w:left w:val="single" w:sz="4" w:space="0" w:color="auto"/>
              <w:bottom w:val="single" w:sz="4" w:space="0" w:color="auto"/>
              <w:right w:val="single" w:sz="4" w:space="0" w:color="auto"/>
            </w:tcBorders>
          </w:tcPr>
          <w:p w14:paraId="050F4E4A" w14:textId="20C44580" w:rsidR="00384BB1" w:rsidRDefault="00384BB1" w:rsidP="00384BB1">
            <w:pPr>
              <w:rPr>
                <w:b/>
                <w:bCs/>
              </w:rPr>
            </w:pPr>
            <w:r w:rsidRPr="00223CEE">
              <w:rPr>
                <w:b/>
                <w:bCs/>
              </w:rPr>
              <w:t>Ministerstvo zemědělství</w:t>
            </w:r>
          </w:p>
        </w:tc>
        <w:tc>
          <w:tcPr>
            <w:tcW w:w="5631" w:type="dxa"/>
            <w:tcBorders>
              <w:top w:val="single" w:sz="4" w:space="0" w:color="auto"/>
              <w:left w:val="single" w:sz="4" w:space="0" w:color="auto"/>
              <w:bottom w:val="single" w:sz="4" w:space="0" w:color="auto"/>
              <w:right w:val="single" w:sz="4" w:space="0" w:color="auto"/>
            </w:tcBorders>
          </w:tcPr>
          <w:p w14:paraId="792CAF4C" w14:textId="77777777" w:rsidR="00384BB1" w:rsidRPr="00223CEE" w:rsidRDefault="00384BB1" w:rsidP="00384BB1">
            <w:pPr>
              <w:widowControl w:val="0"/>
              <w:autoSpaceDE w:val="0"/>
              <w:autoSpaceDN w:val="0"/>
              <w:adjustRightInd w:val="0"/>
              <w:jc w:val="both"/>
              <w:rPr>
                <w:b/>
              </w:rPr>
            </w:pPr>
            <w:r w:rsidRPr="00223CEE">
              <w:rPr>
                <w:b/>
              </w:rPr>
              <w:t>K § 2</w:t>
            </w:r>
          </w:p>
          <w:p w14:paraId="424DF756" w14:textId="77777777" w:rsidR="00384BB1" w:rsidRPr="00223CEE" w:rsidRDefault="00384BB1" w:rsidP="00384BB1">
            <w:pPr>
              <w:widowControl w:val="0"/>
              <w:autoSpaceDE w:val="0"/>
              <w:autoSpaceDN w:val="0"/>
              <w:adjustRightInd w:val="0"/>
              <w:jc w:val="both"/>
            </w:pPr>
          </w:p>
          <w:p w14:paraId="373B265B" w14:textId="44167A7B" w:rsidR="00384BB1" w:rsidRPr="002D369E" w:rsidRDefault="00384BB1" w:rsidP="00384BB1">
            <w:pPr>
              <w:widowControl w:val="0"/>
              <w:autoSpaceDE w:val="0"/>
              <w:autoSpaceDN w:val="0"/>
              <w:adjustRightInd w:val="0"/>
              <w:jc w:val="both"/>
              <w:rPr>
                <w:b/>
              </w:rPr>
            </w:pPr>
            <w:r w:rsidRPr="00223CEE">
              <w:t>Upozorňujeme na nesoulad tohoto ustanovení s § 27 odst. 2 písm. a) návrhu nového zákona o kybernetické bezpečnosti, kdy podle poslední verze zákona je vyžadováno, aby poskytovatel strategicky významné služby ohodnotil dopad narušení bezpečnosti informací na stanovený rozsah strategicky významné služby úrovní kritická, zatímco nařízení vlády uvádí pouze úroveň vysokou.</w:t>
            </w:r>
          </w:p>
        </w:tc>
        <w:tc>
          <w:tcPr>
            <w:tcW w:w="6098" w:type="dxa"/>
            <w:tcBorders>
              <w:left w:val="single" w:sz="4" w:space="0" w:color="auto"/>
              <w:right w:val="single" w:sz="4" w:space="0" w:color="auto"/>
            </w:tcBorders>
          </w:tcPr>
          <w:p w14:paraId="46C23ABA" w14:textId="77777777" w:rsidR="00860D93" w:rsidRPr="00860D93" w:rsidRDefault="00860D93" w:rsidP="00860D93">
            <w:pPr>
              <w:jc w:val="both"/>
              <w:rPr>
                <w:b/>
                <w:bCs/>
              </w:rPr>
            </w:pPr>
            <w:r w:rsidRPr="00860D93">
              <w:rPr>
                <w:b/>
                <w:bCs/>
              </w:rPr>
              <w:t>Vysvětleno</w:t>
            </w:r>
          </w:p>
          <w:p w14:paraId="2453C4E5" w14:textId="7A2665EA" w:rsidR="00860D93" w:rsidRDefault="00860D93" w:rsidP="00860D93">
            <w:pPr>
              <w:jc w:val="both"/>
            </w:pPr>
            <w:r>
              <w:t xml:space="preserve">Podle § 27 odst. 2 písm. a) zákona o kybernetické bezpečnosti se kritickou částí stanoveného rozsahu rozumí „aktiva stanoveného rozsahu strategicky významné služby, u kterých poskytovatel strategicky významné služby postupem podle vyhlášky </w:t>
            </w:r>
            <w:r w:rsidR="00210BFF">
              <w:t>NÚKIB</w:t>
            </w:r>
            <w:r>
              <w:t xml:space="preserve"> ohodnotil dopad narušení bezpečnosti informací na stanovený rozsah strategicky významné služby úrovní kritická; kritickou částí stanoveného rozsahu jsou vždy alespoň aktiva stanoveného rozsahu strategicky významné služby, která zajišťují nepominutelné funkce strategicky významné služby.“</w:t>
            </w:r>
          </w:p>
          <w:p w14:paraId="3CB53811" w14:textId="77777777" w:rsidR="00860D93" w:rsidRDefault="00860D93" w:rsidP="00860D93">
            <w:pPr>
              <w:jc w:val="both"/>
            </w:pPr>
            <w:r>
              <w:t>Zákon tedy přímo stanoví, že do kritické části spadají (i) aktiva hodnocená úrovní „kritická“ a (</w:t>
            </w:r>
            <w:proofErr w:type="spellStart"/>
            <w:r>
              <w:t>ii</w:t>
            </w:r>
            <w:proofErr w:type="spellEnd"/>
            <w:r>
              <w:t>) aktiva zajišťující nepominutelné funkce, přičemž jejich seznam stanoví vláda nařízením (§ 27 odst. 4).</w:t>
            </w:r>
          </w:p>
          <w:p w14:paraId="0F34CAD5" w14:textId="29421066" w:rsidR="00860D93" w:rsidRDefault="00860D93" w:rsidP="00860D93">
            <w:pPr>
              <w:jc w:val="both"/>
            </w:pPr>
            <w:r>
              <w:t>Proto není úlohou nařízení</w:t>
            </w:r>
            <w:r w:rsidR="00C8127C">
              <w:t xml:space="preserve"> vlády</w:t>
            </w:r>
            <w:r>
              <w:t xml:space="preserve"> vymezovat aktiva hodnocená jako „kritická“ – ta jsou přímo popsána zákonem a nejsou předmětem prováděcí úpravy. Úlohou nařízení</w:t>
            </w:r>
            <w:r w:rsidR="00C8127C">
              <w:t xml:space="preserve"> vlády</w:t>
            </w:r>
            <w:r>
              <w:t xml:space="preserve"> je doplnit seznam nepominutelných funkcí, tedy druhou kategorii aktiv, která rovněž spadají do kritické části stanoveného rozsahu, ale jsou určena vládou.</w:t>
            </w:r>
          </w:p>
          <w:p w14:paraId="733B30BF" w14:textId="714D2525" w:rsidR="00384BB1" w:rsidRPr="00030767" w:rsidRDefault="00860D93" w:rsidP="00860D93">
            <w:pPr>
              <w:jc w:val="both"/>
            </w:pPr>
            <w:r>
              <w:t xml:space="preserve">Návrh nařízení </w:t>
            </w:r>
            <w:r w:rsidR="00C8127C">
              <w:t xml:space="preserve">vlády </w:t>
            </w:r>
            <w:r>
              <w:t xml:space="preserve">tuto druhou kategorii naplňuje dvěma </w:t>
            </w:r>
            <w:r w:rsidR="00210BFF">
              <w:t>způsoby – obecně</w:t>
            </w:r>
            <w:r>
              <w:t xml:space="preserve"> stanoví, že do seznamu spadají aktiva hodnocená poskytovatelem úrovní „vysoká“, a dále obsahuje </w:t>
            </w:r>
            <w:r>
              <w:lastRenderedPageBreak/>
              <w:t>přílohu s konkrétním výčtem. Tím je zajištěno, že kritická část stanoveného rozsahu odpovídá konstrukci zákona</w:t>
            </w:r>
            <w:r w:rsidR="00C8127C">
              <w:t>, tedy</w:t>
            </w:r>
            <w:r w:rsidR="007D3426">
              <w:t xml:space="preserve"> že obsahuje</w:t>
            </w:r>
            <w:r>
              <w:t xml:space="preserve"> kombinac</w:t>
            </w:r>
            <w:r w:rsidR="007D3426">
              <w:t>i</w:t>
            </w:r>
            <w:r>
              <w:t xml:space="preserve"> aktiv „kritických“ podle zákona a aktiv zajišťujících nepominutelné funkce podle nařízení</w:t>
            </w:r>
            <w:r w:rsidR="007D3426">
              <w:t xml:space="preserve"> vlády</w:t>
            </w:r>
            <w:r>
              <w:t>.</w:t>
            </w:r>
          </w:p>
        </w:tc>
      </w:tr>
      <w:tr w:rsidR="00AF4E86" w:rsidRPr="00B170F3" w14:paraId="425F1509" w14:textId="77777777" w:rsidTr="00384BB1">
        <w:trPr>
          <w:trHeight w:val="340"/>
        </w:trPr>
        <w:tc>
          <w:tcPr>
            <w:tcW w:w="2097" w:type="dxa"/>
            <w:tcBorders>
              <w:top w:val="single" w:sz="4" w:space="0" w:color="auto"/>
              <w:left w:val="single" w:sz="4" w:space="0" w:color="auto"/>
              <w:bottom w:val="single" w:sz="4" w:space="0" w:color="auto"/>
              <w:right w:val="single" w:sz="4" w:space="0" w:color="auto"/>
            </w:tcBorders>
          </w:tcPr>
          <w:p w14:paraId="1905A399" w14:textId="53A72CB2" w:rsidR="00AF4E86" w:rsidRPr="00223CEE" w:rsidRDefault="00AF4E86" w:rsidP="00384BB1">
            <w:pPr>
              <w:rPr>
                <w:b/>
                <w:bCs/>
              </w:rPr>
            </w:pPr>
            <w:r>
              <w:rPr>
                <w:b/>
                <w:bCs/>
              </w:rPr>
              <w:lastRenderedPageBreak/>
              <w:t>Národní bezpečnostní úřad</w:t>
            </w:r>
          </w:p>
        </w:tc>
        <w:tc>
          <w:tcPr>
            <w:tcW w:w="5631" w:type="dxa"/>
            <w:tcBorders>
              <w:top w:val="single" w:sz="4" w:space="0" w:color="auto"/>
              <w:left w:val="single" w:sz="4" w:space="0" w:color="auto"/>
              <w:bottom w:val="single" w:sz="4" w:space="0" w:color="auto"/>
              <w:right w:val="single" w:sz="4" w:space="0" w:color="auto"/>
            </w:tcBorders>
          </w:tcPr>
          <w:p w14:paraId="33387194" w14:textId="77777777" w:rsidR="00AF4E86" w:rsidRPr="00E3047A" w:rsidRDefault="00AF4E86" w:rsidP="00AF4E86">
            <w:pPr>
              <w:widowControl w:val="0"/>
              <w:autoSpaceDE w:val="0"/>
              <w:autoSpaceDN w:val="0"/>
              <w:adjustRightInd w:val="0"/>
              <w:jc w:val="both"/>
              <w:rPr>
                <w:b/>
                <w:bCs/>
              </w:rPr>
            </w:pPr>
            <w:r w:rsidRPr="00E3047A">
              <w:rPr>
                <w:b/>
                <w:bCs/>
              </w:rPr>
              <w:t>Obecně</w:t>
            </w:r>
          </w:p>
          <w:p w14:paraId="176A0699" w14:textId="77777777" w:rsidR="00AF4E86" w:rsidRDefault="00AF4E86" w:rsidP="00AF4E86">
            <w:pPr>
              <w:widowControl w:val="0"/>
              <w:autoSpaceDE w:val="0"/>
              <w:autoSpaceDN w:val="0"/>
              <w:adjustRightInd w:val="0"/>
              <w:jc w:val="both"/>
            </w:pPr>
            <w:r>
              <w:t>V rámci této obecné připomínky odkazujeme na zásadní připomínku uplatněnou ze strany Národního bezpečnostního úřadu k návrhu nařízení vlády o regulovaných službách, které splňují podmínky strategicky významné služby a o částech strategicky významných služeb tvořících nezbytný rozsah zajištění dostupnosti strategicky významných služeb. Připomínka konkrétně směřuje na redukci příliš širokého a obecného vymezení pojmu strategicky významné služby v odvětví veřejná správa, přičemž tento je vymezen jako výkon svěřených pravomocí. S ohledem na použití pojmu strategicky významné služby i v tomto návrhu právního předpisu, považujeme za důležité vyhovět zásadní připomínce a omezit dopad předmětného nařízení vlády, neboť by se v případě striktního výkladu jednalo o enormní množství služeb související s působností jednotlivých subjektů veřejné správy.</w:t>
            </w:r>
          </w:p>
          <w:p w14:paraId="0861ED0B" w14:textId="598BC82A" w:rsidR="00AF4E86" w:rsidRPr="00223CEE" w:rsidRDefault="00AF4E86" w:rsidP="00AF4E86">
            <w:pPr>
              <w:widowControl w:val="0"/>
              <w:autoSpaceDE w:val="0"/>
              <w:autoSpaceDN w:val="0"/>
              <w:adjustRightInd w:val="0"/>
              <w:jc w:val="both"/>
              <w:rPr>
                <w:b/>
              </w:rPr>
            </w:pPr>
            <w:r w:rsidRPr="00E3047A">
              <w:rPr>
                <w:b/>
                <w:bCs/>
              </w:rPr>
              <w:t>Tato připomínka je doporučující.</w:t>
            </w:r>
          </w:p>
        </w:tc>
        <w:tc>
          <w:tcPr>
            <w:tcW w:w="6098" w:type="dxa"/>
            <w:tcBorders>
              <w:left w:val="single" w:sz="4" w:space="0" w:color="auto"/>
              <w:right w:val="single" w:sz="4" w:space="0" w:color="auto"/>
            </w:tcBorders>
          </w:tcPr>
          <w:p w14:paraId="6A2954F5" w14:textId="77777777" w:rsidR="007D3426" w:rsidRPr="007D3426" w:rsidRDefault="007D3426" w:rsidP="007D3426">
            <w:pPr>
              <w:jc w:val="both"/>
              <w:rPr>
                <w:b/>
                <w:bCs/>
              </w:rPr>
            </w:pPr>
            <w:r w:rsidRPr="007D3426">
              <w:rPr>
                <w:b/>
                <w:bCs/>
              </w:rPr>
              <w:t>Vysvětleno</w:t>
            </w:r>
          </w:p>
          <w:p w14:paraId="4EAD3A28" w14:textId="768D047C" w:rsidR="007D3426" w:rsidRDefault="007D3426" w:rsidP="007D3426">
            <w:pPr>
              <w:jc w:val="both"/>
            </w:pPr>
            <w:r>
              <w:t>Připomínka uplatněná ze strany Národního bezpečnostního úřadu k návrhu nařízení vlády o regulovaných službách, které splňují podmínky strategicky významné služby a o částech strategicky významných služeb tvořících nezbytný rozsah zajištění dostupnosti strategicky významných služeb, byla ze strany předkladatele vypořádána v rámci připomínkového řízení k danému nařízení s výsledkem vysvětleno.</w:t>
            </w:r>
          </w:p>
          <w:p w14:paraId="669CF3BC" w14:textId="76A661CF" w:rsidR="007D3426" w:rsidRDefault="007D3426" w:rsidP="007D3426">
            <w:pPr>
              <w:jc w:val="both"/>
            </w:pPr>
            <w:r>
              <w:t xml:space="preserve">Vymezení okruhu organizací, které zároveň poskytují strategicky významnou funkci v rámci nařízení vlády o strategicky významných službách je nutné vnímat ve vztahu k obsahu zákona o kybernetické bezpečnosti stejně jako ve vztahu k návrhu nařízení vlády o nepominutelných funkcích. Zákon říká, že mechanismus prověřování bezpečnosti dodavatelského řetězce se týká pouze kritické části stanoveného rozsahu. Přímo ze zákona je pak okruh kritické části stanoveného rozsahu dán hodnotou aktiva na úrovni „kritická“ s tím, že je nutné postihnout i aktiva vymezená v návrhu nařízení vlády o nepominutelných funkcích stanoveného rozsahu (která představují aktiva úrovně vysoká a dále konkrétní funkce uvedené v příloze nařízení). </w:t>
            </w:r>
          </w:p>
          <w:p w14:paraId="2E3F6005" w14:textId="44EBD909" w:rsidR="007D3426" w:rsidRDefault="007D3426" w:rsidP="007D3426">
            <w:pPr>
              <w:jc w:val="both"/>
            </w:pPr>
            <w:r>
              <w:t>Právě úroveň aktiv, která jsou „vysoká“ a „kritická“, představuje samo o sobě zúžení okruhu působnosti mechanismu bezpečnosti dodavatelského řetězce v rámci služby „výkon svěřených pravomocí“, přičemž toto hodnocení provádí sama povinná osoba, která má dostatek informací a schopností sama vyhodnotit, která aktiva jsou pro její správné fungování nejzásadnější.</w:t>
            </w:r>
          </w:p>
          <w:p w14:paraId="2FCF64E9" w14:textId="505368CC" w:rsidR="00AF4E86" w:rsidRPr="00030767" w:rsidRDefault="007D3426" w:rsidP="007D3426">
            <w:pPr>
              <w:jc w:val="both"/>
            </w:pPr>
            <w:r>
              <w:t xml:space="preserve">Nařízení vlády o strategicky významných službách pouze vyjmenovává okruh subjektů, které dále v rámci svého rozsahu vyhodnocují, na jak široký okruh jejich aktiv budou povinnosti spojené s bezpečností dodavatelského řetězce spadat. Takto </w:t>
            </w:r>
            <w:r>
              <w:lastRenderedPageBreak/>
              <w:t>nařízení vlády o strategicky významných službách funguje i pro všechna ostatní odvětví.</w:t>
            </w:r>
          </w:p>
        </w:tc>
      </w:tr>
      <w:tr w:rsidR="00AF4E86" w:rsidRPr="00B170F3" w14:paraId="419AA134" w14:textId="77777777" w:rsidTr="00D81F92">
        <w:trPr>
          <w:trHeight w:val="340"/>
        </w:trPr>
        <w:tc>
          <w:tcPr>
            <w:tcW w:w="2097" w:type="dxa"/>
            <w:tcBorders>
              <w:top w:val="single" w:sz="4" w:space="0" w:color="auto"/>
              <w:left w:val="single" w:sz="4" w:space="0" w:color="auto"/>
              <w:bottom w:val="single" w:sz="4" w:space="0" w:color="auto"/>
              <w:right w:val="single" w:sz="4" w:space="0" w:color="auto"/>
            </w:tcBorders>
          </w:tcPr>
          <w:p w14:paraId="55119BB6" w14:textId="4BAD7B76" w:rsidR="00AF4E86" w:rsidRDefault="00AF4E86" w:rsidP="00F04F49">
            <w:pPr>
              <w:rPr>
                <w:b/>
                <w:bCs/>
              </w:rPr>
            </w:pPr>
            <w:r>
              <w:rPr>
                <w:b/>
                <w:bCs/>
              </w:rPr>
              <w:lastRenderedPageBreak/>
              <w:t>Nejvyšší státní zastupitelství</w:t>
            </w:r>
          </w:p>
        </w:tc>
        <w:tc>
          <w:tcPr>
            <w:tcW w:w="5631" w:type="dxa"/>
            <w:tcBorders>
              <w:top w:val="single" w:sz="4" w:space="0" w:color="auto"/>
              <w:left w:val="single" w:sz="4" w:space="0" w:color="auto"/>
              <w:bottom w:val="single" w:sz="4" w:space="0" w:color="auto"/>
              <w:right w:val="single" w:sz="4" w:space="0" w:color="auto"/>
            </w:tcBorders>
          </w:tcPr>
          <w:p w14:paraId="2BAEA443" w14:textId="77777777" w:rsidR="00AF4E86" w:rsidRPr="00047CCA" w:rsidRDefault="00AF4E86" w:rsidP="00AF4E86">
            <w:pPr>
              <w:rPr>
                <w:b/>
                <w:bCs/>
                <w:u w:val="single"/>
              </w:rPr>
            </w:pPr>
            <w:r w:rsidRPr="00047CCA">
              <w:rPr>
                <w:b/>
                <w:bCs/>
                <w:u w:val="single"/>
              </w:rPr>
              <w:t xml:space="preserve">K § 3: </w:t>
            </w:r>
          </w:p>
          <w:p w14:paraId="65E07AA6" w14:textId="77777777" w:rsidR="00AF4E86" w:rsidRPr="00047CCA" w:rsidRDefault="00AF4E86" w:rsidP="00AF4E86">
            <w:r w:rsidRPr="00047CCA">
              <w:t xml:space="preserve">V návětí ustanovení navrhujeme po uvedení odkazu na § 27 odst. 3 doplnit slovo „zákona“. </w:t>
            </w:r>
          </w:p>
          <w:p w14:paraId="1F8F68D0" w14:textId="6FCE2A1D" w:rsidR="00AF4E86" w:rsidRPr="00E3047A" w:rsidRDefault="00AF4E86" w:rsidP="00AF4E86">
            <w:pPr>
              <w:widowControl w:val="0"/>
              <w:autoSpaceDE w:val="0"/>
              <w:autoSpaceDN w:val="0"/>
              <w:adjustRightInd w:val="0"/>
              <w:jc w:val="both"/>
              <w:rPr>
                <w:b/>
                <w:bCs/>
              </w:rPr>
            </w:pPr>
            <w:r>
              <w:rPr>
                <w:b/>
                <w:bCs/>
              </w:rPr>
              <w:t>Tato připomínka je doporučující.</w:t>
            </w:r>
          </w:p>
        </w:tc>
        <w:tc>
          <w:tcPr>
            <w:tcW w:w="6098" w:type="dxa"/>
            <w:tcBorders>
              <w:left w:val="single" w:sz="4" w:space="0" w:color="auto"/>
              <w:right w:val="single" w:sz="4" w:space="0" w:color="auto"/>
            </w:tcBorders>
          </w:tcPr>
          <w:p w14:paraId="5BB4C947" w14:textId="609CCA55" w:rsidR="00AF4E86" w:rsidRPr="007D3426" w:rsidRDefault="007D3426" w:rsidP="00F04F49">
            <w:pPr>
              <w:jc w:val="both"/>
              <w:rPr>
                <w:b/>
                <w:bCs/>
              </w:rPr>
            </w:pPr>
            <w:r>
              <w:rPr>
                <w:b/>
                <w:bCs/>
              </w:rPr>
              <w:t>Akceptováno</w:t>
            </w:r>
          </w:p>
        </w:tc>
      </w:tr>
      <w:tr w:rsidR="00AF4E86" w:rsidRPr="00B170F3" w14:paraId="65598763" w14:textId="77777777" w:rsidTr="00D81F92">
        <w:trPr>
          <w:trHeight w:val="340"/>
        </w:trPr>
        <w:tc>
          <w:tcPr>
            <w:tcW w:w="2097" w:type="dxa"/>
            <w:tcBorders>
              <w:top w:val="single" w:sz="4" w:space="0" w:color="auto"/>
              <w:left w:val="single" w:sz="4" w:space="0" w:color="auto"/>
              <w:bottom w:val="nil"/>
              <w:right w:val="single" w:sz="4" w:space="0" w:color="auto"/>
            </w:tcBorders>
          </w:tcPr>
          <w:p w14:paraId="23EA9960" w14:textId="14EC1114" w:rsidR="00AF4E86" w:rsidRDefault="00AF4E86" w:rsidP="00AF4E86">
            <w:pPr>
              <w:rPr>
                <w:b/>
                <w:bCs/>
              </w:rPr>
            </w:pPr>
            <w:r w:rsidRPr="00DC0BD3">
              <w:rPr>
                <w:b/>
                <w:bCs/>
              </w:rPr>
              <w:t>Svaz průmyslu a dopravy České republiky</w:t>
            </w:r>
          </w:p>
        </w:tc>
        <w:tc>
          <w:tcPr>
            <w:tcW w:w="5631" w:type="dxa"/>
            <w:tcBorders>
              <w:top w:val="single" w:sz="4" w:space="0" w:color="auto"/>
              <w:left w:val="single" w:sz="4" w:space="0" w:color="auto"/>
              <w:bottom w:val="single" w:sz="4" w:space="0" w:color="auto"/>
              <w:right w:val="single" w:sz="4" w:space="0" w:color="auto"/>
            </w:tcBorders>
          </w:tcPr>
          <w:p w14:paraId="600C38D4" w14:textId="77777777" w:rsidR="00AF4E86" w:rsidRPr="00DC0BD3" w:rsidRDefault="00AF4E86" w:rsidP="00AF4E86">
            <w:pPr>
              <w:widowControl w:val="0"/>
              <w:autoSpaceDE w:val="0"/>
              <w:autoSpaceDN w:val="0"/>
              <w:adjustRightInd w:val="0"/>
              <w:jc w:val="both"/>
            </w:pPr>
            <w:r w:rsidRPr="00DC0BD3">
              <w:rPr>
                <w:b/>
                <w:bCs/>
              </w:rPr>
              <w:t xml:space="preserve">1. </w:t>
            </w:r>
            <w:r w:rsidRPr="00DC0BD3">
              <w:rPr>
                <w:b/>
                <w:bCs/>
                <w:u w:val="single"/>
              </w:rPr>
              <w:t>K vydání vládního nařízení</w:t>
            </w:r>
          </w:p>
          <w:p w14:paraId="4FED0444" w14:textId="77777777" w:rsidR="00AF4E86" w:rsidRPr="00DC0BD3" w:rsidRDefault="00AF4E86" w:rsidP="00AF4E86">
            <w:pPr>
              <w:widowControl w:val="0"/>
              <w:autoSpaceDE w:val="0"/>
              <w:autoSpaceDN w:val="0"/>
              <w:adjustRightInd w:val="0"/>
              <w:jc w:val="both"/>
            </w:pPr>
            <w:r w:rsidRPr="00DC0BD3">
              <w:t>Nevydávat nařízení o nepominutelných funkcích stanoveného rozsahu, alternativně vydat v souladu s vydáním OOP podle § 29 nového zákona o kybernetické bezpečnosti</w:t>
            </w:r>
          </w:p>
          <w:p w14:paraId="52C98A15" w14:textId="77777777" w:rsidR="00AF4E86" w:rsidRPr="00DC0BD3" w:rsidRDefault="00AF4E86" w:rsidP="00AF4E86">
            <w:pPr>
              <w:widowControl w:val="0"/>
              <w:autoSpaceDE w:val="0"/>
              <w:autoSpaceDN w:val="0"/>
              <w:adjustRightInd w:val="0"/>
              <w:jc w:val="both"/>
            </w:pPr>
            <w:r w:rsidRPr="00DC0BD3">
              <w:rPr>
                <w:u w:val="single"/>
              </w:rPr>
              <w:t>Odůvodnění:</w:t>
            </w:r>
          </w:p>
          <w:p w14:paraId="18C31841" w14:textId="77777777" w:rsidR="00AF4E86" w:rsidRPr="00DC0BD3" w:rsidRDefault="00AF4E86" w:rsidP="00AF4E86">
            <w:pPr>
              <w:widowControl w:val="0"/>
              <w:autoSpaceDE w:val="0"/>
              <w:autoSpaceDN w:val="0"/>
              <w:adjustRightInd w:val="0"/>
              <w:jc w:val="both"/>
            </w:pPr>
            <w:r w:rsidRPr="00DC0BD3">
              <w:t>Úřad uvádí v důvodové zprávě, že “bez dostatečně rychlého vydání prováděcího právního předpisu, který by stanovil nepominutelné funkce, bude aktivace mechanismu posuzování dodavatelů závislá pouze na subjektivním způsobu určení kritické části stanoveného rozsahu. Takový stav by byl podle Národní úřad pro kybernetickou a informační bezpečnost (dále jen “NÚKIB”) dlouhodobě velmi neuspokojivý, jelikož by mohlo docházet k rozdílným přístupům i kvalitě provedení identifikace kritických aktiv jednotlivými poskytovateli regulovaných služeb. Jako kritická by nemusela být ohodnocena všechna aktiva, na nichž bude poskytování regulované služby vždy vysoce závislé.”</w:t>
            </w:r>
          </w:p>
          <w:p w14:paraId="0F863A2D" w14:textId="77777777" w:rsidR="00AF4E86" w:rsidRPr="00DC0BD3" w:rsidRDefault="00AF4E86" w:rsidP="00AF4E86">
            <w:pPr>
              <w:widowControl w:val="0"/>
              <w:autoSpaceDE w:val="0"/>
              <w:autoSpaceDN w:val="0"/>
              <w:adjustRightInd w:val="0"/>
              <w:jc w:val="both"/>
            </w:pPr>
            <w:r w:rsidRPr="00DC0BD3">
              <w:t xml:space="preserve">Toto tvrzení je ovšem zcela zavádějící a </w:t>
            </w:r>
            <w:r w:rsidRPr="00DC0BD3">
              <w:lastRenderedPageBreak/>
              <w:t xml:space="preserve">nepravdivé. NÚKIB má již nyní k dispozici informace, zda k takovému </w:t>
            </w:r>
            <w:proofErr w:type="gramStart"/>
            <w:r w:rsidRPr="00DC0BD3">
              <w:t>stavu - tedy</w:t>
            </w:r>
            <w:proofErr w:type="gramEnd"/>
            <w:r w:rsidRPr="00DC0BD3">
              <w:t xml:space="preserve"> “k rozdílným přístupům i kvalitě provedení identifikace kritických aktiv jednotlivými poskytovateli regulovaných služeb”, skutečně v realitě dochází. V minulých měsících totiž NÚKIB u všech členů APMS, tedy největších poskytovatelů služeb elektronických komunikací, kteří jsou zároveň největšími subjekty, které zajišťují komunikační sítě, prováděl rozsáhlou kontrolní činnost týkající se plnění povinností dle stávajícího ZKB a VKB (vyhláška o kybernetické bezpečnosti), které počítají s prakticky identickou identifikací aktiv dle stupně narušení bezpečnosti. Pokud by skutečně docházelo k rozdílným přístupům i kvalitě provedení identifikace kritických aktiv, jak NÚKIB v důvodové zprávě tvrdí, pak by na to v rámci této kontrolní činnosti přišel. Vzhledem k tomu, že takové výtky v rámci kontrol nezazněly, je zjevné, že k tomu vůbec nedochází.</w:t>
            </w:r>
          </w:p>
          <w:p w14:paraId="2B728B8B" w14:textId="77777777" w:rsidR="00AF4E86" w:rsidRPr="00DC0BD3" w:rsidRDefault="00AF4E86" w:rsidP="00AF4E86">
            <w:pPr>
              <w:widowControl w:val="0"/>
              <w:autoSpaceDE w:val="0"/>
              <w:autoSpaceDN w:val="0"/>
              <w:adjustRightInd w:val="0"/>
              <w:jc w:val="both"/>
            </w:pPr>
            <w:r w:rsidRPr="00DC0BD3">
              <w:t xml:space="preserve">Nařízení vlády tak nemá smysl nyní vydávat pouze na základě předpokladu NÚKIB o závadném chování podnikatelů. NÚKIB, a především Vláda České republiky, která bude tyto dokumenty schvalovat, si musejí být vědomi toho, že celé ustanovení mechanismu bezpečnosti </w:t>
            </w:r>
            <w:r w:rsidRPr="00DC0BD3">
              <w:lastRenderedPageBreak/>
              <w:t>dodavatelského řetězce je konstrukt nad rámec implementace směrnice NIS 2, kterou nový zákon o kybernetické bezpečnosti transponuje do českého právního řádu. Jako takový má potenciál přinést vysoké a významné náklady pro poskytovatele “strategicky významných služeb”. Je proto na místě využít nejdříve ustanovení v zákoně a ověřit, jeho ne/</w:t>
            </w:r>
            <w:proofErr w:type="gramStart"/>
            <w:r w:rsidRPr="00DC0BD3">
              <w:t>funkčnost,</w:t>
            </w:r>
            <w:proofErr w:type="gramEnd"/>
            <w:r w:rsidRPr="00DC0BD3">
              <w:t xml:space="preserve"> než dále rozšiřovat okruh regulovaných aktiv pomocí tohoto Nařízení vlády.</w:t>
            </w:r>
          </w:p>
          <w:p w14:paraId="64601A00" w14:textId="77777777" w:rsidR="00AF4E86" w:rsidRPr="00DC0BD3" w:rsidRDefault="00AF4E86" w:rsidP="00AF4E86">
            <w:pPr>
              <w:widowControl w:val="0"/>
              <w:autoSpaceDE w:val="0"/>
              <w:autoSpaceDN w:val="0"/>
              <w:adjustRightInd w:val="0"/>
              <w:jc w:val="both"/>
            </w:pPr>
            <w:r w:rsidRPr="00DC0BD3">
              <w:t xml:space="preserve">O tom, že nebezpečí z prodlení zjevně nehrozí, svědčí i fakt, že zatímco “strategicky významnou službou” jsou služby v oborech Veřejná správa, Energetika, Doprava a Digitální infrastruktura a služby, NÚKIB vydává seznam nepominutelných funkcí pouze pro služby a sítě elektronických komunikací. Zdůvodnění, že jde o vysoce standardizované odvětví, je navíc </w:t>
            </w:r>
            <w:proofErr w:type="gramStart"/>
            <w:r w:rsidRPr="00DC0BD3">
              <w:t>nesmyslné - pokud</w:t>
            </w:r>
            <w:proofErr w:type="gramEnd"/>
            <w:r w:rsidRPr="00DC0BD3">
              <w:t xml:space="preserve"> má být důvodem pro vydání seznamu nepominutelných funkcí riziko, že jednotliví poskytovatelé budou různá aktiva plnící stejné funkce hodnotit z hlediska narušení bezpečnosti různě, pak vysoká standardizace v daném odvětví toto riziko naopak výrazně a významně snižuje.</w:t>
            </w:r>
          </w:p>
          <w:p w14:paraId="55D26F47" w14:textId="77777777" w:rsidR="00AF4E86" w:rsidRPr="00DC0BD3" w:rsidRDefault="00AF4E86" w:rsidP="00AF4E86">
            <w:pPr>
              <w:widowControl w:val="0"/>
              <w:autoSpaceDE w:val="0"/>
              <w:autoSpaceDN w:val="0"/>
              <w:adjustRightInd w:val="0"/>
              <w:jc w:val="both"/>
            </w:pPr>
            <w:r w:rsidRPr="00DC0BD3">
              <w:t xml:space="preserve">Požadujeme tak přípravu tohoto nařízení vlády pozastavit a nejdříve vyhodnotit, jak v praxi fungují nové pravomoci, které </w:t>
            </w:r>
            <w:r w:rsidRPr="00DC0BD3">
              <w:lastRenderedPageBreak/>
              <w:t>úřad získal přímo v novém ZKB a zda riziko, kterým vydání NV úřad zdůvodňuje, je vůbec reálné.</w:t>
            </w:r>
          </w:p>
          <w:p w14:paraId="7A0ABE01" w14:textId="0503EB9C" w:rsidR="00AF4E86" w:rsidRPr="00E3047A" w:rsidRDefault="00AF4E86" w:rsidP="00AF4E86">
            <w:pPr>
              <w:widowControl w:val="0"/>
              <w:autoSpaceDE w:val="0"/>
              <w:autoSpaceDN w:val="0"/>
              <w:adjustRightInd w:val="0"/>
              <w:jc w:val="both"/>
              <w:rPr>
                <w:b/>
                <w:bCs/>
              </w:rPr>
            </w:pPr>
            <w:r w:rsidRPr="00DC0BD3">
              <w:rPr>
                <w:b/>
                <w:bCs/>
              </w:rPr>
              <w:t>Tyto připomínky jsou zásadní.</w:t>
            </w:r>
          </w:p>
        </w:tc>
        <w:tc>
          <w:tcPr>
            <w:tcW w:w="6098" w:type="dxa"/>
            <w:tcBorders>
              <w:left w:val="single" w:sz="4" w:space="0" w:color="auto"/>
              <w:right w:val="single" w:sz="4" w:space="0" w:color="auto"/>
            </w:tcBorders>
          </w:tcPr>
          <w:p w14:paraId="408F6BA2" w14:textId="77777777" w:rsidR="007D3426" w:rsidRPr="004620B4" w:rsidRDefault="007D3426" w:rsidP="007D3426">
            <w:pPr>
              <w:jc w:val="both"/>
              <w:rPr>
                <w:b/>
                <w:bCs/>
              </w:rPr>
            </w:pPr>
            <w:r>
              <w:rPr>
                <w:b/>
                <w:bCs/>
              </w:rPr>
              <w:lastRenderedPageBreak/>
              <w:t>Neakceptováno</w:t>
            </w:r>
          </w:p>
          <w:p w14:paraId="59210C21" w14:textId="387F05A9" w:rsidR="007D3426" w:rsidRDefault="007D3426" w:rsidP="007D3426">
            <w:pPr>
              <w:jc w:val="both"/>
            </w:pPr>
            <w:r>
              <w:t>Příprava nařízení vlády o nepominutelných funkcích stanoveného rozsahu nebude zastavena. Podle § 27 odst. 4 zákona o kybernetické bezpečnosti vláda stanoví nařízením seznam nepominutelných funkcí, přičemž zákon nepočítá s tím, že by tento seznam byl nahrazen opatřením obecné povahy podle § 29. Nařízení vlády o nepominutelných funkcích stanoveného rozsahu je tedy nezbytným prvkem k provedení zákona a naplňuje zákonný rámec, který počítá s tím, že seznam nepominutelných funkcí bude určen právě nařízením vlády a stane se součástí vymezení kritické části stanoveného rozsahu podle § 27 odst. 2 návrhu zákona.</w:t>
            </w:r>
          </w:p>
          <w:p w14:paraId="63DB2581" w14:textId="140A670D" w:rsidR="007D3426" w:rsidRDefault="007D3426" w:rsidP="007D3426">
            <w:pPr>
              <w:jc w:val="both"/>
            </w:pPr>
            <w:r>
              <w:t>Schválený zákon pracuje s aktivy hodnocenými úrovní „kritická“, avšak záměrně ponechává vládě prostor k rozhodnutí, zda rozsah rozšíří i na aktiva hodnocená úrovní „vysoká“. Tato úprava byla dohodnuta během jednání Výboru pro bezpečnost Poslanecké sněmovny Parlamentu České republiky (dostupné z: https://www.psp.cz/sqw/hp.sqw?k=4906&amp;ido=1552&amp;td=22&amp;cu=54 – od 01:10:30), kde zaznělo, že aktiva ohodnocená poskytovatelem strategicky významné služby úrovní „vysoká“ budou odebrána z návrhu zákona, ale budou zahrnuta v návrhu nařízení</w:t>
            </w:r>
            <w:r w:rsidR="009E17B3">
              <w:t xml:space="preserve"> vlády</w:t>
            </w:r>
            <w:r>
              <w:t xml:space="preserve">. Výsledná úprava v návrhu nařízení </w:t>
            </w:r>
            <w:r w:rsidR="009E17B3">
              <w:t xml:space="preserve">vlády </w:t>
            </w:r>
            <w:r>
              <w:t>je tak plně v mezích zákonného zmocnění a záměr zákonodárce tím není narušen.</w:t>
            </w:r>
          </w:p>
          <w:p w14:paraId="693AA5B2" w14:textId="02365C8F" w:rsidR="007D3426" w:rsidRDefault="007D3426" w:rsidP="007D3426">
            <w:pPr>
              <w:jc w:val="both"/>
            </w:pPr>
            <w:r>
              <w:t>Návrh nařízení</w:t>
            </w:r>
            <w:r w:rsidR="009E17B3">
              <w:t xml:space="preserve"> vlády</w:t>
            </w:r>
            <w:r>
              <w:t xml:space="preserve"> je systémovým krokem k naplnění zákonného rámce a zajištění předvídatelného a jednotného uplatňování mechanismu bezpečnosti dodavatelského řetězce. Důvody pro </w:t>
            </w:r>
            <w:r>
              <w:lastRenderedPageBreak/>
              <w:t xml:space="preserve">vydání nařízení </w:t>
            </w:r>
            <w:r w:rsidR="009E17B3">
              <w:t xml:space="preserve">vlády </w:t>
            </w:r>
            <w:r>
              <w:t>jsou jasně popsány jak v důvodové zprávě k zákonu, tak v důvodové zprávě k návrhu nařízení</w:t>
            </w:r>
            <w:r w:rsidR="009E17B3">
              <w:t xml:space="preserve"> vlády</w:t>
            </w:r>
            <w:r>
              <w:t>.</w:t>
            </w:r>
          </w:p>
          <w:p w14:paraId="09282D2B" w14:textId="7CB64F73" w:rsidR="00AF4E86" w:rsidRPr="00030767" w:rsidRDefault="009E17B3" w:rsidP="007D3426">
            <w:pPr>
              <w:jc w:val="both"/>
            </w:pPr>
            <w:r>
              <w:t>NÚKIB</w:t>
            </w:r>
            <w:r w:rsidR="007D3426">
              <w:t xml:space="preserve"> rovněž, s ohledem na § 20 zákona o kontrole, nemůže veřejně sdělovat závěry z provedených kontrol.</w:t>
            </w:r>
          </w:p>
        </w:tc>
      </w:tr>
      <w:tr w:rsidR="00AF4E86" w:rsidRPr="00B170F3" w14:paraId="397DF377" w14:textId="77777777" w:rsidTr="00D81F92">
        <w:trPr>
          <w:trHeight w:val="340"/>
        </w:trPr>
        <w:tc>
          <w:tcPr>
            <w:tcW w:w="2097" w:type="dxa"/>
            <w:tcBorders>
              <w:top w:val="nil"/>
              <w:left w:val="single" w:sz="4" w:space="0" w:color="auto"/>
              <w:bottom w:val="nil"/>
              <w:right w:val="single" w:sz="4" w:space="0" w:color="auto"/>
            </w:tcBorders>
          </w:tcPr>
          <w:p w14:paraId="28D1C4E0" w14:textId="77777777" w:rsidR="00AF4E86" w:rsidRPr="00DC0BD3" w:rsidRDefault="00AF4E86" w:rsidP="00AF4E86">
            <w:pPr>
              <w:rPr>
                <w:b/>
                <w:bCs/>
              </w:rPr>
            </w:pPr>
          </w:p>
        </w:tc>
        <w:tc>
          <w:tcPr>
            <w:tcW w:w="5631" w:type="dxa"/>
            <w:tcBorders>
              <w:top w:val="single" w:sz="4" w:space="0" w:color="auto"/>
              <w:left w:val="single" w:sz="4" w:space="0" w:color="auto"/>
              <w:bottom w:val="single" w:sz="4" w:space="0" w:color="auto"/>
              <w:right w:val="single" w:sz="4" w:space="0" w:color="auto"/>
            </w:tcBorders>
          </w:tcPr>
          <w:p w14:paraId="2FF1EF2E" w14:textId="77777777" w:rsidR="00AF4E86" w:rsidRPr="00DC0BD3" w:rsidRDefault="00AF4E86" w:rsidP="00AF4E86">
            <w:pPr>
              <w:widowControl w:val="0"/>
              <w:autoSpaceDE w:val="0"/>
              <w:autoSpaceDN w:val="0"/>
              <w:adjustRightInd w:val="0"/>
              <w:jc w:val="both"/>
            </w:pPr>
            <w:r w:rsidRPr="00DC0BD3">
              <w:rPr>
                <w:b/>
                <w:bCs/>
                <w:u w:val="single"/>
              </w:rPr>
              <w:t>K závěrečné zprávě hodnocení dopadů regulace RIA</w:t>
            </w:r>
          </w:p>
          <w:p w14:paraId="6F717992" w14:textId="77777777" w:rsidR="00AF4E86" w:rsidRPr="00DC0BD3" w:rsidRDefault="00AF4E86" w:rsidP="00AF4E86">
            <w:pPr>
              <w:widowControl w:val="0"/>
              <w:autoSpaceDE w:val="0"/>
              <w:autoSpaceDN w:val="0"/>
              <w:adjustRightInd w:val="0"/>
              <w:jc w:val="both"/>
            </w:pPr>
            <w:r w:rsidRPr="00DC0BD3">
              <w:t>Navrhujeme zpracovat závěrečnou zprávu hodnocení dopadů regulace RIA v intencích připomínek Legislativní rady vlády k zákonu o kybernetické bezpečnosti a všech legislativních požadavků kladených na tvorbu povinné RIA tak, aby mohla být smysluplným a použitelným podkladem pro rozhodování vlády ČR.</w:t>
            </w:r>
          </w:p>
          <w:p w14:paraId="6F51C947" w14:textId="77777777" w:rsidR="00AF4E86" w:rsidRPr="00DC0BD3" w:rsidRDefault="00AF4E86" w:rsidP="00AF4E86">
            <w:pPr>
              <w:widowControl w:val="0"/>
              <w:autoSpaceDE w:val="0"/>
              <w:autoSpaceDN w:val="0"/>
              <w:adjustRightInd w:val="0"/>
              <w:jc w:val="both"/>
            </w:pPr>
            <w:r w:rsidRPr="00DC0BD3">
              <w:rPr>
                <w:u w:val="single"/>
              </w:rPr>
              <w:t>Odůvodnění:</w:t>
            </w:r>
          </w:p>
          <w:p w14:paraId="2FA390B8" w14:textId="77777777" w:rsidR="00AF4E86" w:rsidRPr="00DC0BD3" w:rsidRDefault="00AF4E86" w:rsidP="00AF4E86">
            <w:pPr>
              <w:widowControl w:val="0"/>
              <w:autoSpaceDE w:val="0"/>
              <w:autoSpaceDN w:val="0"/>
              <w:adjustRightInd w:val="0"/>
              <w:jc w:val="both"/>
            </w:pPr>
            <w:r w:rsidRPr="00DC0BD3">
              <w:t xml:space="preserve">V mezirezortním </w:t>
            </w:r>
            <w:proofErr w:type="spellStart"/>
            <w:r w:rsidRPr="00DC0BD3">
              <w:t>přípomínkovém</w:t>
            </w:r>
            <w:proofErr w:type="spellEnd"/>
            <w:r w:rsidRPr="00DC0BD3">
              <w:t xml:space="preserve"> řízení k návrhu zákona o kybernetické bezpečnosti, na jehož základě se nařízení vlády o nepominutelných funkcích stanoveného rozsahu vydává, obdržel předkladatel řadu připomínek k hodnocení dopadů regulace (RIA). Tyto připomínky se týkaly zejména nedostatečného zhodnocení ekonomických dopadů, otázky realizovatelnosti a dalších dopadů navrhovaných opatření, např. na digitální transformaci, důvodnosti právní úpravy bezpečnosti dodavatelského řetězce v navrhovaném rozsahu a další. Tyto připomínky nebyly uplatněny jen připomínkovými místy ze soukromé sféry, ale v podstatném množství i </w:t>
            </w:r>
            <w:r w:rsidRPr="00DC0BD3">
              <w:lastRenderedPageBreak/>
              <w:t>připomínkovými místy z veřejné sféry.</w:t>
            </w:r>
          </w:p>
          <w:p w14:paraId="30F3BA49" w14:textId="77777777" w:rsidR="00AF4E86" w:rsidRPr="00DC0BD3" w:rsidRDefault="00AF4E86" w:rsidP="00AF4E86">
            <w:pPr>
              <w:widowControl w:val="0"/>
              <w:autoSpaceDE w:val="0"/>
              <w:autoSpaceDN w:val="0"/>
              <w:adjustRightInd w:val="0"/>
              <w:jc w:val="both"/>
            </w:pPr>
            <w:r w:rsidRPr="00DC0BD3">
              <w:t>V rámci mezirezortního připomínkového řízení k návrhu zákona o kybernetické bezpečnosti nebyly podané připomínky nijak zohledněny a nedošlo k žádné úpravě hodnocení dopadů regulace v tomto smyslu. Rovněž následně Legislativní rada vlády dospěla v rámci posouzení návrhu zákona o kybernetické bezpečnosti k závěru, že závěrečná zpráva RIA je zpracována nedostatečným způsobem a obsahuje značné nedostatky, zejména pokud jde o nedostatečné odůvodnění výběru varianty řešení nové legislativy, ale i o vymezení a hodnocení dopadů, které návrh zákona o kybernetické bezpečnosti provází. Legislativní rada vlády proto doporučila závěrečnou zprávu RIA zásadně doplnit a upravit v intencích připomínek obsažených v rozsáhlém stanovisku pracovní komise Legislativní rady vlády pro hodnocení dopadů. K žádnému takovému doplnění opět nedošlo.</w:t>
            </w:r>
          </w:p>
          <w:p w14:paraId="113E5B63" w14:textId="77777777" w:rsidR="00AF4E86" w:rsidRPr="00DC0BD3" w:rsidRDefault="00AF4E86" w:rsidP="00AF4E86">
            <w:pPr>
              <w:widowControl w:val="0"/>
              <w:autoSpaceDE w:val="0"/>
              <w:autoSpaceDN w:val="0"/>
              <w:adjustRightInd w:val="0"/>
              <w:jc w:val="both"/>
            </w:pPr>
            <w:r w:rsidRPr="00DC0BD3">
              <w:t xml:space="preserve">Následně byl návrh zákona o kybernetické bezpečnosti schválen rozhodnutím předsedy Legislativní rady vlády ze dne 12. června 2024, a to opět se stanoviskem, kterým doporučil upravit mimo jiné RIA s ohledem na nedostatky, pokud jde o nedostatečné odůvodnění výběru varianty řešení a o vymezení a hodnocení dopadů, které návrh zákona </w:t>
            </w:r>
            <w:r w:rsidRPr="00DC0BD3">
              <w:lastRenderedPageBreak/>
              <w:t>provázejí. Předkladatel žádnou takovou úpravu neprovedl.</w:t>
            </w:r>
          </w:p>
          <w:p w14:paraId="2044A8C7" w14:textId="77777777" w:rsidR="00AF4E86" w:rsidRPr="00DC0BD3" w:rsidRDefault="00AF4E86" w:rsidP="00AF4E86">
            <w:pPr>
              <w:widowControl w:val="0"/>
              <w:autoSpaceDE w:val="0"/>
              <w:autoSpaceDN w:val="0"/>
              <w:adjustRightInd w:val="0"/>
              <w:jc w:val="both"/>
            </w:pPr>
            <w:r w:rsidRPr="00DC0BD3">
              <w:t xml:space="preserve">A předkladatel neprovedl úpravy ani poté, co vláda ČR svým Usnesení vlády ČR z 17. července 2024 (č. 486) k návrhu Zákona o kybernetické bezpečnosti, zákon schválila s podmínkou úprav, viz znění usnesení: </w:t>
            </w:r>
            <w:r w:rsidRPr="00DC0BD3">
              <w:rPr>
                <w:i/>
                <w:iCs/>
              </w:rPr>
              <w:t>“ I. schvaluje návrh zákona o kybernetické bezpečnosti s úpravami podle připomínek obsažených ve stanovisku předsedy Legislativní rady vlády a podle závěrů vlády.“</w:t>
            </w:r>
          </w:p>
          <w:p w14:paraId="050B9C89" w14:textId="77777777" w:rsidR="00AF4E86" w:rsidRPr="00DC0BD3" w:rsidRDefault="00AF4E86" w:rsidP="00AF4E86">
            <w:pPr>
              <w:widowControl w:val="0"/>
              <w:autoSpaceDE w:val="0"/>
              <w:autoSpaceDN w:val="0"/>
              <w:adjustRightInd w:val="0"/>
              <w:jc w:val="both"/>
            </w:pPr>
            <w:r w:rsidRPr="00DC0BD3">
              <w:rPr>
                <w:u w:val="single"/>
              </w:rPr>
              <w:t>Stanovisko předsedy Legislativní rady vlády</w:t>
            </w:r>
            <w:r w:rsidRPr="00DC0BD3">
              <w:t xml:space="preserve"> </w:t>
            </w:r>
            <w:r w:rsidRPr="00DC0BD3">
              <w:rPr>
                <w:u w:val="single"/>
              </w:rPr>
              <w:t>K závěrečné zprávě hodnocení regulace (RIA):</w:t>
            </w:r>
          </w:p>
          <w:p w14:paraId="2980D6C3" w14:textId="77777777" w:rsidR="00AF4E86" w:rsidRPr="00DC0BD3" w:rsidRDefault="00AF4E86" w:rsidP="00AF4E86">
            <w:pPr>
              <w:widowControl w:val="0"/>
              <w:autoSpaceDE w:val="0"/>
              <w:autoSpaceDN w:val="0"/>
              <w:adjustRightInd w:val="0"/>
              <w:jc w:val="both"/>
            </w:pPr>
            <w:r w:rsidRPr="00DC0BD3">
              <w:t>Závěrečná zpráva RIA obsahuje nedostatky, zejména pokud jde o nedostatečné odůvodnění výběru varianty řešení, ale i o vymezení a hodnocení dopadů, které návrh zákona provázejí. Proto je třeba závěrečnou zprávu doplnit a upravit v intencích připomínek obsažených v rozsáhlém stanovisku pracovní komise Legislativní rady vlády pro hodnocení dopadů, přičemž se doporučuje zaměřit zejména na tyto nedostatky:</w:t>
            </w:r>
          </w:p>
          <w:p w14:paraId="4EBBCA02" w14:textId="77777777" w:rsidR="00AF4E86" w:rsidRPr="00DC0BD3" w:rsidRDefault="00AF4E86" w:rsidP="00AF4E86">
            <w:pPr>
              <w:widowControl w:val="0"/>
              <w:autoSpaceDE w:val="0"/>
              <w:autoSpaceDN w:val="0"/>
              <w:adjustRightInd w:val="0"/>
              <w:jc w:val="both"/>
            </w:pPr>
            <w:r w:rsidRPr="00DC0BD3">
              <w:t>· dopad na povinné subjekty, a to i finanční dopad podle rozdělení vyšších a nižších povinností,</w:t>
            </w:r>
          </w:p>
          <w:p w14:paraId="1541A065" w14:textId="77777777" w:rsidR="00AF4E86" w:rsidRPr="00DC0BD3" w:rsidRDefault="00AF4E86" w:rsidP="00AF4E86">
            <w:pPr>
              <w:widowControl w:val="0"/>
              <w:autoSpaceDE w:val="0"/>
              <w:autoSpaceDN w:val="0"/>
              <w:adjustRightInd w:val="0"/>
              <w:jc w:val="both"/>
            </w:pPr>
            <w:r w:rsidRPr="00DC0BD3">
              <w:t xml:space="preserve">· zdůvodnění návrhu mechanismu bezpečnosti dodavatelského řetězce, především v porovnání s ostatními </w:t>
            </w:r>
            <w:r w:rsidRPr="00DC0BD3">
              <w:lastRenderedPageBreak/>
              <w:t>podobnými „mechanismy“ v ostatních členských státech EU,</w:t>
            </w:r>
          </w:p>
          <w:p w14:paraId="11B30B3A" w14:textId="77777777" w:rsidR="00AF4E86" w:rsidRPr="00DC0BD3" w:rsidRDefault="00AF4E86" w:rsidP="00AF4E86">
            <w:pPr>
              <w:widowControl w:val="0"/>
              <w:autoSpaceDE w:val="0"/>
              <w:autoSpaceDN w:val="0"/>
              <w:adjustRightInd w:val="0"/>
              <w:jc w:val="both"/>
            </w:pPr>
            <w:r w:rsidRPr="00DC0BD3">
              <w:t>· lépe a detailněji zpracovat dopady na jednotlivé zasažené subjekty – na malé a střední podniky (především v oblasti telekomunikací) a sociální dopady (promítnutí zvýšených nákladů do cen u sociálně citlivých komodit jako energie, telekomunikace nebo potraviny),</w:t>
            </w:r>
          </w:p>
          <w:p w14:paraId="1CC25CF4" w14:textId="77777777" w:rsidR="00AF4E86" w:rsidRPr="00DC0BD3" w:rsidRDefault="00AF4E86" w:rsidP="00AF4E86">
            <w:pPr>
              <w:widowControl w:val="0"/>
              <w:autoSpaceDE w:val="0"/>
              <w:autoSpaceDN w:val="0"/>
              <w:adjustRightInd w:val="0"/>
              <w:jc w:val="both"/>
            </w:pPr>
            <w:r w:rsidRPr="00DC0BD3">
              <w:t>· v rámci nulových variant, tedy zachování současného stavu, doplnit kvantifikaci, jaká rizika mohou nastat, pokud by skutečně současný stav přetrvával; využít lze např. odhady dopadů rizika realizace sankcí vůči státům, které jsou v dodavatelském řetězci a co by znamenaly škody způsobené absencí vstupů ze států, na něž byly uvaleny sankce (např. určitou analogií může být kvantifikace dopadů stávajících balíků sankcí vůči Ruské federaci), a</w:t>
            </w:r>
          </w:p>
          <w:p w14:paraId="6774CEE9" w14:textId="77777777" w:rsidR="00AF4E86" w:rsidRPr="00DC0BD3" w:rsidRDefault="00AF4E86" w:rsidP="00AF4E86">
            <w:pPr>
              <w:widowControl w:val="0"/>
              <w:autoSpaceDE w:val="0"/>
              <w:autoSpaceDN w:val="0"/>
              <w:adjustRightInd w:val="0"/>
              <w:jc w:val="both"/>
            </w:pPr>
            <w:r w:rsidRPr="00DC0BD3">
              <w:t>· dopracovat přezkum účinnosti regulace v souladu s výše uvedenými doporučeními.</w:t>
            </w:r>
          </w:p>
          <w:p w14:paraId="0732AB6C" w14:textId="77777777" w:rsidR="00AF4E86" w:rsidRPr="00DC0BD3" w:rsidRDefault="00AF4E86" w:rsidP="00AF4E86">
            <w:pPr>
              <w:widowControl w:val="0"/>
              <w:autoSpaceDE w:val="0"/>
              <w:autoSpaceDN w:val="0"/>
              <w:adjustRightInd w:val="0"/>
              <w:jc w:val="both"/>
            </w:pPr>
            <w:r w:rsidRPr="00DC0BD3">
              <w:t xml:space="preserve">Totožné nedostatky jsou patrné i ze závěrečné zprávy hodnocení dopadů regulace RIA u návrhu nařízení o nepominutelných funkcí stanoveného rozsahu. Závěrečná zpráva RIA zejména neobsahuje žádnou informaci o dopadech regulace na podnikatelské prostředí. Nelze si představit, že stanovení rozsahu regulace nemá žádný </w:t>
            </w:r>
            <w:r w:rsidRPr="00DC0BD3">
              <w:lastRenderedPageBreak/>
              <w:t>dopad na podnikatelské prostředí, když určuje, v jaké šíři bude omezena hospodářská soutěž na úrovni dodavatelů příslušných bezpečnostně významných dodávek.</w:t>
            </w:r>
          </w:p>
          <w:p w14:paraId="3DE6FB7E" w14:textId="77777777" w:rsidR="00AF4E86" w:rsidRPr="00DC0BD3" w:rsidRDefault="00AF4E86" w:rsidP="00AF4E86">
            <w:pPr>
              <w:widowControl w:val="0"/>
              <w:autoSpaceDE w:val="0"/>
              <w:autoSpaceDN w:val="0"/>
              <w:adjustRightInd w:val="0"/>
              <w:jc w:val="both"/>
            </w:pPr>
            <w:r w:rsidRPr="00DC0BD3">
              <w:t xml:space="preserve">Předkladatel zároveň požádal o výjimky k provedení RIA u obou vládních nařízení (1) o nepominutelných funkcích stanoveného rozsahu a 2) o strategicky významných službách). Předseda Legislativní rady vlády a ministr spravedlnosti obě žádosti o výjimky k provedení RIA u vládních nařízení </w:t>
            </w:r>
            <w:r w:rsidRPr="00DC0BD3">
              <w:rPr>
                <w:u w:val="single"/>
              </w:rPr>
              <w:t>zamítnul</w:t>
            </w:r>
            <w:r w:rsidRPr="00DC0BD3">
              <w:t>.</w:t>
            </w:r>
          </w:p>
          <w:p w14:paraId="614ADF85" w14:textId="77777777" w:rsidR="00AF4E86" w:rsidRPr="00DC0BD3" w:rsidRDefault="00AF4E86" w:rsidP="00AF4E86">
            <w:pPr>
              <w:widowControl w:val="0"/>
              <w:autoSpaceDE w:val="0"/>
              <w:autoSpaceDN w:val="0"/>
              <w:adjustRightInd w:val="0"/>
              <w:jc w:val="both"/>
            </w:pPr>
            <w:r w:rsidRPr="00DC0BD3">
              <w:t xml:space="preserve">Za další podstatný nedostatek hodnocení dopadů regulace RIA u návrhu nařízení o nepominutelných funkcí stanoveného rozsahu lze považovat nedostatečné zdůvodnění aplikace mechanismu bezpečnosti dodavatelského řetězce na konkrétní nepominutelné funkce, a to ve vztahu k těm nepominutelným funkcím, které nesplňují zákonnou definici nepominutelné funkce uvedené v §27 odst. 3 návrhu zákona o kybernetické bezpečnosti. Toto ustanovení stanoví, že nepominutelná funkce má 2 definiční znaky: i) jde o činnost nebo vlastnost aktiva zajišťující provoz strategicky významné služby a </w:t>
            </w:r>
            <w:proofErr w:type="spellStart"/>
            <w:r w:rsidRPr="00DC0BD3">
              <w:t>ii</w:t>
            </w:r>
            <w:proofErr w:type="spellEnd"/>
            <w:r w:rsidRPr="00DC0BD3">
              <w:t xml:space="preserve">) narušení funkce může mít závažný dopad na poskytování strategicky významné služby. Tyto definiční kritéria nenaplňují zejména </w:t>
            </w:r>
            <w:r w:rsidRPr="00DC0BD3">
              <w:lastRenderedPageBreak/>
              <w:t>funkce uvedené pod č. 1.4, 1.5, 1.8, 1.11, 1.12, 1.13, 1.14 a další, jak jsme již uvedli v našich připomínkách níže.</w:t>
            </w:r>
          </w:p>
          <w:p w14:paraId="106DEDDA" w14:textId="77777777" w:rsidR="00AF4E86" w:rsidRPr="00DC0BD3" w:rsidRDefault="00AF4E86" w:rsidP="00AF4E86">
            <w:pPr>
              <w:widowControl w:val="0"/>
              <w:autoSpaceDE w:val="0"/>
              <w:autoSpaceDN w:val="0"/>
              <w:adjustRightInd w:val="0"/>
              <w:jc w:val="both"/>
            </w:pPr>
            <w:r w:rsidRPr="00DC0BD3">
              <w:t xml:space="preserve">Návrh nařízení vlády o nepominutelných funkcích stanovuje rozsah regulace v rámci návrhu zákona o kybernetické bezpečnosti, tj. definuje aktiva, která jsou předmětem regulace </w:t>
            </w:r>
            <w:proofErr w:type="gramStart"/>
            <w:r w:rsidRPr="00DC0BD3">
              <w:t>a</w:t>
            </w:r>
            <w:proofErr w:type="gramEnd"/>
            <w:r w:rsidRPr="00DC0BD3">
              <w:t xml:space="preserve"> na která se budou vztahovat restrikce spojené s možným zákazem dodavatelů těchto aktiv. Bez řádně zpracované RIA analýzy bude vláda rozhodovat o restrikcích, aniž by věděla, jaký ekonomický dopad dané omezení bude mít na soukromý i veřejný sektor. Vláda tak nebude mít jasné informace o ekonomických dopadech regulace, tj. zda jí schválené nařízení bude představovat ekonomické dopady na soukromé a státní firmy a státní instituce v řádu desítek či stovek milionů, nebo jednotek či desítek miliard korun.</w:t>
            </w:r>
          </w:p>
          <w:p w14:paraId="127A8178" w14:textId="644A7353" w:rsidR="00AF4E86" w:rsidRPr="00DC0BD3" w:rsidRDefault="00AF4E86" w:rsidP="00AF4E86">
            <w:pPr>
              <w:widowControl w:val="0"/>
              <w:autoSpaceDE w:val="0"/>
              <w:autoSpaceDN w:val="0"/>
              <w:adjustRightInd w:val="0"/>
              <w:jc w:val="both"/>
              <w:rPr>
                <w:b/>
                <w:bCs/>
              </w:rPr>
            </w:pPr>
            <w:r w:rsidRPr="00DC0BD3">
              <w:rPr>
                <w:b/>
                <w:bCs/>
              </w:rPr>
              <w:t>Tato připomínka je zásadní.</w:t>
            </w:r>
          </w:p>
        </w:tc>
        <w:tc>
          <w:tcPr>
            <w:tcW w:w="6098" w:type="dxa"/>
            <w:tcBorders>
              <w:left w:val="single" w:sz="4" w:space="0" w:color="auto"/>
              <w:right w:val="single" w:sz="4" w:space="0" w:color="auto"/>
            </w:tcBorders>
          </w:tcPr>
          <w:p w14:paraId="3736AD0B" w14:textId="77777777" w:rsidR="007D3426" w:rsidRPr="008E46C0" w:rsidRDefault="007D3426" w:rsidP="007D3426">
            <w:pPr>
              <w:jc w:val="both"/>
              <w:rPr>
                <w:b/>
                <w:bCs/>
              </w:rPr>
            </w:pPr>
            <w:r w:rsidRPr="008E46C0">
              <w:rPr>
                <w:b/>
                <w:bCs/>
              </w:rPr>
              <w:lastRenderedPageBreak/>
              <w:t>Neakceptováno</w:t>
            </w:r>
          </w:p>
          <w:p w14:paraId="47993EFC" w14:textId="77777777" w:rsidR="007D3426" w:rsidRDefault="007D3426" w:rsidP="007D3426">
            <w:pPr>
              <w:jc w:val="both"/>
            </w:pPr>
            <w:r>
              <w:t>K závěrečné zprávě hodnocení dopadů regulace (RIA) k zákonu o kybernetické bezpečnosti uvádíme, že připomínkové místo se k jejímu obsahu mohlo vyjádřit v rámci příslušného legislativního procesu. Návrh zákona včetně RIA byl projednán a schválen standardním legislativním postupem. Neexistují tedy důvody, proč by měla být zpráva RIA k zákonu dále zpochybňována. Tvrzení, že předkladatel neprovedl úpravy na základě stanoviska předsedy Legislativní rady vlády není pravdivé, neboť zpráva RIA byla na základě něj upravena a v takto upraveném znění byla schválena vládou.</w:t>
            </w:r>
          </w:p>
          <w:p w14:paraId="5D122808" w14:textId="5A2517E3" w:rsidR="007D3426" w:rsidRDefault="007D3426" w:rsidP="007D3426">
            <w:pPr>
              <w:jc w:val="both"/>
            </w:pPr>
            <w:r>
              <w:t xml:space="preserve">Zpráva RIA k návrhu nařízení vlády o nepominutelných funkcích stanoveného rozsahu odpovídá charakteru předpisu, který pouze provádí zákonné zmocnění v § 27 odst. 4 zákona o kybernetické bezpečnosti. Podstatné dopady byly vyhodnoceny již v závěrečné zprávě RIA k zákonu a obě závěrečné zprávy RIA se vzájemně doplňují – posuzují různé aspekty téhož regulatorního rámce. Návrh nařízení </w:t>
            </w:r>
            <w:r w:rsidR="009E17B3">
              <w:t xml:space="preserve">vlády </w:t>
            </w:r>
            <w:r>
              <w:t>sám o sobě nezavádí nové povinnosti a rozsah zpracované závěrečné zprávy RIA je proto přiměřený. Co se týče dopadů na podnikatelské prostředí, ty již byly také zohledněny ve zprávě RIA k zákonu, která je posuzuje v rámci celkového fungování mechanismu bezpečnosti dodavatelského řetězce.</w:t>
            </w:r>
          </w:p>
          <w:p w14:paraId="1C96969F" w14:textId="17BBAAE0" w:rsidR="007D3426" w:rsidRDefault="007D3426" w:rsidP="007D3426">
            <w:pPr>
              <w:jc w:val="both"/>
            </w:pPr>
            <w:r>
              <w:t xml:space="preserve">Zahrnutí jednotlivých konkrétních funkcí do přílohy návrhu nařízení </w:t>
            </w:r>
            <w:r w:rsidR="009E17B3">
              <w:t xml:space="preserve">vlády </w:t>
            </w:r>
            <w:r>
              <w:t>se věnujeme ve vypořádání dalších připomínek připomínkového místa. Obecně lze uvést, že zdůvodnění zařazení právě těchto funkcí do přílohy návrhu nařízení</w:t>
            </w:r>
            <w:r w:rsidR="009E17B3">
              <w:t xml:space="preserve"> vlády</w:t>
            </w:r>
            <w:r>
              <w:t xml:space="preserve"> je uvedeno v důvodové zprávě, kde je rozebrána důležitost daných funkcí.</w:t>
            </w:r>
          </w:p>
          <w:p w14:paraId="00C5A600" w14:textId="2E368BB5" w:rsidR="00AF4E86" w:rsidRPr="00030767" w:rsidRDefault="007D3426" w:rsidP="007D3426">
            <w:pPr>
              <w:jc w:val="both"/>
            </w:pPr>
            <w:r>
              <w:t>Co se týče rozhodování vlády o případném omezení využití konkrétního dodavatele, zákon stanov</w:t>
            </w:r>
            <w:r w:rsidR="001B5FC2">
              <w:t>uje</w:t>
            </w:r>
            <w:r>
              <w:t xml:space="preserve">, že návrh opatření </w:t>
            </w:r>
            <w:r>
              <w:lastRenderedPageBreak/>
              <w:t>obecné povahy musí být podle § 29 odst. 2 projednán s Ministerstvem financí. Ekonomické dopady konkrétního opatření obecné povahy tak mohou být zhodnoceny v rámci tohoto procesu. Kromě toho je návrh opatření obecné povahy předmětem připomínkového řízení, které umožňuje identifikovat i specifické dopady na jednotlivé sektory.</w:t>
            </w:r>
          </w:p>
        </w:tc>
      </w:tr>
      <w:tr w:rsidR="00AF4E86" w:rsidRPr="00B170F3" w14:paraId="5DB34EDE" w14:textId="77777777" w:rsidTr="00D81F92">
        <w:trPr>
          <w:trHeight w:val="340"/>
        </w:trPr>
        <w:tc>
          <w:tcPr>
            <w:tcW w:w="2097" w:type="dxa"/>
            <w:tcBorders>
              <w:top w:val="nil"/>
              <w:left w:val="single" w:sz="4" w:space="0" w:color="auto"/>
              <w:bottom w:val="nil"/>
              <w:right w:val="single" w:sz="4" w:space="0" w:color="auto"/>
            </w:tcBorders>
          </w:tcPr>
          <w:p w14:paraId="62556AB7" w14:textId="77777777" w:rsidR="00AF4E86" w:rsidRPr="00DC0BD3" w:rsidRDefault="00AF4E86" w:rsidP="00AF4E86">
            <w:pPr>
              <w:rPr>
                <w:b/>
                <w:bCs/>
              </w:rPr>
            </w:pPr>
          </w:p>
        </w:tc>
        <w:tc>
          <w:tcPr>
            <w:tcW w:w="5631" w:type="dxa"/>
            <w:tcBorders>
              <w:top w:val="single" w:sz="4" w:space="0" w:color="auto"/>
              <w:left w:val="single" w:sz="4" w:space="0" w:color="auto"/>
              <w:bottom w:val="single" w:sz="4" w:space="0" w:color="auto"/>
              <w:right w:val="single" w:sz="4" w:space="0" w:color="auto"/>
            </w:tcBorders>
          </w:tcPr>
          <w:p w14:paraId="42E57E87" w14:textId="77777777" w:rsidR="00AF4E86" w:rsidRPr="00DC0BD3" w:rsidRDefault="00AF4E86" w:rsidP="00AF4E86">
            <w:pPr>
              <w:widowControl w:val="0"/>
              <w:autoSpaceDE w:val="0"/>
              <w:autoSpaceDN w:val="0"/>
              <w:adjustRightInd w:val="0"/>
              <w:jc w:val="both"/>
              <w:rPr>
                <w:b/>
              </w:rPr>
            </w:pPr>
            <w:r w:rsidRPr="00DC0BD3">
              <w:rPr>
                <w:b/>
              </w:rPr>
              <w:t>K § 2</w:t>
            </w:r>
          </w:p>
          <w:p w14:paraId="7933DFC0" w14:textId="77777777" w:rsidR="00AF4E86" w:rsidRPr="00DC0BD3" w:rsidRDefault="00AF4E86" w:rsidP="00AF4E86">
            <w:pPr>
              <w:widowControl w:val="0"/>
              <w:autoSpaceDE w:val="0"/>
              <w:autoSpaceDN w:val="0"/>
              <w:adjustRightInd w:val="0"/>
              <w:jc w:val="both"/>
            </w:pPr>
          </w:p>
          <w:p w14:paraId="561BB95E" w14:textId="77777777" w:rsidR="00AF4E86" w:rsidRPr="00DC0BD3" w:rsidRDefault="00AF4E86" w:rsidP="00AF4E86">
            <w:pPr>
              <w:widowControl w:val="0"/>
              <w:autoSpaceDE w:val="0"/>
              <w:autoSpaceDN w:val="0"/>
              <w:adjustRightInd w:val="0"/>
              <w:jc w:val="both"/>
            </w:pPr>
            <w:r w:rsidRPr="00DC0BD3">
              <w:t>S ohledem na odůvodnění připomínky o rozporu ustanovení s čl. 78 Ústavy žádáme o jeho vypuštění z návrhu nařízení a o následnou změnu číslování ustanovení v souladu s navrhovanou změnou.</w:t>
            </w:r>
          </w:p>
          <w:p w14:paraId="00A3254B" w14:textId="77777777" w:rsidR="00AF4E86" w:rsidRPr="00DC0BD3" w:rsidRDefault="00AF4E86" w:rsidP="00AF4E86">
            <w:pPr>
              <w:widowControl w:val="0"/>
              <w:autoSpaceDE w:val="0"/>
              <w:autoSpaceDN w:val="0"/>
              <w:adjustRightInd w:val="0"/>
              <w:jc w:val="both"/>
            </w:pPr>
            <w:r w:rsidRPr="00DC0BD3">
              <w:rPr>
                <w:u w:val="single"/>
              </w:rPr>
              <w:t>Odůvodnění:</w:t>
            </w:r>
          </w:p>
          <w:p w14:paraId="0DDA4F11" w14:textId="77777777" w:rsidR="00AF4E86" w:rsidRPr="00DC0BD3" w:rsidRDefault="00AF4E86" w:rsidP="00AF4E86">
            <w:pPr>
              <w:widowControl w:val="0"/>
              <w:autoSpaceDE w:val="0"/>
              <w:autoSpaceDN w:val="0"/>
              <w:adjustRightInd w:val="0"/>
              <w:jc w:val="both"/>
            </w:pPr>
            <w:r w:rsidRPr="00DC0BD3">
              <w:t xml:space="preserve">Navrhované nařízení vlády je právním předpisem podzákonné povahy, jehož vydání musí splňovat ústavní požadavky </w:t>
            </w:r>
            <w:r w:rsidRPr="00DC0BD3">
              <w:lastRenderedPageBreak/>
              <w:t xml:space="preserve">stanovené v čl. 78 Ústavy České republiky. Tento článek výslovně stanoví, že vláda je oprávněna vydávat nařízení „k provedení zákona a v jeho mezích“. Z citovaného ustanovení vyplývá, že normotvorná činnost vlády musí být striktně </w:t>
            </w:r>
            <w:proofErr w:type="spellStart"/>
            <w:r w:rsidRPr="00DC0BD3">
              <w:t>secundum</w:t>
            </w:r>
            <w:proofErr w:type="spellEnd"/>
            <w:r w:rsidRPr="00DC0BD3">
              <w:t xml:space="preserve"> et intra legem, tedy v mezích a na základě zákona, nikoli </w:t>
            </w:r>
            <w:proofErr w:type="spellStart"/>
            <w:r w:rsidRPr="00DC0BD3">
              <w:t>praeter</w:t>
            </w:r>
            <w:proofErr w:type="spellEnd"/>
            <w:r w:rsidRPr="00DC0BD3">
              <w:t xml:space="preserve"> legem, tj. mimo zákonný rámec, nebo dokonce </w:t>
            </w:r>
            <w:proofErr w:type="spellStart"/>
            <w:r w:rsidRPr="00DC0BD3">
              <w:t>contra</w:t>
            </w:r>
            <w:proofErr w:type="spellEnd"/>
            <w:r w:rsidRPr="00DC0BD3">
              <w:t xml:space="preserve"> legem, tedy v rozporu se zákonem.</w:t>
            </w:r>
          </w:p>
          <w:p w14:paraId="0B180816" w14:textId="77777777" w:rsidR="00AF4E86" w:rsidRPr="00DC0BD3" w:rsidRDefault="00AF4E86" w:rsidP="00AF4E86">
            <w:pPr>
              <w:widowControl w:val="0"/>
              <w:autoSpaceDE w:val="0"/>
              <w:autoSpaceDN w:val="0"/>
              <w:adjustRightInd w:val="0"/>
              <w:jc w:val="both"/>
            </w:pPr>
            <w:r w:rsidRPr="00DC0BD3">
              <w:t>Tento princip je dlouhodobě ustálen i v judikatuře správních soudů (srov. např. usnesení Nejvyššího správního soudu ze dne 5. 5. 2004, č. j. 6 A 100/2002-74), která zdůrazňuje, že exekutiva nemá pravomoc bez výslovného zákonného zmocnění samostatně upravovat právní poměry ani rozšiřovat věcnou působnost zákona.</w:t>
            </w:r>
          </w:p>
          <w:p w14:paraId="33FAE8DB" w14:textId="77777777" w:rsidR="00AF4E86" w:rsidRPr="00DC0BD3" w:rsidRDefault="00AF4E86" w:rsidP="00AF4E86">
            <w:pPr>
              <w:widowControl w:val="0"/>
              <w:autoSpaceDE w:val="0"/>
              <w:autoSpaceDN w:val="0"/>
              <w:adjustRightInd w:val="0"/>
              <w:jc w:val="both"/>
            </w:pPr>
            <w:r w:rsidRPr="00DC0BD3">
              <w:t>Ustanovení § 27 odst. 4 návrhu zákona o kybernetické bezpečnosti (senátní tisk č. 109, dále jen „</w:t>
            </w:r>
            <w:proofErr w:type="spellStart"/>
            <w:r w:rsidRPr="00DC0BD3">
              <w:t>nZKB</w:t>
            </w:r>
            <w:proofErr w:type="spellEnd"/>
            <w:r w:rsidRPr="00DC0BD3">
              <w:t>“) výslovně zmocňuje vládu výhradně k vydání seznamu nepominutelných funkcí strategicky významných služeb. Jakýkoli jiný obsah nařízení, zejména vytvářející nové právní konstrukce nebo rozšiřující dopad zákona, tímto zmocněním pokryt není.</w:t>
            </w:r>
          </w:p>
          <w:p w14:paraId="3BC3E5E0" w14:textId="77777777" w:rsidR="00AF4E86" w:rsidRPr="00DC0BD3" w:rsidRDefault="00AF4E86" w:rsidP="00AF4E86">
            <w:pPr>
              <w:widowControl w:val="0"/>
              <w:autoSpaceDE w:val="0"/>
              <w:autoSpaceDN w:val="0"/>
              <w:adjustRightInd w:val="0"/>
              <w:jc w:val="both"/>
            </w:pPr>
            <w:r w:rsidRPr="00DC0BD3">
              <w:t>Navržené ustanovení § 2 nařízení však toto zákonné zmocnění výrazně překračuje. Stanoví, že:</w:t>
            </w:r>
          </w:p>
          <w:p w14:paraId="65568911" w14:textId="77777777" w:rsidR="00AF4E86" w:rsidRPr="00DC0BD3" w:rsidRDefault="00AF4E86" w:rsidP="00AF4E86">
            <w:pPr>
              <w:widowControl w:val="0"/>
              <w:autoSpaceDE w:val="0"/>
              <w:autoSpaceDN w:val="0"/>
              <w:adjustRightInd w:val="0"/>
              <w:jc w:val="both"/>
            </w:pPr>
            <w:r w:rsidRPr="00DC0BD3">
              <w:t xml:space="preserve">„Nepominutelnou funkcí podle § 27 odst. 3 zákona je vždy aktivum stanoveného </w:t>
            </w:r>
            <w:r w:rsidRPr="00DC0BD3">
              <w:lastRenderedPageBreak/>
              <w:t>rozsahu strategicky významné služby, které postupem podle vyhlášky Národního úřadu pro kybernetickou a informační bezpečnost [...] ohodnotil poskytovatel strategicky významné služby jako vysoké.“</w:t>
            </w:r>
          </w:p>
          <w:p w14:paraId="43D54CA8" w14:textId="77777777" w:rsidR="00AF4E86" w:rsidRPr="00DC0BD3" w:rsidRDefault="00AF4E86" w:rsidP="00AF4E86">
            <w:pPr>
              <w:widowControl w:val="0"/>
              <w:autoSpaceDE w:val="0"/>
              <w:autoSpaceDN w:val="0"/>
              <w:adjustRightInd w:val="0"/>
              <w:jc w:val="both"/>
            </w:pPr>
            <w:r w:rsidRPr="00DC0BD3">
              <w:t>Tímto dochází k několika zásadním pochybením:</w:t>
            </w:r>
          </w:p>
          <w:p w14:paraId="68EAB00E" w14:textId="77777777" w:rsidR="00AF4E86" w:rsidRPr="00DC0BD3" w:rsidRDefault="00AF4E86" w:rsidP="00AF4E86">
            <w:pPr>
              <w:widowControl w:val="0"/>
              <w:autoSpaceDE w:val="0"/>
              <w:autoSpaceDN w:val="0"/>
              <w:adjustRightInd w:val="0"/>
              <w:jc w:val="both"/>
            </w:pPr>
            <w:r w:rsidRPr="00DC0BD3">
              <w:t xml:space="preserve">Překročení zákonného zmocnění – ustanovení § 2 se neopírá o zmocnění uvedené v § 27 odst. 4 </w:t>
            </w:r>
            <w:proofErr w:type="spellStart"/>
            <w:r w:rsidRPr="00DC0BD3">
              <w:t>nZKB</w:t>
            </w:r>
            <w:proofErr w:type="spellEnd"/>
            <w:r w:rsidRPr="00DC0BD3">
              <w:t xml:space="preserve">. Navíc odkazuje na § 27 odst. 3 </w:t>
            </w:r>
            <w:proofErr w:type="spellStart"/>
            <w:r w:rsidRPr="00DC0BD3">
              <w:t>nZKB</w:t>
            </w:r>
            <w:proofErr w:type="spellEnd"/>
            <w:r w:rsidRPr="00DC0BD3">
              <w:t>, jehož provedení zákon vládě nesvěřuje.</w:t>
            </w:r>
          </w:p>
          <w:p w14:paraId="0E70FFED" w14:textId="77777777" w:rsidR="00AF4E86" w:rsidRPr="00DC0BD3" w:rsidRDefault="00AF4E86" w:rsidP="00AF4E86">
            <w:pPr>
              <w:widowControl w:val="0"/>
              <w:autoSpaceDE w:val="0"/>
              <w:autoSpaceDN w:val="0"/>
              <w:adjustRightInd w:val="0"/>
              <w:jc w:val="both"/>
            </w:pPr>
            <w:r w:rsidRPr="00DC0BD3">
              <w:t>Rozšíření působnosti zákona – nařízení plošně vztahuje mechanismus prověřování bezpečnosti dodavatelského řetězce na všechna aktiva hodnocená jako „vysoká“, ač zákon počítá pouze s pokrytím aktiv označených jako „kritická“. Dochází tak k faktickému rozšíření rozsahu regulace mimo rámec stanovený zákonem. Nelogicky pak dochází k rozšíření působnosti mechanismu a zařazení do nejkritičtějších aktiv i taková, která nemají dopad na dostupnost služby a nejsou z pohledu poskytování služby kritická, jako jsou i systémy nahrávání hovorů agentů, SAP systémy, systémy jako HR portál společnosti atp. Zaražení takových aktiv je ale v kontextu terminologie naprosto neodůvodněný.</w:t>
            </w:r>
          </w:p>
          <w:p w14:paraId="2016DDB9" w14:textId="77777777" w:rsidR="00AF4E86" w:rsidRPr="00DC0BD3" w:rsidRDefault="00AF4E86" w:rsidP="00AF4E86">
            <w:pPr>
              <w:widowControl w:val="0"/>
              <w:autoSpaceDE w:val="0"/>
              <w:autoSpaceDN w:val="0"/>
              <w:adjustRightInd w:val="0"/>
              <w:jc w:val="both"/>
            </w:pPr>
            <w:r w:rsidRPr="00DC0BD3">
              <w:t xml:space="preserve">Substituce konkrétního seznamu obecným kritériem – místo zákonem </w:t>
            </w:r>
            <w:r w:rsidRPr="00DC0BD3">
              <w:lastRenderedPageBreak/>
              <w:t>požadovaného konkrétního seznamu funkcí se stanoví obecné pravidlo, čímž dochází k vyprázdnění smyslu zákonného zmocnění.</w:t>
            </w:r>
          </w:p>
          <w:p w14:paraId="2844C5A5" w14:textId="77777777" w:rsidR="00AF4E86" w:rsidRPr="00DC0BD3" w:rsidRDefault="00AF4E86" w:rsidP="00AF4E86">
            <w:pPr>
              <w:widowControl w:val="0"/>
              <w:autoSpaceDE w:val="0"/>
              <w:autoSpaceDN w:val="0"/>
              <w:adjustRightInd w:val="0"/>
              <w:jc w:val="both"/>
            </w:pPr>
            <w:r w:rsidRPr="00DC0BD3">
              <w:t>Výklad předkladatele návrhu nařízení, podle nějž má být rozšíření právní úpravy opřeno o tzv. politickou dohodu uzavřenou na jednání Výboru pro bezpečnost Poslanecké sněmovny dne 3. dubna 2025, je zcela právně irelevantní. Výbor pro bezpečnost není zákonodárným orgánem ani orgánem výkonné moci a nemá pravomoc určovat obsah podzákonných právních předpisů. Neformální politické dohody nemohou nahradit zákonné zmocnění.</w:t>
            </w:r>
          </w:p>
          <w:p w14:paraId="715F10B2" w14:textId="77777777" w:rsidR="00AF4E86" w:rsidRPr="00DC0BD3" w:rsidRDefault="00AF4E86" w:rsidP="00AF4E86">
            <w:pPr>
              <w:widowControl w:val="0"/>
              <w:autoSpaceDE w:val="0"/>
              <w:autoSpaceDN w:val="0"/>
              <w:adjustRightInd w:val="0"/>
              <w:jc w:val="both"/>
            </w:pPr>
            <w:r w:rsidRPr="00DC0BD3">
              <w:t xml:space="preserve">Nadto nelze přehlédnout ani kontext ustanovení § 27 </w:t>
            </w:r>
            <w:proofErr w:type="spellStart"/>
            <w:r w:rsidRPr="00DC0BD3">
              <w:t>nZKB</w:t>
            </w:r>
            <w:proofErr w:type="spellEnd"/>
            <w:r w:rsidRPr="00DC0BD3">
              <w:t xml:space="preserve">, kde zákonodárce jednoznačně zamýšlel omezit dopad mechanismu prověřování bezpečnosti dodavatelského řetězce pouze na „kritická“ aktiva, což vyplývá z úpravy § 27 odst. 2 písm. a) </w:t>
            </w:r>
            <w:proofErr w:type="spellStart"/>
            <w:r w:rsidRPr="00DC0BD3">
              <w:t>nZKB</w:t>
            </w:r>
            <w:proofErr w:type="spellEnd"/>
            <w:r w:rsidRPr="00DC0BD3">
              <w:t>. Původní návrh zákona přitom s rozsahem zahrnujícím i aktiva na úrovni „vysoká“ počítal, avšak byl v rámci legislativního procesu výslovně změněn.</w:t>
            </w:r>
          </w:p>
          <w:p w14:paraId="671080FC" w14:textId="77777777" w:rsidR="00AF4E86" w:rsidRPr="00DC0BD3" w:rsidRDefault="00AF4E86" w:rsidP="00AF4E86">
            <w:pPr>
              <w:widowControl w:val="0"/>
              <w:autoSpaceDE w:val="0"/>
              <w:autoSpaceDN w:val="0"/>
              <w:adjustRightInd w:val="0"/>
              <w:jc w:val="both"/>
            </w:pPr>
            <w:r w:rsidRPr="00DC0BD3">
              <w:t>S ohledem na výše uvedené lze uzavřít, že navržené ustanovení § 2 je v rozporu s čl. 78 Ústavy ČR, neboť:</w:t>
            </w:r>
          </w:p>
          <w:p w14:paraId="7F313B5B" w14:textId="77777777" w:rsidR="00AF4E86" w:rsidRPr="00DC0BD3" w:rsidRDefault="00AF4E86" w:rsidP="00AF4E86">
            <w:pPr>
              <w:widowControl w:val="0"/>
              <w:autoSpaceDE w:val="0"/>
              <w:autoSpaceDN w:val="0"/>
              <w:adjustRightInd w:val="0"/>
              <w:jc w:val="both"/>
            </w:pPr>
            <w:r w:rsidRPr="00DC0BD3">
              <w:t>překračuje rámec zákonného zmocnění,</w:t>
            </w:r>
          </w:p>
          <w:p w14:paraId="1EBEFCE9" w14:textId="77777777" w:rsidR="00AF4E86" w:rsidRPr="00DC0BD3" w:rsidRDefault="00AF4E86" w:rsidP="00AF4E86">
            <w:pPr>
              <w:widowControl w:val="0"/>
              <w:autoSpaceDE w:val="0"/>
              <w:autoSpaceDN w:val="0"/>
              <w:adjustRightInd w:val="0"/>
              <w:jc w:val="both"/>
            </w:pPr>
            <w:r w:rsidRPr="00DC0BD3">
              <w:t>stanoví novou právní úpravu bez zákonné opory,</w:t>
            </w:r>
          </w:p>
          <w:p w14:paraId="1FF92B06" w14:textId="77777777" w:rsidR="00AF4E86" w:rsidRPr="00DC0BD3" w:rsidRDefault="00AF4E86" w:rsidP="00AF4E86">
            <w:pPr>
              <w:widowControl w:val="0"/>
              <w:autoSpaceDE w:val="0"/>
              <w:autoSpaceDN w:val="0"/>
              <w:adjustRightInd w:val="0"/>
              <w:jc w:val="both"/>
            </w:pPr>
            <w:r w:rsidRPr="00DC0BD3">
              <w:t>deformuje účel zákonného ustanovení,</w:t>
            </w:r>
          </w:p>
          <w:p w14:paraId="34F43762" w14:textId="77777777" w:rsidR="00AF4E86" w:rsidRPr="00DC0BD3" w:rsidRDefault="00AF4E86" w:rsidP="00AF4E86">
            <w:pPr>
              <w:widowControl w:val="0"/>
              <w:autoSpaceDE w:val="0"/>
              <w:autoSpaceDN w:val="0"/>
              <w:adjustRightInd w:val="0"/>
              <w:jc w:val="both"/>
            </w:pPr>
            <w:r w:rsidRPr="00DC0BD3">
              <w:lastRenderedPageBreak/>
              <w:t>a činí tak na základě politického konsenzu, který nemá právní relevanci.</w:t>
            </w:r>
          </w:p>
          <w:p w14:paraId="17FD78E8" w14:textId="77777777" w:rsidR="00AF4E86" w:rsidRPr="00DC0BD3" w:rsidRDefault="00AF4E86" w:rsidP="00AF4E86">
            <w:pPr>
              <w:widowControl w:val="0"/>
              <w:autoSpaceDE w:val="0"/>
              <w:autoSpaceDN w:val="0"/>
              <w:adjustRightInd w:val="0"/>
              <w:jc w:val="both"/>
            </w:pPr>
            <w:r w:rsidRPr="00DC0BD3">
              <w:t>Vydání nařízení je v kompetenci vlády ČR a tato je odpovědná za jeho řádné vyhotovení v souladu se zákonem.</w:t>
            </w:r>
          </w:p>
          <w:p w14:paraId="01EBE6BF" w14:textId="721408A3" w:rsidR="00AF4E86" w:rsidRPr="00DC0BD3" w:rsidRDefault="00AF4E86" w:rsidP="00AF4E86">
            <w:pPr>
              <w:widowControl w:val="0"/>
              <w:autoSpaceDE w:val="0"/>
              <w:autoSpaceDN w:val="0"/>
              <w:adjustRightInd w:val="0"/>
              <w:jc w:val="both"/>
              <w:rPr>
                <w:b/>
                <w:bCs/>
                <w:u w:val="single"/>
              </w:rPr>
            </w:pPr>
            <w:r>
              <w:rPr>
                <w:b/>
                <w:bCs/>
              </w:rPr>
              <w:t>Tato připomínka je zásadní.</w:t>
            </w:r>
          </w:p>
        </w:tc>
        <w:tc>
          <w:tcPr>
            <w:tcW w:w="6098" w:type="dxa"/>
            <w:tcBorders>
              <w:left w:val="single" w:sz="4" w:space="0" w:color="auto"/>
              <w:right w:val="single" w:sz="4" w:space="0" w:color="auto"/>
            </w:tcBorders>
          </w:tcPr>
          <w:p w14:paraId="61E4F33F" w14:textId="77777777" w:rsidR="007D3426" w:rsidRPr="007258A1" w:rsidRDefault="007D3426" w:rsidP="007D3426">
            <w:pPr>
              <w:jc w:val="both"/>
              <w:rPr>
                <w:b/>
                <w:bCs/>
              </w:rPr>
            </w:pPr>
            <w:r w:rsidRPr="007258A1">
              <w:rPr>
                <w:b/>
                <w:bCs/>
              </w:rPr>
              <w:lastRenderedPageBreak/>
              <w:t>Neakceptováno</w:t>
            </w:r>
          </w:p>
          <w:p w14:paraId="2754A608" w14:textId="69EE2C92" w:rsidR="007D3426" w:rsidRDefault="007D3426" w:rsidP="007D3426">
            <w:pPr>
              <w:jc w:val="both"/>
            </w:pPr>
            <w:r>
              <w:t xml:space="preserve">Úprava obsažená v návrhu nařízení </w:t>
            </w:r>
            <w:r w:rsidR="009E17B3">
              <w:t xml:space="preserve">vlády </w:t>
            </w:r>
            <w:r>
              <w:t xml:space="preserve">o nepominutelných funkcích stanoveného rozsahu nepřekračuje zákonné zmocnění, ale naplňuje jej v mezích § 27 odst. 4 zákona o kybernetické bezpečnosti. Zákon výslovně předpokládá, že seznam nepominutelných funkcí bude stanoven nařízením vlády a neomezuje jeho formu ani obsah. Návrh nařízení </w:t>
            </w:r>
            <w:r w:rsidR="009E17B3">
              <w:t xml:space="preserve">vlády </w:t>
            </w:r>
            <w:r>
              <w:t>tento seznam konkretizuje na základě rámcového vymezení uvedeného v § 27 odst. 3 zákona, a je proto v souladu jak se zákonem, tak s článkem 78 Ústavy České republiky.</w:t>
            </w:r>
          </w:p>
          <w:p w14:paraId="75725B31" w14:textId="533347A4" w:rsidR="007D3426" w:rsidRDefault="007D3426" w:rsidP="007D3426">
            <w:pPr>
              <w:jc w:val="both"/>
            </w:pPr>
            <w:r>
              <w:t xml:space="preserve">Zařazení aktiv ohodnocených poskytovatelem strategicky významných služeb jako „vysoká“ do seznamu nepominutelných </w:t>
            </w:r>
            <w:r>
              <w:lastRenderedPageBreak/>
              <w:t>funkcí strategicky významných služeb v návrhu nařízení</w:t>
            </w:r>
            <w:r w:rsidR="009E17B3">
              <w:t xml:space="preserve"> vlády</w:t>
            </w:r>
            <w:r>
              <w:t xml:space="preserve"> je v souladu se zákonným zmocněním k vydání seznamu nepominutelných funkcí podle § 27 odst. 4 zákona. Zákon nestanoví, jaké konkrétní funkce má vláda do seznamu zařadit nad rámec zákonného kritéria. Tímto zákonným kritériem je, že nepominutelná funkce zařazená na seznam musí být schopna při narušení své funkce způsobit závažný dopad na poskytování strategicky významné služby. Zákon neukládá, jakým způsobem má být seznam nepominutelných funkcí strategicky významných služeb stanoven a nestanoví žádné limity ohledně rozsahu nebo formy; využití obecného pravidla pro všechny strategicky významné služby je tak plně v mezích zákonného zmocnění. Zákon pracuje s aktivy hodnocenými úrovní „kritická“, avšak záměrně ponechává vládě prostor k rozhodnutí, zda rozsah rozšíří i na aktiva hodnocená úrovní „vysoká“.</w:t>
            </w:r>
          </w:p>
          <w:p w14:paraId="51FFCEF4" w14:textId="667935BB" w:rsidR="00AF4E86" w:rsidRPr="00030767" w:rsidRDefault="007D3426" w:rsidP="00AF4E86">
            <w:pPr>
              <w:jc w:val="both"/>
            </w:pPr>
            <w:r>
              <w:t>Při projednávání návrhu zákona byla na jednání Výboru pro bezpečnost Poslanecké sněmovny Parlamentu České republiky (dostupné z: https://www.psp.cz/sqw/hp.sqw?k=4906&amp;ido=1552&amp;td=22&amp;cu=54 - od 01:10:30) dohodnuta úprava, podle níž budou aktiva ohodnocená poskytovatelem strategicky významné služby úrovní „vysoká“ odebrána z návrhu zákona, ale budou zahrnuta v návrhu nařízení</w:t>
            </w:r>
            <w:r w:rsidR="009E17B3">
              <w:t xml:space="preserve"> vlády</w:t>
            </w:r>
            <w:r>
              <w:t xml:space="preserve">. Nejedná se tedy o žádnou neformální politickou dohodu, která by nahrazovala zákonné zmocnění, ale o legitimní dohodu ohledně úpravy znění zákona a znění návrhu nařízení </w:t>
            </w:r>
            <w:r w:rsidR="009E17B3">
              <w:t xml:space="preserve">vlády </w:t>
            </w:r>
            <w:r>
              <w:t xml:space="preserve">zcela v souladu se zákonným zmocněním. Výsledná úprava v návrhu nařízení </w:t>
            </w:r>
            <w:r w:rsidR="009E17B3">
              <w:t xml:space="preserve">vlády </w:t>
            </w:r>
            <w:r>
              <w:t>je plně v mezích zákonného zmocnění a záměr zákonodárce tím není narušen.</w:t>
            </w:r>
          </w:p>
        </w:tc>
      </w:tr>
      <w:tr w:rsidR="00AF4E86" w:rsidRPr="00B170F3" w14:paraId="47076D88" w14:textId="77777777" w:rsidTr="00D81F92">
        <w:trPr>
          <w:trHeight w:val="340"/>
        </w:trPr>
        <w:tc>
          <w:tcPr>
            <w:tcW w:w="2097" w:type="dxa"/>
            <w:tcBorders>
              <w:top w:val="nil"/>
              <w:left w:val="single" w:sz="4" w:space="0" w:color="auto"/>
              <w:bottom w:val="nil"/>
              <w:right w:val="single" w:sz="4" w:space="0" w:color="auto"/>
            </w:tcBorders>
          </w:tcPr>
          <w:p w14:paraId="56E2B7EA" w14:textId="77777777" w:rsidR="00AF4E86" w:rsidRPr="00DC0BD3" w:rsidRDefault="00AF4E86" w:rsidP="00AF4E86">
            <w:pPr>
              <w:rPr>
                <w:b/>
                <w:bCs/>
              </w:rPr>
            </w:pPr>
          </w:p>
        </w:tc>
        <w:tc>
          <w:tcPr>
            <w:tcW w:w="5631" w:type="dxa"/>
            <w:tcBorders>
              <w:top w:val="single" w:sz="4" w:space="0" w:color="auto"/>
              <w:left w:val="single" w:sz="4" w:space="0" w:color="auto"/>
              <w:bottom w:val="single" w:sz="4" w:space="0" w:color="auto"/>
              <w:right w:val="single" w:sz="4" w:space="0" w:color="auto"/>
            </w:tcBorders>
          </w:tcPr>
          <w:p w14:paraId="0301D6CC" w14:textId="77777777" w:rsidR="00AF4E86" w:rsidRPr="00DC0BD3" w:rsidRDefault="00AF4E86" w:rsidP="00AF4E86">
            <w:pPr>
              <w:widowControl w:val="0"/>
              <w:autoSpaceDE w:val="0"/>
              <w:autoSpaceDN w:val="0"/>
              <w:adjustRightInd w:val="0"/>
              <w:jc w:val="both"/>
              <w:rPr>
                <w:b/>
                <w:bCs/>
              </w:rPr>
            </w:pPr>
            <w:r w:rsidRPr="00DC0BD3">
              <w:rPr>
                <w:b/>
                <w:bCs/>
              </w:rPr>
              <w:t>K § 3</w:t>
            </w:r>
          </w:p>
          <w:p w14:paraId="789A0229" w14:textId="77777777" w:rsidR="00AF4E86" w:rsidRPr="00DC0BD3" w:rsidRDefault="00AF4E86" w:rsidP="00AF4E86">
            <w:pPr>
              <w:widowControl w:val="0"/>
              <w:autoSpaceDE w:val="0"/>
              <w:autoSpaceDN w:val="0"/>
              <w:adjustRightInd w:val="0"/>
              <w:jc w:val="both"/>
              <w:rPr>
                <w:bCs/>
              </w:rPr>
            </w:pPr>
          </w:p>
          <w:p w14:paraId="4751C5A0" w14:textId="77777777" w:rsidR="00AF4E86" w:rsidRPr="00DC0BD3" w:rsidRDefault="00AF4E86" w:rsidP="00AF4E86">
            <w:pPr>
              <w:widowControl w:val="0"/>
              <w:autoSpaceDE w:val="0"/>
              <w:autoSpaceDN w:val="0"/>
              <w:adjustRightInd w:val="0"/>
              <w:jc w:val="both"/>
              <w:rPr>
                <w:bCs/>
              </w:rPr>
            </w:pPr>
            <w:r w:rsidRPr="00DC0BD3">
              <w:rPr>
                <w:bCs/>
              </w:rPr>
              <w:t>V návaznosti na připomínku k ustanovení § 2 nařízení směřující k vypuštění tohoto ustanovení se navrhuje úprava § 3 nařízení, a to následujícím způsobem:</w:t>
            </w:r>
          </w:p>
          <w:p w14:paraId="271756BB" w14:textId="77777777" w:rsidR="00AF4E86" w:rsidRPr="00DC0BD3" w:rsidRDefault="00AF4E86" w:rsidP="00AF4E86">
            <w:pPr>
              <w:widowControl w:val="0"/>
              <w:autoSpaceDE w:val="0"/>
              <w:autoSpaceDN w:val="0"/>
              <w:adjustRightInd w:val="0"/>
              <w:jc w:val="both"/>
              <w:rPr>
                <w:bCs/>
              </w:rPr>
            </w:pPr>
            <w:r w:rsidRPr="00DC0BD3">
              <w:rPr>
                <w:bCs/>
                <w:i/>
                <w:iCs/>
              </w:rPr>
              <w:t>„§ 3 - Nepominutelné funkce pro služby zajišťování veřejné komunikační sítě a poskytování veřejně dostupné služby elektronických komunikací</w:t>
            </w:r>
          </w:p>
          <w:p w14:paraId="456701F9" w14:textId="77777777" w:rsidR="00AF4E86" w:rsidRPr="00DC0BD3" w:rsidRDefault="00AF4E86" w:rsidP="00AF4E86">
            <w:pPr>
              <w:widowControl w:val="0"/>
              <w:autoSpaceDE w:val="0"/>
              <w:autoSpaceDN w:val="0"/>
              <w:adjustRightInd w:val="0"/>
              <w:jc w:val="both"/>
              <w:rPr>
                <w:bCs/>
              </w:rPr>
            </w:pPr>
            <w:r w:rsidRPr="00DC0BD3">
              <w:rPr>
                <w:b/>
                <w:bCs/>
                <w:i/>
                <w:iCs/>
              </w:rPr>
              <w:t>Seznam nepominutelných funkcí stanoveného rozsahu</w:t>
            </w:r>
            <w:r w:rsidRPr="00DC0BD3">
              <w:rPr>
                <w:bCs/>
                <w:i/>
                <w:iCs/>
              </w:rPr>
              <w:t xml:space="preserve"> </w:t>
            </w:r>
            <w:r w:rsidRPr="00DC0BD3">
              <w:rPr>
                <w:bCs/>
                <w:i/>
                <w:iCs/>
                <w:strike/>
              </w:rPr>
              <w:t>nepominutelnou funkcí podle § 27 odst. 3</w:t>
            </w:r>
            <w:r w:rsidRPr="00DC0BD3">
              <w:rPr>
                <w:bCs/>
                <w:i/>
                <w:iCs/>
              </w:rPr>
              <w:t xml:space="preserve"> pro strategicky významnou službu zajišťování veřejné komunikační sítě a strategicky významnou službu poskytování veřejně dostupné služby elektronických komunikací </w:t>
            </w:r>
            <w:r w:rsidRPr="00DC0BD3">
              <w:rPr>
                <w:b/>
                <w:bCs/>
                <w:i/>
                <w:iCs/>
              </w:rPr>
              <w:t>je uveden v příloze k tomuto nařízení</w:t>
            </w:r>
            <w:r w:rsidRPr="00DC0BD3">
              <w:rPr>
                <w:bCs/>
                <w:i/>
                <w:iCs/>
              </w:rPr>
              <w:t xml:space="preserve">. </w:t>
            </w:r>
          </w:p>
          <w:p w14:paraId="1BC39695" w14:textId="77777777" w:rsidR="00AF4E86" w:rsidRPr="00DC0BD3" w:rsidRDefault="00AF4E86" w:rsidP="00AF4E86">
            <w:pPr>
              <w:widowControl w:val="0"/>
              <w:autoSpaceDE w:val="0"/>
              <w:autoSpaceDN w:val="0"/>
              <w:adjustRightInd w:val="0"/>
              <w:jc w:val="both"/>
              <w:rPr>
                <w:bCs/>
                <w:strike/>
              </w:rPr>
            </w:pPr>
            <w:r w:rsidRPr="00DC0BD3">
              <w:rPr>
                <w:bCs/>
                <w:i/>
                <w:iCs/>
                <w:strike/>
              </w:rPr>
              <w:t xml:space="preserve">vždy aktivum stanoveného rozsahu strategicky významné služby vymezené v </w:t>
            </w:r>
            <w:r w:rsidRPr="00DC0BD3">
              <w:rPr>
                <w:bCs/>
                <w:i/>
                <w:iCs/>
                <w:strike/>
                <w:u w:val="single"/>
              </w:rPr>
              <w:t>§ 2</w:t>
            </w:r>
            <w:r w:rsidRPr="00DC0BD3">
              <w:rPr>
                <w:bCs/>
                <w:i/>
                <w:iCs/>
                <w:strike/>
              </w:rPr>
              <w:t xml:space="preserve"> tohoto nařízení a </w:t>
            </w:r>
          </w:p>
          <w:p w14:paraId="3974A5E6" w14:textId="77777777" w:rsidR="00AF4E86" w:rsidRPr="00DC0BD3" w:rsidRDefault="00AF4E86" w:rsidP="00AF4E86">
            <w:pPr>
              <w:widowControl w:val="0"/>
              <w:autoSpaceDE w:val="0"/>
              <w:autoSpaceDN w:val="0"/>
              <w:adjustRightInd w:val="0"/>
              <w:jc w:val="both"/>
              <w:rPr>
                <w:bCs/>
                <w:strike/>
              </w:rPr>
            </w:pPr>
            <w:r w:rsidRPr="00DC0BD3">
              <w:rPr>
                <w:bCs/>
                <w:i/>
                <w:iCs/>
                <w:strike/>
              </w:rPr>
              <w:t xml:space="preserve">nepominutelná funkce uvedená </w:t>
            </w:r>
            <w:r w:rsidRPr="00DC0BD3">
              <w:rPr>
                <w:bCs/>
                <w:i/>
                <w:iCs/>
                <w:strike/>
                <w:u w:val="single"/>
              </w:rPr>
              <w:t>v příloze</w:t>
            </w:r>
            <w:r w:rsidRPr="00DC0BD3">
              <w:rPr>
                <w:bCs/>
                <w:i/>
                <w:iCs/>
                <w:strike/>
              </w:rPr>
              <w:t xml:space="preserve"> k tomuto nařízení.“</w:t>
            </w:r>
          </w:p>
          <w:p w14:paraId="4B0D453E" w14:textId="77777777" w:rsidR="00AF4E86" w:rsidRDefault="00AF4E86" w:rsidP="00AF4E86">
            <w:pPr>
              <w:widowControl w:val="0"/>
              <w:autoSpaceDE w:val="0"/>
              <w:autoSpaceDN w:val="0"/>
              <w:adjustRightInd w:val="0"/>
              <w:jc w:val="both"/>
              <w:rPr>
                <w:bCs/>
              </w:rPr>
            </w:pPr>
            <w:r w:rsidRPr="00DC0BD3">
              <w:rPr>
                <w:bCs/>
                <w:u w:val="single"/>
              </w:rPr>
              <w:t>Odůvodnění:</w:t>
            </w:r>
            <w:r w:rsidRPr="00DC0BD3">
              <w:rPr>
                <w:bCs/>
              </w:rPr>
              <w:t xml:space="preserve"> V návaznosti na vypuštění ustanovení § 2 nařízení (a tedy vypuštění obecného kritéria vztažení na aktiva na </w:t>
            </w:r>
            <w:r w:rsidRPr="00DC0BD3">
              <w:rPr>
                <w:bCs/>
              </w:rPr>
              <w:lastRenderedPageBreak/>
              <w:t>úrovni vysoká) je nutno upravit znění ustanovení § 3 nařízení v tom směru, že seznam nepominutelných funkcí stanoveného rozsahu pro strategicky významnou službu zajišťování veřejné komunikační sítě a strategicky významnou službu poskytování veřejně dostupné služby elektronických komunikací bude uveden pouze v příloze k tomuto nařízení.</w:t>
            </w:r>
          </w:p>
          <w:p w14:paraId="52B67FB2" w14:textId="57262973" w:rsidR="00AF4E86" w:rsidRPr="00DC0BD3" w:rsidRDefault="00AF4E86" w:rsidP="00AF4E86">
            <w:pPr>
              <w:widowControl w:val="0"/>
              <w:autoSpaceDE w:val="0"/>
              <w:autoSpaceDN w:val="0"/>
              <w:adjustRightInd w:val="0"/>
              <w:jc w:val="both"/>
              <w:rPr>
                <w:b/>
              </w:rPr>
            </w:pPr>
            <w:r>
              <w:rPr>
                <w:b/>
                <w:bCs/>
              </w:rPr>
              <w:t>Tato připomínka je zásadní.</w:t>
            </w:r>
          </w:p>
        </w:tc>
        <w:tc>
          <w:tcPr>
            <w:tcW w:w="6098" w:type="dxa"/>
            <w:tcBorders>
              <w:left w:val="single" w:sz="4" w:space="0" w:color="auto"/>
              <w:right w:val="single" w:sz="4" w:space="0" w:color="auto"/>
            </w:tcBorders>
          </w:tcPr>
          <w:p w14:paraId="79E01856" w14:textId="77777777" w:rsidR="007D3426" w:rsidRPr="00BC05F4" w:rsidRDefault="007D3426" w:rsidP="007D3426">
            <w:pPr>
              <w:jc w:val="both"/>
              <w:rPr>
                <w:b/>
                <w:bCs/>
              </w:rPr>
            </w:pPr>
            <w:r w:rsidRPr="00BC05F4">
              <w:rPr>
                <w:b/>
                <w:bCs/>
              </w:rPr>
              <w:lastRenderedPageBreak/>
              <w:t xml:space="preserve">Neakceptováno </w:t>
            </w:r>
          </w:p>
          <w:p w14:paraId="3E4DBAE3" w14:textId="5995B04B" w:rsidR="00AF4E86" w:rsidRPr="00030767" w:rsidRDefault="007D3426" w:rsidP="007D3426">
            <w:pPr>
              <w:jc w:val="both"/>
            </w:pPr>
            <w:r>
              <w:t>S ohledem na neakceptování připomínky k § 2 návrhu nařízení vlády, která požadovala jeho vypuštění, není důvod k úpravě § 3. Ustanovení § 3 vychází ze struktury návrhu nařízení</w:t>
            </w:r>
            <w:r w:rsidR="009E17B3">
              <w:t xml:space="preserve"> vlády</w:t>
            </w:r>
            <w:r>
              <w:t>, která zůstává zachována.</w:t>
            </w:r>
          </w:p>
        </w:tc>
      </w:tr>
      <w:tr w:rsidR="00AF4E86" w:rsidRPr="00B170F3" w14:paraId="4C8F8900" w14:textId="77777777" w:rsidTr="00D81F92">
        <w:trPr>
          <w:trHeight w:val="340"/>
        </w:trPr>
        <w:tc>
          <w:tcPr>
            <w:tcW w:w="2097" w:type="dxa"/>
            <w:tcBorders>
              <w:top w:val="nil"/>
              <w:left w:val="single" w:sz="4" w:space="0" w:color="auto"/>
              <w:bottom w:val="nil"/>
              <w:right w:val="single" w:sz="4" w:space="0" w:color="auto"/>
            </w:tcBorders>
          </w:tcPr>
          <w:p w14:paraId="1A3E46B3" w14:textId="77777777" w:rsidR="00AF4E86" w:rsidRPr="00DC0BD3" w:rsidRDefault="00AF4E86" w:rsidP="00AF4E86">
            <w:pPr>
              <w:rPr>
                <w:b/>
                <w:bCs/>
              </w:rPr>
            </w:pPr>
          </w:p>
        </w:tc>
        <w:tc>
          <w:tcPr>
            <w:tcW w:w="5631" w:type="dxa"/>
            <w:tcBorders>
              <w:top w:val="single" w:sz="4" w:space="0" w:color="auto"/>
              <w:left w:val="single" w:sz="4" w:space="0" w:color="auto"/>
              <w:bottom w:val="single" w:sz="4" w:space="0" w:color="auto"/>
              <w:right w:val="single" w:sz="4" w:space="0" w:color="auto"/>
            </w:tcBorders>
          </w:tcPr>
          <w:p w14:paraId="398797DF" w14:textId="77777777" w:rsidR="00AF4E86" w:rsidRPr="00DC0BD3" w:rsidRDefault="00AF4E86" w:rsidP="00AF4E86">
            <w:pPr>
              <w:widowControl w:val="0"/>
              <w:autoSpaceDE w:val="0"/>
              <w:autoSpaceDN w:val="0"/>
              <w:adjustRightInd w:val="0"/>
              <w:jc w:val="both"/>
              <w:rPr>
                <w:bCs/>
              </w:rPr>
            </w:pPr>
            <w:r w:rsidRPr="00DC0BD3">
              <w:rPr>
                <w:b/>
                <w:bCs/>
                <w:u w:val="single"/>
              </w:rPr>
              <w:t xml:space="preserve">K příloze </w:t>
            </w:r>
            <w:proofErr w:type="gramStart"/>
            <w:r w:rsidRPr="00DC0BD3">
              <w:rPr>
                <w:b/>
                <w:bCs/>
                <w:u w:val="single"/>
              </w:rPr>
              <w:t>nařízení - Bod</w:t>
            </w:r>
            <w:proofErr w:type="gramEnd"/>
            <w:r w:rsidRPr="00DC0BD3">
              <w:rPr>
                <w:b/>
                <w:bCs/>
                <w:u w:val="single"/>
              </w:rPr>
              <w:t xml:space="preserve"> 1.4 Funkce související s ukládáním síťových dat a dat koncových uživatelů</w:t>
            </w:r>
          </w:p>
          <w:p w14:paraId="21DA1BCF" w14:textId="77777777" w:rsidR="00AF4E86" w:rsidRPr="00DC0BD3" w:rsidRDefault="00AF4E86" w:rsidP="00AF4E86">
            <w:pPr>
              <w:widowControl w:val="0"/>
              <w:autoSpaceDE w:val="0"/>
              <w:autoSpaceDN w:val="0"/>
              <w:adjustRightInd w:val="0"/>
              <w:jc w:val="both"/>
              <w:rPr>
                <w:bCs/>
              </w:rPr>
            </w:pPr>
            <w:r w:rsidRPr="00DC0BD3">
              <w:rPr>
                <w:bCs/>
              </w:rPr>
              <w:t>Navrhujeme odstranit tento bod a další body přečíslovat.</w:t>
            </w:r>
          </w:p>
          <w:p w14:paraId="476986DA" w14:textId="77777777" w:rsidR="00AF4E86" w:rsidRPr="00DC0BD3" w:rsidRDefault="00AF4E86" w:rsidP="00AF4E86">
            <w:pPr>
              <w:widowControl w:val="0"/>
              <w:autoSpaceDE w:val="0"/>
              <w:autoSpaceDN w:val="0"/>
              <w:adjustRightInd w:val="0"/>
              <w:jc w:val="both"/>
              <w:rPr>
                <w:bCs/>
              </w:rPr>
            </w:pPr>
            <w:r w:rsidRPr="00DC0BD3">
              <w:rPr>
                <w:bCs/>
                <w:u w:val="single"/>
              </w:rPr>
              <w:t>Odůvodnění:</w:t>
            </w:r>
          </w:p>
          <w:p w14:paraId="36672AF1" w14:textId="77777777" w:rsidR="00AF4E86" w:rsidRPr="00DC0BD3" w:rsidRDefault="00AF4E86" w:rsidP="00AF4E86">
            <w:pPr>
              <w:widowControl w:val="0"/>
              <w:autoSpaceDE w:val="0"/>
              <w:autoSpaceDN w:val="0"/>
              <w:adjustRightInd w:val="0"/>
              <w:jc w:val="both"/>
              <w:rPr>
                <w:bCs/>
              </w:rPr>
            </w:pPr>
            <w:r w:rsidRPr="00DC0BD3">
              <w:rPr>
                <w:bCs/>
              </w:rPr>
              <w:t>Funkce sloužící k ukládání síťových dat a dat koncových uživatelů neslouží k zajištění veřejné komunikační sítě a poskytování veřejně dostupné služby elektronických komunikací, ale jen shromažďují doplňkové údaje související s telekomunikačním provozem jednotlivých účastníků.</w:t>
            </w:r>
          </w:p>
          <w:p w14:paraId="622AEDC2" w14:textId="2EE73FE9" w:rsidR="00AF4E86" w:rsidRPr="00DC0BD3" w:rsidRDefault="00AF4E86" w:rsidP="00AF4E86">
            <w:pPr>
              <w:widowControl w:val="0"/>
              <w:autoSpaceDE w:val="0"/>
              <w:autoSpaceDN w:val="0"/>
              <w:adjustRightInd w:val="0"/>
              <w:jc w:val="both"/>
              <w:rPr>
                <w:b/>
                <w:bCs/>
              </w:rPr>
            </w:pPr>
            <w:r>
              <w:rPr>
                <w:b/>
                <w:bCs/>
              </w:rPr>
              <w:t>Tato připomínka je zásadní.</w:t>
            </w:r>
          </w:p>
        </w:tc>
        <w:tc>
          <w:tcPr>
            <w:tcW w:w="6098" w:type="dxa"/>
            <w:tcBorders>
              <w:left w:val="single" w:sz="4" w:space="0" w:color="auto"/>
              <w:right w:val="single" w:sz="4" w:space="0" w:color="auto"/>
            </w:tcBorders>
          </w:tcPr>
          <w:p w14:paraId="61009ED3" w14:textId="77777777" w:rsidR="00B535E2" w:rsidRPr="00BC05F4" w:rsidRDefault="00B535E2" w:rsidP="00B535E2">
            <w:pPr>
              <w:jc w:val="both"/>
              <w:rPr>
                <w:b/>
                <w:bCs/>
              </w:rPr>
            </w:pPr>
            <w:r w:rsidRPr="00BC05F4">
              <w:rPr>
                <w:b/>
                <w:bCs/>
              </w:rPr>
              <w:t>Neakceptováno</w:t>
            </w:r>
          </w:p>
          <w:p w14:paraId="23F0162D" w14:textId="063BA06B" w:rsidR="00AF4E86" w:rsidRPr="00030767" w:rsidRDefault="00B535E2" w:rsidP="00B535E2">
            <w:pPr>
              <w:jc w:val="both"/>
            </w:pPr>
            <w:r w:rsidRPr="00BC05F4">
              <w:t xml:space="preserve">Tato funkce se zaměřuje na monitorování provozu a bezpečnostní analýzu, která zajišťuje bezproblémový chod sítě. Její absence by sice přímo neovlivnila dostupnost sítě, ale eliminace záznamů by omezila schopnost detekce a vyšetřování incidentů. </w:t>
            </w:r>
            <w:r w:rsidR="00430225">
              <w:t>Důvodová zpráva</w:t>
            </w:r>
            <w:r w:rsidRPr="00BC05F4">
              <w:t xml:space="preserve"> také zdůrazňuje, že ukládání provozních dat slouží k identifikaci hrozeb a retrospektivní analýze. </w:t>
            </w:r>
          </w:p>
        </w:tc>
      </w:tr>
      <w:tr w:rsidR="00AF4E86" w:rsidRPr="00B170F3" w14:paraId="4963FB37" w14:textId="77777777" w:rsidTr="00D81F92">
        <w:trPr>
          <w:trHeight w:val="340"/>
        </w:trPr>
        <w:tc>
          <w:tcPr>
            <w:tcW w:w="2097" w:type="dxa"/>
            <w:tcBorders>
              <w:top w:val="nil"/>
              <w:left w:val="single" w:sz="4" w:space="0" w:color="auto"/>
              <w:bottom w:val="nil"/>
              <w:right w:val="single" w:sz="4" w:space="0" w:color="auto"/>
            </w:tcBorders>
          </w:tcPr>
          <w:p w14:paraId="725A9670" w14:textId="77777777" w:rsidR="00AF4E86" w:rsidRPr="00DC0BD3" w:rsidRDefault="00AF4E86" w:rsidP="00AF4E86">
            <w:pPr>
              <w:rPr>
                <w:b/>
                <w:bCs/>
              </w:rPr>
            </w:pPr>
          </w:p>
        </w:tc>
        <w:tc>
          <w:tcPr>
            <w:tcW w:w="5631" w:type="dxa"/>
            <w:tcBorders>
              <w:top w:val="single" w:sz="4" w:space="0" w:color="auto"/>
              <w:left w:val="single" w:sz="4" w:space="0" w:color="auto"/>
              <w:bottom w:val="single" w:sz="4" w:space="0" w:color="auto"/>
              <w:right w:val="single" w:sz="4" w:space="0" w:color="auto"/>
            </w:tcBorders>
          </w:tcPr>
          <w:p w14:paraId="1BA95150" w14:textId="77777777" w:rsidR="00AF4E86" w:rsidRPr="00CE548E" w:rsidRDefault="00AF4E86" w:rsidP="00AF4E86">
            <w:pPr>
              <w:widowControl w:val="0"/>
              <w:autoSpaceDE w:val="0"/>
              <w:autoSpaceDN w:val="0"/>
              <w:adjustRightInd w:val="0"/>
              <w:jc w:val="both"/>
              <w:rPr>
                <w:bCs/>
              </w:rPr>
            </w:pPr>
            <w:r w:rsidRPr="00CE548E">
              <w:rPr>
                <w:b/>
                <w:bCs/>
                <w:u w:val="single"/>
              </w:rPr>
              <w:t xml:space="preserve">K příloze </w:t>
            </w:r>
            <w:proofErr w:type="gramStart"/>
            <w:r w:rsidRPr="00CE548E">
              <w:rPr>
                <w:b/>
                <w:bCs/>
                <w:u w:val="single"/>
              </w:rPr>
              <w:t>nařízení - Bod</w:t>
            </w:r>
            <w:proofErr w:type="gramEnd"/>
            <w:r w:rsidRPr="00CE548E">
              <w:rPr>
                <w:b/>
                <w:bCs/>
                <w:u w:val="single"/>
              </w:rPr>
              <w:t xml:space="preserve"> 1.5 Infrastrukturní služby nezbytné pro podporu provozu veřejné komunikační sítě a veřejně dostupné služby elektronických komunikací</w:t>
            </w:r>
          </w:p>
          <w:p w14:paraId="49A125DB" w14:textId="77777777" w:rsidR="00AF4E86" w:rsidRPr="00CE548E" w:rsidRDefault="00AF4E86" w:rsidP="00AF4E86">
            <w:pPr>
              <w:widowControl w:val="0"/>
              <w:autoSpaceDE w:val="0"/>
              <w:autoSpaceDN w:val="0"/>
              <w:adjustRightInd w:val="0"/>
              <w:jc w:val="both"/>
              <w:rPr>
                <w:bCs/>
              </w:rPr>
            </w:pPr>
            <w:r w:rsidRPr="00CE548E">
              <w:rPr>
                <w:bCs/>
              </w:rPr>
              <w:t>Navrhujeme odstranit tento bod a další body přečíslovat.</w:t>
            </w:r>
          </w:p>
          <w:p w14:paraId="46361A73" w14:textId="77777777" w:rsidR="00AF4E86" w:rsidRPr="00CE548E" w:rsidRDefault="00AF4E86" w:rsidP="00AF4E86">
            <w:pPr>
              <w:widowControl w:val="0"/>
              <w:autoSpaceDE w:val="0"/>
              <w:autoSpaceDN w:val="0"/>
              <w:adjustRightInd w:val="0"/>
              <w:jc w:val="both"/>
              <w:rPr>
                <w:bCs/>
              </w:rPr>
            </w:pPr>
            <w:r w:rsidRPr="00CE548E">
              <w:rPr>
                <w:bCs/>
                <w:u w:val="single"/>
              </w:rPr>
              <w:t>Odůvodnění:</w:t>
            </w:r>
            <w:r w:rsidRPr="00CE548E">
              <w:rPr>
                <w:bCs/>
              </w:rPr>
              <w:t xml:space="preserve"> Jedná se o nejasnou </w:t>
            </w:r>
            <w:r w:rsidRPr="00CE548E">
              <w:rPr>
                <w:bCs/>
              </w:rPr>
              <w:lastRenderedPageBreak/>
              <w:t>definici, kde infrastrukturní služba není definována. Dle Důvodové zprávy se zdá, že předkladatel měl na mysli IT doplňkové služby, které zajišťují podporu provozu, tj. takové, které nejsou nezbytně nutné pro zajištění poskytování veřejně dostupné služby elektronických komunikací a jako takové tedy nemohou být zařazeny do seznamu nepominutelných funkcí.</w:t>
            </w:r>
          </w:p>
          <w:p w14:paraId="184A4373" w14:textId="24A18A17" w:rsidR="00AF4E86" w:rsidRPr="00DC0BD3" w:rsidRDefault="00AF4E86" w:rsidP="00AF4E86">
            <w:pPr>
              <w:widowControl w:val="0"/>
              <w:autoSpaceDE w:val="0"/>
              <w:autoSpaceDN w:val="0"/>
              <w:adjustRightInd w:val="0"/>
              <w:jc w:val="both"/>
              <w:rPr>
                <w:b/>
                <w:bCs/>
                <w:u w:val="single"/>
              </w:rPr>
            </w:pPr>
            <w:r>
              <w:rPr>
                <w:b/>
                <w:bCs/>
              </w:rPr>
              <w:t>Tato připomínka je zásadní.</w:t>
            </w:r>
          </w:p>
        </w:tc>
        <w:tc>
          <w:tcPr>
            <w:tcW w:w="6098" w:type="dxa"/>
            <w:tcBorders>
              <w:left w:val="single" w:sz="4" w:space="0" w:color="auto"/>
              <w:right w:val="single" w:sz="4" w:space="0" w:color="auto"/>
            </w:tcBorders>
          </w:tcPr>
          <w:p w14:paraId="786C3E60" w14:textId="77777777" w:rsidR="00B535E2" w:rsidRPr="00CE4A66" w:rsidRDefault="00B535E2" w:rsidP="00B535E2">
            <w:pPr>
              <w:jc w:val="both"/>
              <w:rPr>
                <w:b/>
                <w:bCs/>
              </w:rPr>
            </w:pPr>
            <w:r w:rsidRPr="00CE4A66">
              <w:rPr>
                <w:b/>
                <w:bCs/>
              </w:rPr>
              <w:lastRenderedPageBreak/>
              <w:t>Neakceptováno</w:t>
            </w:r>
          </w:p>
          <w:p w14:paraId="740A4773" w14:textId="01F7272B" w:rsidR="00AF4E86" w:rsidRPr="00030767" w:rsidRDefault="00B535E2" w:rsidP="00B535E2">
            <w:pPr>
              <w:jc w:val="both"/>
            </w:pPr>
            <w:r w:rsidRPr="00CE4A66">
              <w:t xml:space="preserve">Patří sem např. datová úložiště, DNS či síťové služby, bez kterých by provoz sítě nemohl běžet. Tyto služby jsou „nezbytné pro podporu provozu“ a zajišťují dostupnost komunikační infrastruktury. Bez </w:t>
            </w:r>
            <w:r>
              <w:t>těchto služeb</w:t>
            </w:r>
            <w:r w:rsidRPr="00CE4A66">
              <w:t xml:space="preserve"> by kritické části sítě ztrácely funkčnost, a proto jsou považovány za nepominutelné.</w:t>
            </w:r>
          </w:p>
        </w:tc>
      </w:tr>
      <w:tr w:rsidR="00AF4E86" w:rsidRPr="00B170F3" w14:paraId="7E1239B2" w14:textId="77777777" w:rsidTr="00D81F92">
        <w:trPr>
          <w:trHeight w:val="340"/>
        </w:trPr>
        <w:tc>
          <w:tcPr>
            <w:tcW w:w="2097" w:type="dxa"/>
            <w:tcBorders>
              <w:top w:val="nil"/>
              <w:left w:val="single" w:sz="4" w:space="0" w:color="auto"/>
              <w:bottom w:val="nil"/>
              <w:right w:val="single" w:sz="4" w:space="0" w:color="auto"/>
            </w:tcBorders>
          </w:tcPr>
          <w:p w14:paraId="73405BDD" w14:textId="77777777" w:rsidR="00AF4E86" w:rsidRPr="00DC0BD3" w:rsidRDefault="00AF4E86" w:rsidP="00AF4E86">
            <w:pPr>
              <w:rPr>
                <w:b/>
                <w:bCs/>
              </w:rPr>
            </w:pPr>
          </w:p>
        </w:tc>
        <w:tc>
          <w:tcPr>
            <w:tcW w:w="5631" w:type="dxa"/>
            <w:tcBorders>
              <w:top w:val="single" w:sz="4" w:space="0" w:color="auto"/>
              <w:left w:val="single" w:sz="4" w:space="0" w:color="auto"/>
              <w:bottom w:val="single" w:sz="4" w:space="0" w:color="auto"/>
              <w:right w:val="single" w:sz="4" w:space="0" w:color="auto"/>
            </w:tcBorders>
          </w:tcPr>
          <w:p w14:paraId="1C3C6803" w14:textId="77777777" w:rsidR="00AF4E86" w:rsidRPr="00CE548E" w:rsidRDefault="00AF4E86" w:rsidP="00AF4E86">
            <w:pPr>
              <w:widowControl w:val="0"/>
              <w:autoSpaceDE w:val="0"/>
              <w:autoSpaceDN w:val="0"/>
              <w:adjustRightInd w:val="0"/>
              <w:jc w:val="both"/>
              <w:rPr>
                <w:bCs/>
              </w:rPr>
            </w:pPr>
            <w:r w:rsidRPr="00CE548E">
              <w:rPr>
                <w:b/>
                <w:bCs/>
                <w:u w:val="single"/>
              </w:rPr>
              <w:t xml:space="preserve">K příloze </w:t>
            </w:r>
            <w:proofErr w:type="gramStart"/>
            <w:r w:rsidRPr="00CE548E">
              <w:rPr>
                <w:b/>
                <w:bCs/>
                <w:u w:val="single"/>
              </w:rPr>
              <w:t>nařízení - Bod</w:t>
            </w:r>
            <w:proofErr w:type="gramEnd"/>
            <w:r w:rsidRPr="00CE548E">
              <w:rPr>
                <w:b/>
                <w:bCs/>
                <w:u w:val="single"/>
              </w:rPr>
              <w:t xml:space="preserve"> 1. 6 Funkce zavádějící rozhraní pro propojování mezi jednotlivými veřejnými komunikačními sítěmi nebo službami, včetně roamingu</w:t>
            </w:r>
          </w:p>
          <w:p w14:paraId="546F08CA" w14:textId="77777777" w:rsidR="00AF4E86" w:rsidRPr="00CE548E" w:rsidRDefault="00AF4E86" w:rsidP="00AF4E86">
            <w:pPr>
              <w:widowControl w:val="0"/>
              <w:autoSpaceDE w:val="0"/>
              <w:autoSpaceDN w:val="0"/>
              <w:adjustRightInd w:val="0"/>
              <w:jc w:val="both"/>
              <w:rPr>
                <w:bCs/>
              </w:rPr>
            </w:pPr>
            <w:r w:rsidRPr="00CE548E">
              <w:rPr>
                <w:bCs/>
              </w:rPr>
              <w:t>Navrhujeme odstranit tento bod a další body přečíslovat.</w:t>
            </w:r>
          </w:p>
          <w:p w14:paraId="42B11515" w14:textId="77777777" w:rsidR="00AF4E86" w:rsidRPr="00CE548E" w:rsidRDefault="00AF4E86" w:rsidP="00AF4E86">
            <w:pPr>
              <w:widowControl w:val="0"/>
              <w:autoSpaceDE w:val="0"/>
              <w:autoSpaceDN w:val="0"/>
              <w:adjustRightInd w:val="0"/>
              <w:jc w:val="both"/>
              <w:rPr>
                <w:bCs/>
              </w:rPr>
            </w:pPr>
            <w:r w:rsidRPr="00CE548E">
              <w:rPr>
                <w:bCs/>
                <w:u w:val="single"/>
              </w:rPr>
              <w:t>Odůvodnění:</w:t>
            </w:r>
          </w:p>
          <w:p w14:paraId="1E82AF75" w14:textId="77777777" w:rsidR="00AF4E86" w:rsidRPr="00CE548E" w:rsidRDefault="00AF4E86" w:rsidP="00AF4E86">
            <w:pPr>
              <w:widowControl w:val="0"/>
              <w:autoSpaceDE w:val="0"/>
              <w:autoSpaceDN w:val="0"/>
              <w:adjustRightInd w:val="0"/>
              <w:jc w:val="both"/>
              <w:rPr>
                <w:bCs/>
              </w:rPr>
            </w:pPr>
            <w:r w:rsidRPr="00CE548E">
              <w:rPr>
                <w:bCs/>
              </w:rPr>
              <w:t xml:space="preserve">Z určené působnosti </w:t>
            </w:r>
            <w:proofErr w:type="spellStart"/>
            <w:r w:rsidRPr="00CE548E">
              <w:rPr>
                <w:bCs/>
              </w:rPr>
              <w:t>nZKB</w:t>
            </w:r>
            <w:proofErr w:type="spellEnd"/>
            <w:r w:rsidRPr="00CE548E">
              <w:rPr>
                <w:bCs/>
              </w:rPr>
              <w:t xml:space="preserve"> a jeho § 1 a posledního odstavce Důvodové zprávy k tomuto zákonu je zjevné, že </w:t>
            </w:r>
            <w:proofErr w:type="spellStart"/>
            <w:proofErr w:type="gramStart"/>
            <w:r w:rsidRPr="00CE548E">
              <w:rPr>
                <w:bCs/>
              </w:rPr>
              <w:t>nZKB</w:t>
            </w:r>
            <w:proofErr w:type="spellEnd"/>
            <w:proofErr w:type="gramEnd"/>
            <w:r w:rsidRPr="00CE548E">
              <w:rPr>
                <w:bCs/>
              </w:rPr>
              <w:t xml:space="preserve"> a tedy i jeho podzákonné předpisy se vztahují výhradně na území České republiky, tedy ne na službu roamingu, která je zajišťována mimo území České republiky, a to smluvními partnery regulovaného subjektu a na poskytování strategicky významných služeb tak nemá žádný vliv.</w:t>
            </w:r>
          </w:p>
          <w:p w14:paraId="1691D367" w14:textId="77777777" w:rsidR="00AF4E86" w:rsidRPr="00CE548E" w:rsidRDefault="00AF4E86" w:rsidP="00AF4E86">
            <w:pPr>
              <w:widowControl w:val="0"/>
              <w:autoSpaceDE w:val="0"/>
              <w:autoSpaceDN w:val="0"/>
              <w:adjustRightInd w:val="0"/>
              <w:jc w:val="both"/>
              <w:rPr>
                <w:bCs/>
              </w:rPr>
            </w:pPr>
            <w:r w:rsidRPr="00CE548E">
              <w:rPr>
                <w:bCs/>
              </w:rPr>
              <w:t xml:space="preserve">Ani funkce, která umožňuje národní propojení veřejných komunikačních sítí, nemusí mít významný vliv na poskytování strategicky významné </w:t>
            </w:r>
            <w:r w:rsidRPr="00CE548E">
              <w:rPr>
                <w:bCs/>
              </w:rPr>
              <w:lastRenderedPageBreak/>
              <w:t>služby. Samotné rozhraní nemůže nijak ovlivnit subjektem provozovanou infrastrukturu, a ta tedy v případě nefunkčnosti rozhraní pro propojování mezi veřejnými komunikačními sítěmi nebude nijak zasažena a na ní budou služby nadále dostupné bez omezení.</w:t>
            </w:r>
          </w:p>
          <w:p w14:paraId="07112A32" w14:textId="7367DD39" w:rsidR="00AF4E86" w:rsidRPr="00CE548E" w:rsidRDefault="00AF4E86" w:rsidP="00AF4E86">
            <w:pPr>
              <w:widowControl w:val="0"/>
              <w:autoSpaceDE w:val="0"/>
              <w:autoSpaceDN w:val="0"/>
              <w:adjustRightInd w:val="0"/>
              <w:jc w:val="both"/>
              <w:rPr>
                <w:b/>
                <w:bCs/>
                <w:u w:val="single"/>
              </w:rPr>
            </w:pPr>
            <w:r>
              <w:rPr>
                <w:b/>
                <w:bCs/>
              </w:rPr>
              <w:t>Tato připomínka je zásadní.</w:t>
            </w:r>
          </w:p>
        </w:tc>
        <w:tc>
          <w:tcPr>
            <w:tcW w:w="6098" w:type="dxa"/>
            <w:tcBorders>
              <w:left w:val="single" w:sz="4" w:space="0" w:color="auto"/>
              <w:right w:val="single" w:sz="4" w:space="0" w:color="auto"/>
            </w:tcBorders>
          </w:tcPr>
          <w:p w14:paraId="470F7031" w14:textId="77777777" w:rsidR="00B535E2" w:rsidRPr="00CE4A66" w:rsidRDefault="00B535E2" w:rsidP="00B535E2">
            <w:pPr>
              <w:jc w:val="both"/>
              <w:rPr>
                <w:b/>
                <w:bCs/>
              </w:rPr>
            </w:pPr>
            <w:r w:rsidRPr="00CE4A66">
              <w:rPr>
                <w:b/>
                <w:bCs/>
              </w:rPr>
              <w:lastRenderedPageBreak/>
              <w:t>Neakceptováno</w:t>
            </w:r>
          </w:p>
          <w:p w14:paraId="388C6BD9" w14:textId="364FF4F9" w:rsidR="00AF4E86" w:rsidRPr="00030767" w:rsidRDefault="00B535E2" w:rsidP="00B535E2">
            <w:pPr>
              <w:jc w:val="both"/>
            </w:pPr>
            <w:r w:rsidRPr="00CE4A66">
              <w:t>Propojování sítí je klíčové pro zajištění národní konektivity a směrování provozu mezi operátory. Řízení těchto rozhraní spadá přímo do kritických funkcí ovládajících přístup uživatelů a správu provozu sítě. Vypuštění</w:t>
            </w:r>
            <w:r>
              <w:t xml:space="preserve"> těchto funkcí</w:t>
            </w:r>
            <w:r w:rsidRPr="00CE4A66">
              <w:t xml:space="preserve"> by mohlo vést k izolaci sítí a selhání služeb v případě výpadku </w:t>
            </w:r>
            <w:proofErr w:type="spellStart"/>
            <w:r w:rsidRPr="00CE4A66">
              <w:t>mezisíťových</w:t>
            </w:r>
            <w:proofErr w:type="spellEnd"/>
            <w:r w:rsidRPr="00CE4A66">
              <w:t xml:space="preserve"> tras. Funkci proto považujeme za nezbytnou pro stabilitu sítě.</w:t>
            </w:r>
          </w:p>
        </w:tc>
      </w:tr>
      <w:tr w:rsidR="00AF4E86" w:rsidRPr="00B170F3" w14:paraId="24B16598" w14:textId="77777777" w:rsidTr="00D81F92">
        <w:trPr>
          <w:trHeight w:val="340"/>
        </w:trPr>
        <w:tc>
          <w:tcPr>
            <w:tcW w:w="2097" w:type="dxa"/>
            <w:tcBorders>
              <w:top w:val="nil"/>
              <w:left w:val="single" w:sz="4" w:space="0" w:color="auto"/>
              <w:bottom w:val="nil"/>
              <w:right w:val="single" w:sz="4" w:space="0" w:color="auto"/>
            </w:tcBorders>
          </w:tcPr>
          <w:p w14:paraId="6F8732B9" w14:textId="77777777" w:rsidR="00AF4E86" w:rsidRPr="00DC0BD3" w:rsidRDefault="00AF4E86" w:rsidP="00AF4E86">
            <w:pPr>
              <w:rPr>
                <w:b/>
                <w:bCs/>
              </w:rPr>
            </w:pPr>
          </w:p>
        </w:tc>
        <w:tc>
          <w:tcPr>
            <w:tcW w:w="5631" w:type="dxa"/>
            <w:tcBorders>
              <w:top w:val="single" w:sz="4" w:space="0" w:color="auto"/>
              <w:left w:val="single" w:sz="4" w:space="0" w:color="auto"/>
              <w:bottom w:val="single" w:sz="4" w:space="0" w:color="auto"/>
              <w:right w:val="single" w:sz="4" w:space="0" w:color="auto"/>
            </w:tcBorders>
          </w:tcPr>
          <w:p w14:paraId="44933A15" w14:textId="77777777" w:rsidR="00AF4E86" w:rsidRPr="00CE548E" w:rsidRDefault="00AF4E86" w:rsidP="00AF4E86">
            <w:pPr>
              <w:widowControl w:val="0"/>
              <w:autoSpaceDE w:val="0"/>
              <w:autoSpaceDN w:val="0"/>
              <w:adjustRightInd w:val="0"/>
              <w:jc w:val="both"/>
              <w:rPr>
                <w:bCs/>
              </w:rPr>
            </w:pPr>
            <w:r w:rsidRPr="00CE548E">
              <w:rPr>
                <w:b/>
                <w:bCs/>
                <w:u w:val="single"/>
              </w:rPr>
              <w:t xml:space="preserve">K příloze </w:t>
            </w:r>
            <w:proofErr w:type="gramStart"/>
            <w:r w:rsidRPr="00CE548E">
              <w:rPr>
                <w:b/>
                <w:bCs/>
                <w:u w:val="single"/>
              </w:rPr>
              <w:t>nařízení - Bod</w:t>
            </w:r>
            <w:proofErr w:type="gramEnd"/>
            <w:r w:rsidRPr="00CE548E">
              <w:rPr>
                <w:b/>
                <w:bCs/>
                <w:u w:val="single"/>
              </w:rPr>
              <w:t xml:space="preserve"> 1.8 Funkce, kterými jsou veřejné komunikační sítě nebo služby propojeny, pokud může mít taková funkce významný dopad na přístup k veřejné komunikační síti nebo na síťový provoz </w:t>
            </w:r>
          </w:p>
          <w:p w14:paraId="5F280481" w14:textId="77777777" w:rsidR="00AF4E86" w:rsidRPr="00CE548E" w:rsidRDefault="00AF4E86" w:rsidP="00AF4E86">
            <w:pPr>
              <w:widowControl w:val="0"/>
              <w:autoSpaceDE w:val="0"/>
              <w:autoSpaceDN w:val="0"/>
              <w:adjustRightInd w:val="0"/>
              <w:jc w:val="both"/>
              <w:rPr>
                <w:bCs/>
              </w:rPr>
            </w:pPr>
            <w:r w:rsidRPr="00CE548E">
              <w:rPr>
                <w:bCs/>
              </w:rPr>
              <w:t>Navrhujeme odstranit tento bod a další body přečíslovat.</w:t>
            </w:r>
          </w:p>
          <w:p w14:paraId="1D41B0A4" w14:textId="77777777" w:rsidR="00AF4E86" w:rsidRPr="00CE548E" w:rsidRDefault="00AF4E86" w:rsidP="00AF4E86">
            <w:pPr>
              <w:widowControl w:val="0"/>
              <w:autoSpaceDE w:val="0"/>
              <w:autoSpaceDN w:val="0"/>
              <w:adjustRightInd w:val="0"/>
              <w:jc w:val="both"/>
              <w:rPr>
                <w:bCs/>
              </w:rPr>
            </w:pPr>
            <w:r w:rsidRPr="00CE548E">
              <w:rPr>
                <w:bCs/>
                <w:u w:val="single"/>
              </w:rPr>
              <w:t>Odůvodnění:</w:t>
            </w:r>
          </w:p>
          <w:p w14:paraId="7C224D01" w14:textId="77777777" w:rsidR="00AF4E86" w:rsidRPr="00CE548E" w:rsidRDefault="00AF4E86" w:rsidP="00AF4E86">
            <w:pPr>
              <w:widowControl w:val="0"/>
              <w:autoSpaceDE w:val="0"/>
              <w:autoSpaceDN w:val="0"/>
              <w:adjustRightInd w:val="0"/>
              <w:jc w:val="both"/>
              <w:rPr>
                <w:bCs/>
              </w:rPr>
            </w:pPr>
            <w:r w:rsidRPr="00CE548E">
              <w:rPr>
                <w:bCs/>
              </w:rPr>
              <w:t xml:space="preserve">Takové fakticky zahrnují transportní funkce a služby, a jsou provozovány obvykle v </w:t>
            </w:r>
            <w:proofErr w:type="spellStart"/>
            <w:r w:rsidRPr="00CE548E">
              <w:rPr>
                <w:bCs/>
              </w:rPr>
              <w:t>multivendor</w:t>
            </w:r>
            <w:proofErr w:type="spellEnd"/>
            <w:r w:rsidRPr="00CE548E">
              <w:rPr>
                <w:bCs/>
              </w:rPr>
              <w:t xml:space="preserve"> prostředí s možností záměny nebo s využitím existujících kombinací prostředků od různých dodavatelů. Také nemají pevnou vazbu ke koncovým uživatelům, řízení jejich komunikace nebo zpracování obsahu přenášených zpráv.</w:t>
            </w:r>
          </w:p>
          <w:p w14:paraId="4AF11FDD" w14:textId="77777777" w:rsidR="00AF4E86" w:rsidRPr="00CE548E" w:rsidRDefault="00AF4E86" w:rsidP="00AF4E86">
            <w:pPr>
              <w:widowControl w:val="0"/>
              <w:autoSpaceDE w:val="0"/>
              <w:autoSpaceDN w:val="0"/>
              <w:adjustRightInd w:val="0"/>
              <w:jc w:val="both"/>
              <w:rPr>
                <w:bCs/>
              </w:rPr>
            </w:pPr>
            <w:r w:rsidRPr="00CE548E">
              <w:rPr>
                <w:bCs/>
              </w:rPr>
              <w:t xml:space="preserve">Funkce zajišťující propojení veřejných komunikačních sítí není závislá na funkčnosti sítě a tím pádem ani dostupnosti služeb, které jsou pomocí této sítě poskytovány. Sám předkladatel se odvolává na EU 5G </w:t>
            </w:r>
            <w:proofErr w:type="spellStart"/>
            <w:r w:rsidRPr="00CE548E">
              <w:rPr>
                <w:bCs/>
              </w:rPr>
              <w:t>Toolbox</w:t>
            </w:r>
            <w:proofErr w:type="spellEnd"/>
            <w:r w:rsidRPr="00CE548E">
              <w:rPr>
                <w:bCs/>
              </w:rPr>
              <w:t xml:space="preserve">, který řadí transportní a přenosové funkce mezi středně nebo vysoce důležité, a nikoliv </w:t>
            </w:r>
            <w:r w:rsidRPr="00CE548E">
              <w:rPr>
                <w:bCs/>
              </w:rPr>
              <w:lastRenderedPageBreak/>
              <w:t xml:space="preserve">mezi funkce kritické. Současně její narušení nemá závažný dopad na poskytování strategicky významné služby a ani nezajišťuje provoz strategicky významné služby. Tím pádem nevyhovuje definici nepominutelné funkce podle </w:t>
            </w:r>
            <w:proofErr w:type="spellStart"/>
            <w:r w:rsidRPr="00CE548E">
              <w:rPr>
                <w:bCs/>
              </w:rPr>
              <w:t>nZKB</w:t>
            </w:r>
            <w:proofErr w:type="spellEnd"/>
            <w:r w:rsidRPr="00CE548E">
              <w:rPr>
                <w:bCs/>
              </w:rPr>
              <w:t xml:space="preserve">. V tomto jde návrh nařízení vlády jako prováděcího předpisu zcela evidentně nad rámec nového ZKB, který se procesně týká řešení situací u síťových prvků a jejích funkcí do úrovně </w:t>
            </w:r>
            <w:proofErr w:type="gramStart"/>
            <w:r w:rsidRPr="00CE548E">
              <w:rPr>
                <w:bCs/>
              </w:rPr>
              <w:t>kritická</w:t>
            </w:r>
            <w:proofErr w:type="gramEnd"/>
            <w:r w:rsidRPr="00CE548E">
              <w:rPr>
                <w:bCs/>
              </w:rPr>
              <w:t xml:space="preserve"> a nikoliv do úrovně vysoká.</w:t>
            </w:r>
          </w:p>
          <w:p w14:paraId="30B1E1C3" w14:textId="1F604EE8" w:rsidR="00AF4E86" w:rsidRPr="00CE548E" w:rsidRDefault="00AF4E86" w:rsidP="00AF4E86">
            <w:pPr>
              <w:widowControl w:val="0"/>
              <w:autoSpaceDE w:val="0"/>
              <w:autoSpaceDN w:val="0"/>
              <w:adjustRightInd w:val="0"/>
              <w:jc w:val="both"/>
              <w:rPr>
                <w:b/>
                <w:bCs/>
                <w:u w:val="single"/>
              </w:rPr>
            </w:pPr>
            <w:r w:rsidRPr="00CE548E">
              <w:rPr>
                <w:b/>
                <w:bCs/>
              </w:rPr>
              <w:t>Tato připomínka je zásadní.</w:t>
            </w:r>
          </w:p>
        </w:tc>
        <w:tc>
          <w:tcPr>
            <w:tcW w:w="6098" w:type="dxa"/>
            <w:tcBorders>
              <w:left w:val="single" w:sz="4" w:space="0" w:color="auto"/>
              <w:right w:val="single" w:sz="4" w:space="0" w:color="auto"/>
            </w:tcBorders>
          </w:tcPr>
          <w:p w14:paraId="3FD7EC8B" w14:textId="77777777" w:rsidR="00B535E2" w:rsidRPr="00095485" w:rsidRDefault="00B535E2" w:rsidP="00B535E2">
            <w:pPr>
              <w:jc w:val="both"/>
              <w:rPr>
                <w:b/>
                <w:bCs/>
              </w:rPr>
            </w:pPr>
            <w:r w:rsidRPr="00095485">
              <w:rPr>
                <w:b/>
                <w:bCs/>
              </w:rPr>
              <w:lastRenderedPageBreak/>
              <w:t>Neakceptováno</w:t>
            </w:r>
          </w:p>
          <w:p w14:paraId="332EC7BD" w14:textId="599A7499" w:rsidR="00AF4E86" w:rsidRPr="00030767" w:rsidRDefault="00B535E2" w:rsidP="00B535E2">
            <w:pPr>
              <w:jc w:val="both"/>
            </w:pPr>
            <w:r w:rsidRPr="00095485">
              <w:t xml:space="preserve">Podobně jako u bodu 1.6 jde o funkci řízení </w:t>
            </w:r>
            <w:proofErr w:type="spellStart"/>
            <w:r w:rsidRPr="00095485">
              <w:t>interkonektivity</w:t>
            </w:r>
            <w:proofErr w:type="spellEnd"/>
            <w:r w:rsidRPr="00095485">
              <w:t xml:space="preserve"> sítí, která významně ovlivňuje spravování provozu a přístup uživatelů. Při narušení propojení by docházelo k omezení dostupnosti služeb, proto je funkce z hlediska integrity sítě kritická.</w:t>
            </w:r>
          </w:p>
        </w:tc>
      </w:tr>
      <w:tr w:rsidR="00AF4E86" w:rsidRPr="00B170F3" w14:paraId="373E3ABB" w14:textId="77777777" w:rsidTr="00D81F92">
        <w:trPr>
          <w:trHeight w:val="340"/>
        </w:trPr>
        <w:tc>
          <w:tcPr>
            <w:tcW w:w="2097" w:type="dxa"/>
            <w:tcBorders>
              <w:top w:val="nil"/>
              <w:left w:val="single" w:sz="4" w:space="0" w:color="auto"/>
              <w:bottom w:val="nil"/>
              <w:right w:val="single" w:sz="4" w:space="0" w:color="auto"/>
            </w:tcBorders>
          </w:tcPr>
          <w:p w14:paraId="3F8C8D3D" w14:textId="77777777" w:rsidR="00AF4E86" w:rsidRPr="00DC0BD3" w:rsidRDefault="00AF4E86" w:rsidP="00AF4E86">
            <w:pPr>
              <w:rPr>
                <w:b/>
                <w:bCs/>
              </w:rPr>
            </w:pPr>
          </w:p>
        </w:tc>
        <w:tc>
          <w:tcPr>
            <w:tcW w:w="5631" w:type="dxa"/>
            <w:tcBorders>
              <w:top w:val="single" w:sz="4" w:space="0" w:color="auto"/>
              <w:left w:val="single" w:sz="4" w:space="0" w:color="auto"/>
              <w:bottom w:val="single" w:sz="4" w:space="0" w:color="auto"/>
              <w:right w:val="single" w:sz="4" w:space="0" w:color="auto"/>
            </w:tcBorders>
          </w:tcPr>
          <w:p w14:paraId="695FEE2D" w14:textId="77777777" w:rsidR="00AF4E86" w:rsidRPr="00CE548E" w:rsidRDefault="00AF4E86" w:rsidP="00AF4E86">
            <w:pPr>
              <w:widowControl w:val="0"/>
              <w:autoSpaceDE w:val="0"/>
              <w:autoSpaceDN w:val="0"/>
              <w:adjustRightInd w:val="0"/>
              <w:jc w:val="both"/>
              <w:rPr>
                <w:bCs/>
              </w:rPr>
            </w:pPr>
            <w:r w:rsidRPr="00CE548E">
              <w:rPr>
                <w:b/>
                <w:bCs/>
                <w:u w:val="single"/>
              </w:rPr>
              <w:t xml:space="preserve">K příloze </w:t>
            </w:r>
            <w:proofErr w:type="gramStart"/>
            <w:r w:rsidRPr="00CE548E">
              <w:rPr>
                <w:b/>
                <w:bCs/>
                <w:u w:val="single"/>
              </w:rPr>
              <w:t>nařízení - Bod</w:t>
            </w:r>
            <w:proofErr w:type="gramEnd"/>
            <w:r w:rsidRPr="00CE548E">
              <w:rPr>
                <w:b/>
                <w:bCs/>
                <w:u w:val="single"/>
              </w:rPr>
              <w:t xml:space="preserve"> 1.11 Systémy řízení veřejné komunikační sítě a monitorování této sítě, včetně řízení a monitoringu kybernetické bezpečnosti, pokud se tyto systémy týkají řízení nebo monitorování nepominutelných funkcí veřejné komunikační sítě, nebo pokud mohou mít významný dopad na přístup k síti nebo na síťový provoz</w:t>
            </w:r>
          </w:p>
          <w:p w14:paraId="204110D0" w14:textId="77777777" w:rsidR="00AF4E86" w:rsidRPr="00CE548E" w:rsidRDefault="00AF4E86" w:rsidP="00AF4E86">
            <w:pPr>
              <w:widowControl w:val="0"/>
              <w:autoSpaceDE w:val="0"/>
              <w:autoSpaceDN w:val="0"/>
              <w:adjustRightInd w:val="0"/>
              <w:jc w:val="both"/>
              <w:rPr>
                <w:bCs/>
              </w:rPr>
            </w:pPr>
            <w:r w:rsidRPr="00CE548E">
              <w:rPr>
                <w:bCs/>
              </w:rPr>
              <w:t>Navrhujeme odstranit tento bod a další body přečíslovat.</w:t>
            </w:r>
          </w:p>
          <w:p w14:paraId="7B2EB494" w14:textId="77777777" w:rsidR="00AF4E86" w:rsidRPr="00CE548E" w:rsidRDefault="00AF4E86" w:rsidP="00AF4E86">
            <w:pPr>
              <w:widowControl w:val="0"/>
              <w:autoSpaceDE w:val="0"/>
              <w:autoSpaceDN w:val="0"/>
              <w:adjustRightInd w:val="0"/>
              <w:jc w:val="both"/>
              <w:rPr>
                <w:bCs/>
              </w:rPr>
            </w:pPr>
            <w:r w:rsidRPr="00CE548E">
              <w:rPr>
                <w:bCs/>
                <w:u w:val="single"/>
              </w:rPr>
              <w:t>Odůvodnění:</w:t>
            </w:r>
            <w:r w:rsidRPr="00CE548E">
              <w:rPr>
                <w:bCs/>
              </w:rPr>
              <w:t xml:space="preserve"> Tyto systémy nejsou nezbytnou součástí zajištění funkčnosti strategicky významné služby. Jako takové nejsou ani EU 5G </w:t>
            </w:r>
            <w:proofErr w:type="spellStart"/>
            <w:r w:rsidRPr="00CE548E">
              <w:rPr>
                <w:bCs/>
              </w:rPr>
              <w:t>Toolboxem</w:t>
            </w:r>
            <w:proofErr w:type="spellEnd"/>
            <w:r w:rsidRPr="00CE548E">
              <w:rPr>
                <w:bCs/>
              </w:rPr>
              <w:t xml:space="preserve"> hodnocena jako kritická a nesplňují tak ani definici nepominutelné funkce podle nového ZKB.</w:t>
            </w:r>
          </w:p>
          <w:p w14:paraId="49D29ABC" w14:textId="77777777" w:rsidR="00AF4E86" w:rsidRPr="00CE548E" w:rsidRDefault="00AF4E86" w:rsidP="00AF4E86">
            <w:pPr>
              <w:widowControl w:val="0"/>
              <w:autoSpaceDE w:val="0"/>
              <w:autoSpaceDN w:val="0"/>
              <w:adjustRightInd w:val="0"/>
              <w:jc w:val="both"/>
              <w:rPr>
                <w:bCs/>
              </w:rPr>
            </w:pPr>
            <w:r w:rsidRPr="00CE548E">
              <w:rPr>
                <w:bCs/>
              </w:rPr>
              <w:t>Současně platí, že:</w:t>
            </w:r>
          </w:p>
          <w:p w14:paraId="2F86F9A3" w14:textId="77777777" w:rsidR="00AF4E86" w:rsidRPr="00CE548E" w:rsidRDefault="00AF4E86" w:rsidP="00AF4E86">
            <w:pPr>
              <w:widowControl w:val="0"/>
              <w:autoSpaceDE w:val="0"/>
              <w:autoSpaceDN w:val="0"/>
              <w:adjustRightInd w:val="0"/>
              <w:jc w:val="both"/>
              <w:rPr>
                <w:bCs/>
              </w:rPr>
            </w:pPr>
            <w:r w:rsidRPr="00CE548E">
              <w:rPr>
                <w:bCs/>
              </w:rPr>
              <w:lastRenderedPageBreak/>
              <w:t>a) Neslouží přímo k poskytování veřejně dostupné služby elektronických komunikací, ale slouží k monitoringu a konfiguraci prvků sítě. Provoz systémů řízení je zabezpečen operátorem dané sítě, je přístupný jen personálu operátora a není veřejně dostupný. Dodavatelé systému nemají do sytému řízení přístup bez schválení operátora daného systému.</w:t>
            </w:r>
          </w:p>
          <w:p w14:paraId="6823A5CC" w14:textId="77777777" w:rsidR="00AF4E86" w:rsidRPr="00CE548E" w:rsidRDefault="00AF4E86" w:rsidP="00AF4E86">
            <w:pPr>
              <w:widowControl w:val="0"/>
              <w:autoSpaceDE w:val="0"/>
              <w:autoSpaceDN w:val="0"/>
              <w:adjustRightInd w:val="0"/>
              <w:jc w:val="both"/>
              <w:rPr>
                <w:bCs/>
              </w:rPr>
            </w:pPr>
            <w:r w:rsidRPr="00CE548E">
              <w:rPr>
                <w:bCs/>
              </w:rPr>
              <w:t>b) Případné změny v nastavení sítě, a to jak parametrů sítě, tak i případný upgrade řídícího SW, je plně pod kontrolou operátora sítě, všechny změny jsou před nasazením testovány v laboratořích (včetně parametrů kybernetické bezpečnosti) a jejich testování probíhá souběžně nejen v ČR, ale i v ostatních zemích EU.</w:t>
            </w:r>
          </w:p>
          <w:p w14:paraId="3A9C7D2B" w14:textId="77777777" w:rsidR="00AF4E86" w:rsidRPr="00CE548E" w:rsidRDefault="00AF4E86" w:rsidP="00AF4E86">
            <w:pPr>
              <w:widowControl w:val="0"/>
              <w:autoSpaceDE w:val="0"/>
              <w:autoSpaceDN w:val="0"/>
              <w:adjustRightInd w:val="0"/>
              <w:jc w:val="both"/>
              <w:rPr>
                <w:bCs/>
              </w:rPr>
            </w:pPr>
            <w:r w:rsidRPr="00CE548E">
              <w:rPr>
                <w:bCs/>
              </w:rPr>
              <w:t>c) Tyto systémy nejsou nezbytné pro fungování veřejně dostupné služby elektronických komunikací a jejich zařazení mezi nepominutelné funkce strategicky významné služby významně zvyšuje náklady povinných subjektů.</w:t>
            </w:r>
          </w:p>
          <w:p w14:paraId="207AB057" w14:textId="77777777" w:rsidR="00AF4E86" w:rsidRPr="00CE548E" w:rsidRDefault="00AF4E86" w:rsidP="00AF4E86">
            <w:pPr>
              <w:widowControl w:val="0"/>
              <w:autoSpaceDE w:val="0"/>
              <w:autoSpaceDN w:val="0"/>
              <w:adjustRightInd w:val="0"/>
              <w:jc w:val="both"/>
              <w:rPr>
                <w:bCs/>
              </w:rPr>
            </w:pPr>
            <w:r w:rsidRPr="00CE548E">
              <w:rPr>
                <w:bCs/>
              </w:rPr>
              <w:t xml:space="preserve">d) Sám předkladatel (NÚKIB) se odvolává na EU 5G </w:t>
            </w:r>
            <w:proofErr w:type="spellStart"/>
            <w:r w:rsidRPr="00CE548E">
              <w:rPr>
                <w:bCs/>
              </w:rPr>
              <w:t>Toolbox</w:t>
            </w:r>
            <w:proofErr w:type="spellEnd"/>
            <w:r w:rsidRPr="00CE548E">
              <w:rPr>
                <w:bCs/>
              </w:rPr>
              <w:t>, který řadí řízení radiové přístupové sítě a řízení základnových stanic mezi funkce vysoce důležité, a nikoliv mezi funkce kritické.</w:t>
            </w:r>
          </w:p>
          <w:p w14:paraId="0E1330EF" w14:textId="1DCBCBA8" w:rsidR="00AF4E86" w:rsidRPr="00CE548E" w:rsidRDefault="00AF4E86" w:rsidP="00AF4E86">
            <w:pPr>
              <w:widowControl w:val="0"/>
              <w:autoSpaceDE w:val="0"/>
              <w:autoSpaceDN w:val="0"/>
              <w:adjustRightInd w:val="0"/>
              <w:jc w:val="both"/>
              <w:rPr>
                <w:b/>
                <w:bCs/>
                <w:u w:val="single"/>
              </w:rPr>
            </w:pPr>
            <w:r w:rsidRPr="00CE548E">
              <w:rPr>
                <w:b/>
                <w:bCs/>
              </w:rPr>
              <w:t>Tato připomínka je zásadní.</w:t>
            </w:r>
          </w:p>
        </w:tc>
        <w:tc>
          <w:tcPr>
            <w:tcW w:w="6098" w:type="dxa"/>
            <w:tcBorders>
              <w:left w:val="single" w:sz="4" w:space="0" w:color="auto"/>
              <w:right w:val="single" w:sz="4" w:space="0" w:color="auto"/>
            </w:tcBorders>
          </w:tcPr>
          <w:p w14:paraId="07161FE2" w14:textId="77777777" w:rsidR="00B535E2" w:rsidRPr="00095485" w:rsidRDefault="00B535E2" w:rsidP="00B535E2">
            <w:pPr>
              <w:jc w:val="both"/>
              <w:rPr>
                <w:b/>
                <w:bCs/>
              </w:rPr>
            </w:pPr>
            <w:r w:rsidRPr="00095485">
              <w:rPr>
                <w:b/>
                <w:bCs/>
              </w:rPr>
              <w:lastRenderedPageBreak/>
              <w:t>Neakceptováno</w:t>
            </w:r>
          </w:p>
          <w:p w14:paraId="1148F727" w14:textId="76D1DACB" w:rsidR="00AF4E86" w:rsidRPr="00030767" w:rsidRDefault="00B535E2" w:rsidP="00B535E2">
            <w:pPr>
              <w:jc w:val="both"/>
            </w:pPr>
            <w:r w:rsidRPr="00095485">
              <w:t>Centrální softwarové systémy pro řízení a monitoring sítě mají „významný dopad na přístup k síti a řízení provozu“. Dokážou uživatelům i ostatním funkcím umožnit či zablokovat přístup k síťovým službám. Bez těchto systémů by nebylo možné efektivně provozovat, udržovat a zabezpečit kritickou část sítě.</w:t>
            </w:r>
          </w:p>
        </w:tc>
      </w:tr>
      <w:tr w:rsidR="00AF4E86" w:rsidRPr="00B170F3" w14:paraId="1CD0DDA6" w14:textId="77777777" w:rsidTr="00D81F92">
        <w:trPr>
          <w:trHeight w:val="340"/>
        </w:trPr>
        <w:tc>
          <w:tcPr>
            <w:tcW w:w="2097" w:type="dxa"/>
            <w:tcBorders>
              <w:top w:val="nil"/>
              <w:left w:val="single" w:sz="4" w:space="0" w:color="auto"/>
              <w:bottom w:val="nil"/>
              <w:right w:val="single" w:sz="4" w:space="0" w:color="auto"/>
            </w:tcBorders>
          </w:tcPr>
          <w:p w14:paraId="1BB74E65" w14:textId="77777777" w:rsidR="00AF4E86" w:rsidRPr="00DC0BD3" w:rsidRDefault="00AF4E86" w:rsidP="00AF4E86">
            <w:pPr>
              <w:rPr>
                <w:b/>
                <w:bCs/>
              </w:rPr>
            </w:pPr>
          </w:p>
        </w:tc>
        <w:tc>
          <w:tcPr>
            <w:tcW w:w="5631" w:type="dxa"/>
            <w:tcBorders>
              <w:top w:val="single" w:sz="4" w:space="0" w:color="auto"/>
              <w:left w:val="single" w:sz="4" w:space="0" w:color="auto"/>
              <w:bottom w:val="single" w:sz="4" w:space="0" w:color="auto"/>
              <w:right w:val="single" w:sz="4" w:space="0" w:color="auto"/>
            </w:tcBorders>
          </w:tcPr>
          <w:p w14:paraId="13D3E45A" w14:textId="77777777" w:rsidR="00AF4E86" w:rsidRPr="00CE548E" w:rsidRDefault="00AF4E86" w:rsidP="00AF4E86">
            <w:pPr>
              <w:widowControl w:val="0"/>
              <w:autoSpaceDE w:val="0"/>
              <w:autoSpaceDN w:val="0"/>
              <w:adjustRightInd w:val="0"/>
              <w:jc w:val="both"/>
            </w:pPr>
            <w:r w:rsidRPr="00CE548E">
              <w:rPr>
                <w:b/>
                <w:bCs/>
                <w:u w:val="single"/>
              </w:rPr>
              <w:t xml:space="preserve">K příloze </w:t>
            </w:r>
            <w:proofErr w:type="gramStart"/>
            <w:r w:rsidRPr="00CE548E">
              <w:rPr>
                <w:b/>
                <w:bCs/>
                <w:u w:val="single"/>
              </w:rPr>
              <w:t>nařízení - Bod</w:t>
            </w:r>
            <w:proofErr w:type="gramEnd"/>
            <w:r w:rsidRPr="00CE548E">
              <w:rPr>
                <w:b/>
                <w:bCs/>
                <w:u w:val="single"/>
              </w:rPr>
              <w:t xml:space="preserve"> 1.12 Fakturační, podpůrné a </w:t>
            </w:r>
            <w:proofErr w:type="spellStart"/>
            <w:r w:rsidRPr="00CE548E">
              <w:rPr>
                <w:b/>
                <w:bCs/>
                <w:u w:val="single"/>
              </w:rPr>
              <w:t>back</w:t>
            </w:r>
            <w:proofErr w:type="spellEnd"/>
            <w:r w:rsidRPr="00CE548E">
              <w:rPr>
                <w:b/>
                <w:bCs/>
                <w:u w:val="single"/>
              </w:rPr>
              <w:t xml:space="preserve">-end systémy, které mohou mít </w:t>
            </w:r>
            <w:r w:rsidRPr="00CE548E">
              <w:rPr>
                <w:b/>
                <w:bCs/>
                <w:u w:val="single"/>
              </w:rPr>
              <w:lastRenderedPageBreak/>
              <w:t xml:space="preserve">bezprostřední významný dopad na přístup k veřejné komunikační síti nebo na síťový provoz </w:t>
            </w:r>
          </w:p>
          <w:p w14:paraId="42EC0944" w14:textId="77777777" w:rsidR="00AF4E86" w:rsidRPr="00CE548E" w:rsidRDefault="00AF4E86" w:rsidP="00AF4E86">
            <w:pPr>
              <w:widowControl w:val="0"/>
              <w:autoSpaceDE w:val="0"/>
              <w:autoSpaceDN w:val="0"/>
              <w:adjustRightInd w:val="0"/>
              <w:jc w:val="both"/>
            </w:pPr>
            <w:r w:rsidRPr="00CE548E">
              <w:t>Navrhujeme odstranit tento bod a další body přečíslovat.</w:t>
            </w:r>
          </w:p>
          <w:p w14:paraId="742C54DC" w14:textId="77777777" w:rsidR="00AF4E86" w:rsidRPr="00CE548E" w:rsidRDefault="00AF4E86" w:rsidP="00AF4E86">
            <w:pPr>
              <w:widowControl w:val="0"/>
              <w:autoSpaceDE w:val="0"/>
              <w:autoSpaceDN w:val="0"/>
              <w:adjustRightInd w:val="0"/>
              <w:jc w:val="both"/>
            </w:pPr>
            <w:r w:rsidRPr="00CE548E">
              <w:rPr>
                <w:u w:val="single"/>
              </w:rPr>
              <w:t>Odůvodnění:</w:t>
            </w:r>
          </w:p>
          <w:p w14:paraId="63C06FFC" w14:textId="77777777" w:rsidR="00AF4E86" w:rsidRPr="00CE548E" w:rsidRDefault="00AF4E86" w:rsidP="00AF4E86">
            <w:pPr>
              <w:widowControl w:val="0"/>
              <w:autoSpaceDE w:val="0"/>
              <w:autoSpaceDN w:val="0"/>
              <w:adjustRightInd w:val="0"/>
              <w:jc w:val="both"/>
            </w:pPr>
            <w:r w:rsidRPr="00CE548E">
              <w:t xml:space="preserve">Už z názvu funkce, která v sobě obsahuje slovo podpůrné je zřejmé, že takové funkce, společně s fakturačními funkcemi nemohou mít závažný dopad na poskytování služby. Fakturační, podpůrné a </w:t>
            </w:r>
            <w:proofErr w:type="spellStart"/>
            <w:r w:rsidRPr="00CE548E">
              <w:t>back</w:t>
            </w:r>
            <w:proofErr w:type="spellEnd"/>
            <w:r w:rsidRPr="00CE548E">
              <w:t>-end systémy neslouží k přímému poskytování veřejně dostupné služby elektronické komunikace, ale zabezpečují podpůrné funkce. Tj. služba veřejné elektronické komunikace bude dostupná i v případě jejich výpadku a koncový uživatel nebude ovlivněn. Fakturační údaje mohou být zpracovány i dodatečně v off-line režimu.</w:t>
            </w:r>
          </w:p>
          <w:p w14:paraId="6894FE52" w14:textId="77777777" w:rsidR="00AF4E86" w:rsidRDefault="00AF4E86" w:rsidP="00AF4E86">
            <w:pPr>
              <w:widowControl w:val="0"/>
              <w:autoSpaceDE w:val="0"/>
              <w:autoSpaceDN w:val="0"/>
              <w:adjustRightInd w:val="0"/>
              <w:jc w:val="both"/>
            </w:pPr>
            <w:r w:rsidRPr="00CE548E">
              <w:t xml:space="preserve">Není tedy nijak důvodné, aby takové funkce byly zařazeny jako nepominutelné funkce, kterými nejsou. Tyto systémy nejsou nezbytné pro fungování veřejně dostupné služby elektronických komunikací a jejich zařazení mezi nepominutelné funkce strategicky významné služby významně zvyšuje náklady povinných subjektů Sám předkladatel (NÚKIB) se odvolává na EU 5G </w:t>
            </w:r>
            <w:proofErr w:type="spellStart"/>
            <w:r w:rsidRPr="00CE548E">
              <w:t>Toolbox</w:t>
            </w:r>
            <w:proofErr w:type="spellEnd"/>
            <w:r w:rsidRPr="00CE548E">
              <w:t xml:space="preserve">, který řadí Fakturační, podpůrné a </w:t>
            </w:r>
            <w:proofErr w:type="spellStart"/>
            <w:r w:rsidRPr="00CE548E">
              <w:t>back</w:t>
            </w:r>
            <w:proofErr w:type="spellEnd"/>
            <w:r w:rsidRPr="00CE548E">
              <w:t>-end systémy mezi funkce středně / vysoce důležité, a nikoliv mezi funkce kritické.</w:t>
            </w:r>
          </w:p>
          <w:p w14:paraId="62473F59" w14:textId="36ED7F95" w:rsidR="00AF4E86" w:rsidRPr="00CE548E" w:rsidRDefault="00AF4E86" w:rsidP="00AF4E86">
            <w:pPr>
              <w:widowControl w:val="0"/>
              <w:autoSpaceDE w:val="0"/>
              <w:autoSpaceDN w:val="0"/>
              <w:adjustRightInd w:val="0"/>
              <w:jc w:val="both"/>
              <w:rPr>
                <w:b/>
                <w:bCs/>
                <w:u w:val="single"/>
              </w:rPr>
            </w:pPr>
            <w:r w:rsidRPr="00CE548E">
              <w:rPr>
                <w:b/>
                <w:bCs/>
              </w:rPr>
              <w:lastRenderedPageBreak/>
              <w:t>Tato připomínka je zásadní.</w:t>
            </w:r>
          </w:p>
        </w:tc>
        <w:tc>
          <w:tcPr>
            <w:tcW w:w="6098" w:type="dxa"/>
            <w:tcBorders>
              <w:left w:val="single" w:sz="4" w:space="0" w:color="auto"/>
              <w:right w:val="single" w:sz="4" w:space="0" w:color="auto"/>
            </w:tcBorders>
          </w:tcPr>
          <w:p w14:paraId="15947F18" w14:textId="77777777" w:rsidR="00B535E2" w:rsidRPr="005C11DB" w:rsidRDefault="00B535E2" w:rsidP="00B535E2">
            <w:pPr>
              <w:jc w:val="both"/>
              <w:rPr>
                <w:b/>
                <w:bCs/>
              </w:rPr>
            </w:pPr>
            <w:r w:rsidRPr="005C11DB">
              <w:rPr>
                <w:b/>
                <w:bCs/>
              </w:rPr>
              <w:lastRenderedPageBreak/>
              <w:t>Neakceptováno</w:t>
            </w:r>
          </w:p>
          <w:p w14:paraId="62561E2F" w14:textId="7CDC7496" w:rsidR="00AF4E86" w:rsidRPr="00030767" w:rsidRDefault="00B535E2" w:rsidP="00B535E2">
            <w:pPr>
              <w:jc w:val="both"/>
            </w:pPr>
            <w:r w:rsidRPr="005C11DB">
              <w:t>Systémy fakturace a podpory (</w:t>
            </w:r>
            <w:proofErr w:type="spellStart"/>
            <w:r w:rsidRPr="005C11DB">
              <w:t>billing</w:t>
            </w:r>
            <w:proofErr w:type="spellEnd"/>
            <w:r w:rsidRPr="005C11DB">
              <w:t xml:space="preserve">, OSS/BSS) řídí služby předplatitelů a komunikují s dalšími klíčovými prvky sítě. Ovlivňují </w:t>
            </w:r>
            <w:r w:rsidRPr="005C11DB">
              <w:lastRenderedPageBreak/>
              <w:t>přístup k síti (ověřují, zda je předplatné platné) a dostupnost služeb. Protože mají přímý dopad na provoz a dostupnost síťových služeb, jsou definovány jako nepominutelná funkce.</w:t>
            </w:r>
          </w:p>
        </w:tc>
      </w:tr>
      <w:tr w:rsidR="00AF4E86" w:rsidRPr="00B170F3" w14:paraId="21737116" w14:textId="77777777" w:rsidTr="00D81F92">
        <w:trPr>
          <w:trHeight w:val="340"/>
        </w:trPr>
        <w:tc>
          <w:tcPr>
            <w:tcW w:w="2097" w:type="dxa"/>
            <w:tcBorders>
              <w:top w:val="nil"/>
              <w:left w:val="single" w:sz="4" w:space="0" w:color="auto"/>
              <w:bottom w:val="nil"/>
              <w:right w:val="single" w:sz="4" w:space="0" w:color="auto"/>
            </w:tcBorders>
          </w:tcPr>
          <w:p w14:paraId="305DD142" w14:textId="77777777" w:rsidR="00AF4E86" w:rsidRPr="00DC0BD3" w:rsidRDefault="00AF4E86" w:rsidP="00AF4E86">
            <w:pPr>
              <w:rPr>
                <w:b/>
                <w:bCs/>
              </w:rPr>
            </w:pPr>
          </w:p>
        </w:tc>
        <w:tc>
          <w:tcPr>
            <w:tcW w:w="5631" w:type="dxa"/>
            <w:tcBorders>
              <w:top w:val="single" w:sz="4" w:space="0" w:color="auto"/>
              <w:left w:val="single" w:sz="4" w:space="0" w:color="auto"/>
              <w:bottom w:val="single" w:sz="4" w:space="0" w:color="auto"/>
              <w:right w:val="single" w:sz="4" w:space="0" w:color="auto"/>
            </w:tcBorders>
          </w:tcPr>
          <w:p w14:paraId="64C60D84" w14:textId="77777777" w:rsidR="00AF4E86" w:rsidRPr="00CE548E" w:rsidRDefault="00AF4E86" w:rsidP="00AF4E86">
            <w:pPr>
              <w:widowControl w:val="0"/>
              <w:autoSpaceDE w:val="0"/>
              <w:autoSpaceDN w:val="0"/>
              <w:adjustRightInd w:val="0"/>
              <w:jc w:val="both"/>
            </w:pPr>
            <w:r w:rsidRPr="00CE548E">
              <w:rPr>
                <w:b/>
                <w:bCs/>
                <w:u w:val="single"/>
              </w:rPr>
              <w:t xml:space="preserve">K příloze </w:t>
            </w:r>
            <w:proofErr w:type="gramStart"/>
            <w:r w:rsidRPr="00CE548E">
              <w:rPr>
                <w:b/>
                <w:bCs/>
                <w:u w:val="single"/>
              </w:rPr>
              <w:t>nařízení - Bod</w:t>
            </w:r>
            <w:proofErr w:type="gramEnd"/>
            <w:r w:rsidRPr="00CE548E">
              <w:rPr>
                <w:b/>
                <w:bCs/>
                <w:u w:val="single"/>
              </w:rPr>
              <w:t xml:space="preserve"> 1.14 Funkce řízení rádiové přístupové sítě 2., 4. a 5. generace a řízení základnových stanic </w:t>
            </w:r>
          </w:p>
          <w:p w14:paraId="1D016775" w14:textId="77777777" w:rsidR="00AF4E86" w:rsidRPr="00CE548E" w:rsidRDefault="00AF4E86" w:rsidP="00AF4E86">
            <w:pPr>
              <w:widowControl w:val="0"/>
              <w:autoSpaceDE w:val="0"/>
              <w:autoSpaceDN w:val="0"/>
              <w:adjustRightInd w:val="0"/>
              <w:jc w:val="both"/>
            </w:pPr>
            <w:r w:rsidRPr="00CE548E">
              <w:t>Navrhujeme odstranit tento bod a další body přečíslovat.</w:t>
            </w:r>
          </w:p>
          <w:p w14:paraId="59EAB990" w14:textId="77777777" w:rsidR="00AF4E86" w:rsidRPr="00CE548E" w:rsidRDefault="00AF4E86" w:rsidP="00AF4E86">
            <w:pPr>
              <w:widowControl w:val="0"/>
              <w:autoSpaceDE w:val="0"/>
              <w:autoSpaceDN w:val="0"/>
              <w:adjustRightInd w:val="0"/>
              <w:jc w:val="both"/>
            </w:pPr>
            <w:r w:rsidRPr="00CE548E">
              <w:rPr>
                <w:u w:val="single"/>
              </w:rPr>
              <w:t>Odůvodnění:</w:t>
            </w:r>
          </w:p>
          <w:p w14:paraId="1CDD9CC9" w14:textId="77777777" w:rsidR="00AF4E86" w:rsidRPr="00CE548E" w:rsidRDefault="00AF4E86" w:rsidP="00AF4E86">
            <w:pPr>
              <w:widowControl w:val="0"/>
              <w:autoSpaceDE w:val="0"/>
              <w:autoSpaceDN w:val="0"/>
              <w:adjustRightInd w:val="0"/>
              <w:jc w:val="both"/>
            </w:pPr>
            <w:r w:rsidRPr="00CE548E">
              <w:t xml:space="preserve">Funkce zajišťující řízení rádiových stanic všech generací mobilních sítí je podstatnou funkcí pro zachování maximální dostupnosti a kvality šířeného signálu. Jako taková však nezajišťuje samotný provoz strategicky významné služby, ale pouze umožňuje optimalizaci provozu v reakci na geografické a demografické podmínky. Nejedná se tak o v každém okamžiku provozování sítě nezbytnou součást, bez které by nebylo možné služby poskytovat, a jako taková tak nenaplňuje definici nepominutelné funkce podle </w:t>
            </w:r>
            <w:proofErr w:type="spellStart"/>
            <w:r w:rsidRPr="00CE548E">
              <w:t>nZKB</w:t>
            </w:r>
            <w:proofErr w:type="spellEnd"/>
            <w:r w:rsidRPr="00CE548E">
              <w:t>, která jasně stanovuje, že narušení této funkce/vlastnosti aktiva by mohlo mít závažný dopad na poskytování strategicky významné služby.</w:t>
            </w:r>
          </w:p>
          <w:p w14:paraId="7CD48BD4" w14:textId="77777777" w:rsidR="00AF4E86" w:rsidRPr="00CE548E" w:rsidRDefault="00AF4E86" w:rsidP="00AF4E86">
            <w:pPr>
              <w:widowControl w:val="0"/>
              <w:autoSpaceDE w:val="0"/>
              <w:autoSpaceDN w:val="0"/>
              <w:adjustRightInd w:val="0"/>
              <w:jc w:val="both"/>
            </w:pPr>
            <w:r w:rsidRPr="00CE548E">
              <w:t>Domníváme se zároveň, že i ve světle obdobných regulačních zásahů v některých členských státech EU nedochází k uvalení regulace na sítě nižší, než 5. generace. I zde je neodůvodnitelné, i ve světle masivního pokrývání republiky sítí 5G, aby byla do tohoto bodu zařazena i jiná, než pouze 5. generace mobilní sítě.</w:t>
            </w:r>
          </w:p>
          <w:p w14:paraId="010548CB" w14:textId="77777777" w:rsidR="00AF4E86" w:rsidRPr="00CE548E" w:rsidRDefault="00AF4E86" w:rsidP="00AF4E86">
            <w:pPr>
              <w:widowControl w:val="0"/>
              <w:autoSpaceDE w:val="0"/>
              <w:autoSpaceDN w:val="0"/>
              <w:adjustRightInd w:val="0"/>
              <w:jc w:val="both"/>
            </w:pPr>
            <w:r w:rsidRPr="00CE548E">
              <w:lastRenderedPageBreak/>
              <w:t>Současně platí, že:</w:t>
            </w:r>
          </w:p>
          <w:p w14:paraId="42C64220" w14:textId="77777777" w:rsidR="00AF4E86" w:rsidRPr="00CE548E" w:rsidRDefault="00AF4E86" w:rsidP="00AF4E86">
            <w:pPr>
              <w:widowControl w:val="0"/>
              <w:autoSpaceDE w:val="0"/>
              <w:autoSpaceDN w:val="0"/>
              <w:adjustRightInd w:val="0"/>
              <w:jc w:val="both"/>
            </w:pPr>
            <w:r w:rsidRPr="00CE548E">
              <w:t>a) Neslouží přímo k poskytování veřejně dostupné služby elektronických komunikací, ale slouží k monitoringu a konfiguraci prvků sítě. Provoz systémů řízení je zabezpečen operátorem dané sítě, je přístupný jen personálu operátora a není veřejně dostupný. Dodavatelé systému nemají do sytému řízení přístup bez schválení operátora daného systému.</w:t>
            </w:r>
          </w:p>
          <w:p w14:paraId="4AE3B02D" w14:textId="77777777" w:rsidR="00AF4E86" w:rsidRPr="00CE548E" w:rsidRDefault="00AF4E86" w:rsidP="00AF4E86">
            <w:pPr>
              <w:widowControl w:val="0"/>
              <w:autoSpaceDE w:val="0"/>
              <w:autoSpaceDN w:val="0"/>
              <w:adjustRightInd w:val="0"/>
              <w:jc w:val="both"/>
            </w:pPr>
            <w:r w:rsidRPr="00CE548E">
              <w:t>b) Případné změny v nastavení sítě, a to jak parametrů sítě, tak i případný upgrade řídícího SW, je plně pod kontrolou operátora sítě, všechny změny jsou před nasazením testovány v laboratořích (včetně parametrů kybernetické bezpečnosti) a jejich testování probíhá souběžně nejen v ČR, ale i v ostatních zemích EU.</w:t>
            </w:r>
          </w:p>
          <w:p w14:paraId="1BEA7887" w14:textId="77777777" w:rsidR="00AF4E86" w:rsidRPr="00CE548E" w:rsidRDefault="00AF4E86" w:rsidP="00AF4E86">
            <w:pPr>
              <w:widowControl w:val="0"/>
              <w:autoSpaceDE w:val="0"/>
              <w:autoSpaceDN w:val="0"/>
              <w:adjustRightInd w:val="0"/>
              <w:jc w:val="both"/>
            </w:pPr>
            <w:r w:rsidRPr="00CE548E">
              <w:t>c) Tyto systémy nejsou nezbytné pro fungování veřejně dostupné služby elektronických komunikací a jejich zařazení mezi nepominutelné funkce strategicky významné služby významně zvyšuje náklady povinných subjektů.</w:t>
            </w:r>
          </w:p>
          <w:p w14:paraId="0D1EA624" w14:textId="77777777" w:rsidR="00AF4E86" w:rsidRPr="00CE548E" w:rsidRDefault="00AF4E86" w:rsidP="00AF4E86">
            <w:pPr>
              <w:widowControl w:val="0"/>
              <w:autoSpaceDE w:val="0"/>
              <w:autoSpaceDN w:val="0"/>
              <w:adjustRightInd w:val="0"/>
              <w:jc w:val="both"/>
            </w:pPr>
            <w:r w:rsidRPr="00CE548E">
              <w:t xml:space="preserve">d) Sám předkladatel (NUKIB) se odvolává na EU 5G </w:t>
            </w:r>
            <w:proofErr w:type="spellStart"/>
            <w:r w:rsidRPr="00CE548E">
              <w:t>Toolbox</w:t>
            </w:r>
            <w:proofErr w:type="spellEnd"/>
            <w:r w:rsidRPr="00CE548E">
              <w:t>, který řadí řízení radiové přístupové sítě a řízení základnových stanic mezi funkce vysoce důležité, a nikoliv mezi funkce kritické.</w:t>
            </w:r>
          </w:p>
          <w:p w14:paraId="1A318EA5" w14:textId="6BD87769" w:rsidR="00AF4E86" w:rsidRPr="00CE548E" w:rsidRDefault="00AF4E86" w:rsidP="00AF4E86">
            <w:pPr>
              <w:widowControl w:val="0"/>
              <w:autoSpaceDE w:val="0"/>
              <w:autoSpaceDN w:val="0"/>
              <w:adjustRightInd w:val="0"/>
              <w:jc w:val="both"/>
              <w:rPr>
                <w:b/>
                <w:bCs/>
                <w:u w:val="single"/>
              </w:rPr>
            </w:pPr>
            <w:r w:rsidRPr="00CE548E">
              <w:rPr>
                <w:b/>
                <w:bCs/>
              </w:rPr>
              <w:t>Tato připomínka je zásadní.</w:t>
            </w:r>
          </w:p>
        </w:tc>
        <w:tc>
          <w:tcPr>
            <w:tcW w:w="6098" w:type="dxa"/>
            <w:tcBorders>
              <w:left w:val="single" w:sz="4" w:space="0" w:color="auto"/>
              <w:right w:val="single" w:sz="4" w:space="0" w:color="auto"/>
            </w:tcBorders>
          </w:tcPr>
          <w:p w14:paraId="5947B162" w14:textId="77777777" w:rsidR="00B535E2" w:rsidRPr="005C11DB" w:rsidRDefault="00B535E2" w:rsidP="00B535E2">
            <w:pPr>
              <w:jc w:val="both"/>
              <w:rPr>
                <w:b/>
                <w:bCs/>
              </w:rPr>
            </w:pPr>
            <w:r w:rsidRPr="005C11DB">
              <w:rPr>
                <w:b/>
                <w:bCs/>
              </w:rPr>
              <w:lastRenderedPageBreak/>
              <w:t>Neakceptováno</w:t>
            </w:r>
          </w:p>
          <w:p w14:paraId="7A3A1639" w14:textId="5455029A" w:rsidR="00AF4E86" w:rsidRPr="00030767" w:rsidRDefault="00B535E2" w:rsidP="00B535E2">
            <w:pPr>
              <w:jc w:val="both"/>
            </w:pPr>
            <w:r w:rsidRPr="005C11DB">
              <w:t>Řízení RAN (funkce 1.14) zajišťuje distribuci radiového spektra a správu mobilních základnových stanic, což přímo ovlivňuje dostupnost bezdrátového přístupu</w:t>
            </w:r>
            <w:r>
              <w:t xml:space="preserve"> k síti</w:t>
            </w:r>
            <w:r w:rsidRPr="005C11DB">
              <w:t xml:space="preserve">. Řízení RAN </w:t>
            </w:r>
            <w:r>
              <w:t>p</w:t>
            </w:r>
            <w:r w:rsidRPr="005C11DB">
              <w:t xml:space="preserve">atří mezi klíčové řídicí prvky sítě a </w:t>
            </w:r>
            <w:r w:rsidR="00430225">
              <w:t>dominantně</w:t>
            </w:r>
            <w:r w:rsidRPr="005C11DB">
              <w:t xml:space="preserve"> řídí provoz uživatelů. Absence těchto funkcí by měla zásadní dopad na mobilní konektivitu a výpadky sítě.</w:t>
            </w:r>
          </w:p>
        </w:tc>
      </w:tr>
      <w:tr w:rsidR="00AF4E86" w:rsidRPr="00B170F3" w14:paraId="471C4810" w14:textId="77777777" w:rsidTr="00D81F92">
        <w:trPr>
          <w:trHeight w:val="340"/>
        </w:trPr>
        <w:tc>
          <w:tcPr>
            <w:tcW w:w="2097" w:type="dxa"/>
            <w:tcBorders>
              <w:top w:val="nil"/>
              <w:left w:val="single" w:sz="4" w:space="0" w:color="auto"/>
              <w:bottom w:val="nil"/>
              <w:right w:val="single" w:sz="4" w:space="0" w:color="auto"/>
            </w:tcBorders>
          </w:tcPr>
          <w:p w14:paraId="67A6DEB1" w14:textId="77777777" w:rsidR="00AF4E86" w:rsidRPr="00DC0BD3" w:rsidRDefault="00AF4E86" w:rsidP="00AF4E86">
            <w:pPr>
              <w:rPr>
                <w:b/>
                <w:bCs/>
              </w:rPr>
            </w:pPr>
          </w:p>
        </w:tc>
        <w:tc>
          <w:tcPr>
            <w:tcW w:w="5631" w:type="dxa"/>
            <w:tcBorders>
              <w:top w:val="single" w:sz="4" w:space="0" w:color="auto"/>
              <w:left w:val="single" w:sz="4" w:space="0" w:color="auto"/>
              <w:bottom w:val="single" w:sz="4" w:space="0" w:color="auto"/>
              <w:right w:val="single" w:sz="4" w:space="0" w:color="auto"/>
            </w:tcBorders>
          </w:tcPr>
          <w:p w14:paraId="23057B23" w14:textId="77777777" w:rsidR="00AF4E86" w:rsidRPr="00CE548E" w:rsidRDefault="00AF4E86" w:rsidP="00AF4E86">
            <w:pPr>
              <w:widowControl w:val="0"/>
              <w:autoSpaceDE w:val="0"/>
              <w:autoSpaceDN w:val="0"/>
              <w:adjustRightInd w:val="0"/>
              <w:jc w:val="both"/>
            </w:pPr>
            <w:r w:rsidRPr="00CE548E">
              <w:rPr>
                <w:b/>
                <w:bCs/>
                <w:u w:val="single"/>
              </w:rPr>
              <w:t xml:space="preserve">K příloze </w:t>
            </w:r>
            <w:proofErr w:type="gramStart"/>
            <w:r w:rsidRPr="00CE548E">
              <w:rPr>
                <w:b/>
                <w:bCs/>
                <w:u w:val="single"/>
              </w:rPr>
              <w:t>nařízení - Bod</w:t>
            </w:r>
            <w:proofErr w:type="gramEnd"/>
            <w:r w:rsidRPr="00CE548E">
              <w:rPr>
                <w:b/>
                <w:bCs/>
                <w:u w:val="single"/>
              </w:rPr>
              <w:t xml:space="preserve"> 2.5 Funkce sloužící k řízení zásad připojení </w:t>
            </w:r>
            <w:r w:rsidRPr="00CE548E">
              <w:rPr>
                <w:b/>
                <w:bCs/>
                <w:u w:val="single"/>
              </w:rPr>
              <w:lastRenderedPageBreak/>
              <w:t>uživatelů a platby [</w:t>
            </w:r>
            <w:proofErr w:type="spellStart"/>
            <w:r w:rsidRPr="00CE548E">
              <w:rPr>
                <w:b/>
                <w:bCs/>
                <w:u w:val="single"/>
              </w:rPr>
              <w:t>Policy</w:t>
            </w:r>
            <w:proofErr w:type="spellEnd"/>
            <w:r w:rsidRPr="00CE548E">
              <w:rPr>
                <w:b/>
                <w:bCs/>
                <w:u w:val="single"/>
              </w:rPr>
              <w:t xml:space="preserve"> and </w:t>
            </w:r>
            <w:proofErr w:type="spellStart"/>
            <w:r w:rsidRPr="00CE548E">
              <w:rPr>
                <w:b/>
                <w:bCs/>
                <w:u w:val="single"/>
              </w:rPr>
              <w:t>Charging</w:t>
            </w:r>
            <w:proofErr w:type="spellEnd"/>
            <w:r w:rsidRPr="00CE548E">
              <w:rPr>
                <w:b/>
                <w:bCs/>
                <w:u w:val="single"/>
              </w:rPr>
              <w:t xml:space="preserve"> </w:t>
            </w:r>
            <w:proofErr w:type="spellStart"/>
            <w:r w:rsidRPr="00CE548E">
              <w:rPr>
                <w:b/>
                <w:bCs/>
                <w:u w:val="single"/>
              </w:rPr>
              <w:t>Rules</w:t>
            </w:r>
            <w:proofErr w:type="spellEnd"/>
            <w:r w:rsidRPr="00CE548E">
              <w:rPr>
                <w:b/>
                <w:bCs/>
                <w:u w:val="single"/>
              </w:rPr>
              <w:t xml:space="preserve"> </w:t>
            </w:r>
            <w:proofErr w:type="spellStart"/>
            <w:r w:rsidRPr="00CE548E">
              <w:rPr>
                <w:b/>
                <w:bCs/>
                <w:u w:val="single"/>
              </w:rPr>
              <w:t>Function</w:t>
            </w:r>
            <w:proofErr w:type="spellEnd"/>
            <w:r w:rsidRPr="00CE548E">
              <w:rPr>
                <w:b/>
                <w:bCs/>
                <w:u w:val="single"/>
              </w:rPr>
              <w:t xml:space="preserve"> (PCRF)]</w:t>
            </w:r>
          </w:p>
          <w:p w14:paraId="2451A1B8" w14:textId="77777777" w:rsidR="00AF4E86" w:rsidRPr="00CE548E" w:rsidRDefault="00AF4E86" w:rsidP="00AF4E86">
            <w:pPr>
              <w:widowControl w:val="0"/>
              <w:autoSpaceDE w:val="0"/>
              <w:autoSpaceDN w:val="0"/>
              <w:adjustRightInd w:val="0"/>
              <w:jc w:val="both"/>
            </w:pPr>
            <w:r w:rsidRPr="00CE548E">
              <w:t>Navrhujeme odstranit tento bod a další body přečíslovat.</w:t>
            </w:r>
          </w:p>
          <w:p w14:paraId="6AB5C591" w14:textId="77777777" w:rsidR="00AF4E86" w:rsidRPr="00CE548E" w:rsidRDefault="00AF4E86" w:rsidP="00AF4E86">
            <w:pPr>
              <w:widowControl w:val="0"/>
              <w:autoSpaceDE w:val="0"/>
              <w:autoSpaceDN w:val="0"/>
              <w:adjustRightInd w:val="0"/>
              <w:jc w:val="both"/>
            </w:pPr>
            <w:r w:rsidRPr="00CE548E">
              <w:rPr>
                <w:u w:val="single"/>
              </w:rPr>
              <w:t>Odůvodnění:</w:t>
            </w:r>
            <w:r w:rsidRPr="00CE548E">
              <w:t xml:space="preserve"> Návrh zákona o kybernetické bezpečnosti vymezuje nepominutelnou funkci jako činnost nebo vlastnost aktiva zajišťující provoz strategicky významné služby, jejíž narušení by mohlo mít závažný dopad na poskytování strategicky významné služby. Z toho tedy vyplývají dva definiční znaky nepominutelné funkce, kdy se jednak musí jednat o činnost nebo vlastnost, která zajišťuje provoz strategicky významné služby, a současně musí mít její narušení závažný dopad na samotné poskytování strategicky významné služby. Ani jedno z definičních kritérií přitom není splněno této navržené nepominutelné funkce, které předkladatel do výčtu nepominutelných funkcí zahrnul.</w:t>
            </w:r>
          </w:p>
          <w:p w14:paraId="07BA0C5D" w14:textId="5A692E94" w:rsidR="00AF4E86" w:rsidRPr="00CE548E" w:rsidRDefault="00AF4E86" w:rsidP="00AF4E86">
            <w:pPr>
              <w:widowControl w:val="0"/>
              <w:autoSpaceDE w:val="0"/>
              <w:autoSpaceDN w:val="0"/>
              <w:adjustRightInd w:val="0"/>
              <w:jc w:val="both"/>
              <w:rPr>
                <w:b/>
                <w:bCs/>
                <w:u w:val="single"/>
              </w:rPr>
            </w:pPr>
            <w:r w:rsidRPr="00CE548E">
              <w:rPr>
                <w:b/>
                <w:bCs/>
              </w:rPr>
              <w:t>Tato připomínka je zásadní.</w:t>
            </w:r>
          </w:p>
        </w:tc>
        <w:tc>
          <w:tcPr>
            <w:tcW w:w="6098" w:type="dxa"/>
            <w:tcBorders>
              <w:left w:val="single" w:sz="4" w:space="0" w:color="auto"/>
              <w:right w:val="single" w:sz="4" w:space="0" w:color="auto"/>
            </w:tcBorders>
          </w:tcPr>
          <w:p w14:paraId="1E965D35" w14:textId="77777777" w:rsidR="00B535E2" w:rsidRPr="00FC5992" w:rsidRDefault="00B535E2" w:rsidP="00B535E2">
            <w:pPr>
              <w:jc w:val="both"/>
              <w:rPr>
                <w:b/>
                <w:bCs/>
              </w:rPr>
            </w:pPr>
            <w:r w:rsidRPr="00FC5992">
              <w:rPr>
                <w:b/>
                <w:bCs/>
              </w:rPr>
              <w:lastRenderedPageBreak/>
              <w:t>Neakceptováno</w:t>
            </w:r>
          </w:p>
          <w:p w14:paraId="0778FA05" w14:textId="09826A23" w:rsidR="00AF4E86" w:rsidRPr="00030767" w:rsidRDefault="00B535E2" w:rsidP="00B535E2">
            <w:pPr>
              <w:jc w:val="both"/>
            </w:pPr>
            <w:r w:rsidRPr="00FC5992">
              <w:lastRenderedPageBreak/>
              <w:t xml:space="preserve">PCRF zajišťuje politiku řízení toku dat a účtování za služby, čímž řídí alokaci síťových zdrojů mezi uživateli. Ačkoli primárně řeší řízení </w:t>
            </w:r>
            <w:proofErr w:type="spellStart"/>
            <w:r w:rsidRPr="00FC5992">
              <w:t>QoS</w:t>
            </w:r>
            <w:proofErr w:type="spellEnd"/>
            <w:r w:rsidRPr="00FC5992">
              <w:t xml:space="preserve"> a platby, spadá do oblasti správy síťových zdrojů a provozu. Vypuštění PCRF by umožnilo nekontrolovaný provoz sítě (bez </w:t>
            </w:r>
            <w:proofErr w:type="spellStart"/>
            <w:r w:rsidRPr="00FC5992">
              <w:t>QoS</w:t>
            </w:r>
            <w:proofErr w:type="spellEnd"/>
            <w:r w:rsidRPr="00FC5992">
              <w:t>/</w:t>
            </w:r>
            <w:proofErr w:type="spellStart"/>
            <w:r w:rsidRPr="00FC5992">
              <w:t>charging</w:t>
            </w:r>
            <w:proofErr w:type="spellEnd"/>
            <w:r w:rsidRPr="00FC5992">
              <w:t>), proto tuto funkci ponecháváme v nepominutelných funkcích.</w:t>
            </w:r>
          </w:p>
        </w:tc>
      </w:tr>
      <w:tr w:rsidR="00AF4E86" w:rsidRPr="00B170F3" w14:paraId="178CB8EF" w14:textId="77777777" w:rsidTr="00D81F92">
        <w:trPr>
          <w:trHeight w:val="340"/>
        </w:trPr>
        <w:tc>
          <w:tcPr>
            <w:tcW w:w="2097" w:type="dxa"/>
            <w:tcBorders>
              <w:top w:val="nil"/>
              <w:left w:val="single" w:sz="4" w:space="0" w:color="auto"/>
              <w:bottom w:val="nil"/>
              <w:right w:val="single" w:sz="4" w:space="0" w:color="auto"/>
            </w:tcBorders>
          </w:tcPr>
          <w:p w14:paraId="32C9D71D" w14:textId="77777777" w:rsidR="00AF4E86" w:rsidRPr="00DC0BD3" w:rsidRDefault="00AF4E86" w:rsidP="00AF4E86">
            <w:pPr>
              <w:rPr>
                <w:b/>
                <w:bCs/>
              </w:rPr>
            </w:pPr>
          </w:p>
        </w:tc>
        <w:tc>
          <w:tcPr>
            <w:tcW w:w="5631" w:type="dxa"/>
            <w:tcBorders>
              <w:top w:val="single" w:sz="4" w:space="0" w:color="auto"/>
              <w:left w:val="single" w:sz="4" w:space="0" w:color="auto"/>
              <w:bottom w:val="single" w:sz="4" w:space="0" w:color="auto"/>
              <w:right w:val="single" w:sz="4" w:space="0" w:color="auto"/>
            </w:tcBorders>
          </w:tcPr>
          <w:p w14:paraId="0C9F59FB" w14:textId="77777777" w:rsidR="00AF4E86" w:rsidRPr="00F53BF6" w:rsidRDefault="00AF4E86" w:rsidP="00AF4E86">
            <w:pPr>
              <w:widowControl w:val="0"/>
              <w:autoSpaceDE w:val="0"/>
              <w:autoSpaceDN w:val="0"/>
              <w:adjustRightInd w:val="0"/>
              <w:jc w:val="both"/>
            </w:pPr>
            <w:r w:rsidRPr="00F53BF6">
              <w:rPr>
                <w:b/>
                <w:bCs/>
                <w:u w:val="single"/>
              </w:rPr>
              <w:t xml:space="preserve">K příloze </w:t>
            </w:r>
            <w:proofErr w:type="gramStart"/>
            <w:r w:rsidRPr="00F53BF6">
              <w:rPr>
                <w:b/>
                <w:bCs/>
                <w:u w:val="single"/>
              </w:rPr>
              <w:t>nařízení - Bod</w:t>
            </w:r>
            <w:proofErr w:type="gramEnd"/>
            <w:r w:rsidRPr="00F53BF6">
              <w:rPr>
                <w:b/>
                <w:bCs/>
                <w:u w:val="single"/>
              </w:rPr>
              <w:t xml:space="preserve"> 2.9 Registr identit zařízení obsahující informace o autorizaci k používání mobilního zařízení [</w:t>
            </w:r>
            <w:proofErr w:type="spellStart"/>
            <w:r w:rsidRPr="00F53BF6">
              <w:rPr>
                <w:b/>
                <w:bCs/>
                <w:u w:val="single"/>
              </w:rPr>
              <w:t>Equipment</w:t>
            </w:r>
            <w:proofErr w:type="spellEnd"/>
            <w:r w:rsidRPr="00F53BF6">
              <w:rPr>
                <w:b/>
                <w:bCs/>
                <w:u w:val="single"/>
              </w:rPr>
              <w:t xml:space="preserve"> Identity </w:t>
            </w:r>
            <w:proofErr w:type="spellStart"/>
            <w:r w:rsidRPr="00F53BF6">
              <w:rPr>
                <w:b/>
                <w:bCs/>
                <w:u w:val="single"/>
              </w:rPr>
              <w:t>Register</w:t>
            </w:r>
            <w:proofErr w:type="spellEnd"/>
            <w:r w:rsidRPr="00F53BF6">
              <w:rPr>
                <w:b/>
                <w:bCs/>
                <w:u w:val="single"/>
              </w:rPr>
              <w:t xml:space="preserve"> (EIR)]</w:t>
            </w:r>
          </w:p>
          <w:p w14:paraId="584BABA7" w14:textId="77777777" w:rsidR="00AF4E86" w:rsidRPr="00F53BF6" w:rsidRDefault="00AF4E86" w:rsidP="00AF4E86">
            <w:pPr>
              <w:widowControl w:val="0"/>
              <w:autoSpaceDE w:val="0"/>
              <w:autoSpaceDN w:val="0"/>
              <w:adjustRightInd w:val="0"/>
              <w:jc w:val="both"/>
            </w:pPr>
            <w:r w:rsidRPr="00F53BF6">
              <w:t>Navrhujeme odstranit tento bod a další body přečíslovat.</w:t>
            </w:r>
          </w:p>
          <w:p w14:paraId="6A050BB8" w14:textId="77777777" w:rsidR="00AF4E86" w:rsidRPr="00F53BF6" w:rsidRDefault="00AF4E86" w:rsidP="00AF4E86">
            <w:pPr>
              <w:widowControl w:val="0"/>
              <w:autoSpaceDE w:val="0"/>
              <w:autoSpaceDN w:val="0"/>
              <w:adjustRightInd w:val="0"/>
              <w:jc w:val="both"/>
            </w:pPr>
            <w:r w:rsidRPr="00F53BF6">
              <w:rPr>
                <w:u w:val="single"/>
              </w:rPr>
              <w:t>Odůvodnění:</w:t>
            </w:r>
            <w:r w:rsidRPr="00F53BF6">
              <w:t xml:space="preserve"> Návrh zákona o kybernetické bezpečnosti vymezuje nepominutelnou funkci jako činnost nebo </w:t>
            </w:r>
            <w:r w:rsidRPr="00F53BF6">
              <w:lastRenderedPageBreak/>
              <w:t>vlastnost aktiva zajišťující provoz strategicky významné služby, jejíž narušení by mohlo mít závažný dopad na poskytování strategicky významné služby. Z toho tedy vyplývají dva definiční znaky nepominutelné funkce, kdy se jednak musí jednat o činnost nebo vlastnost, která zajišťuje provoz strategicky významné služby, a současně musí mít její narušení závažný dopad na samotné poskytování strategicky významné služby. Ani jedno z definičních kritérií přitom není splněno u této navržené nepominutelné funkce, které předkladatel do výčtu nepominutelných funkcí zahrnul.</w:t>
            </w:r>
          </w:p>
          <w:p w14:paraId="044E3FE4" w14:textId="5E9F7AD1" w:rsidR="00AF4E86" w:rsidRPr="00CE548E" w:rsidRDefault="00AF4E86" w:rsidP="00AF4E86">
            <w:pPr>
              <w:widowControl w:val="0"/>
              <w:autoSpaceDE w:val="0"/>
              <w:autoSpaceDN w:val="0"/>
              <w:adjustRightInd w:val="0"/>
              <w:jc w:val="both"/>
              <w:rPr>
                <w:b/>
                <w:bCs/>
                <w:u w:val="single"/>
              </w:rPr>
            </w:pPr>
            <w:r w:rsidRPr="00CE548E">
              <w:rPr>
                <w:b/>
                <w:bCs/>
              </w:rPr>
              <w:t>Tato připomínka je zásadní.</w:t>
            </w:r>
          </w:p>
        </w:tc>
        <w:tc>
          <w:tcPr>
            <w:tcW w:w="6098" w:type="dxa"/>
            <w:tcBorders>
              <w:left w:val="single" w:sz="4" w:space="0" w:color="auto"/>
              <w:right w:val="single" w:sz="4" w:space="0" w:color="auto"/>
            </w:tcBorders>
          </w:tcPr>
          <w:p w14:paraId="32FF3A7E" w14:textId="77777777" w:rsidR="00B535E2" w:rsidRPr="00FC5992" w:rsidRDefault="00B535E2" w:rsidP="00B535E2">
            <w:pPr>
              <w:rPr>
                <w:b/>
                <w:bCs/>
              </w:rPr>
            </w:pPr>
            <w:r w:rsidRPr="00FC5992">
              <w:rPr>
                <w:b/>
                <w:bCs/>
              </w:rPr>
              <w:lastRenderedPageBreak/>
              <w:t>Neakceptováno</w:t>
            </w:r>
          </w:p>
          <w:p w14:paraId="1830C847" w14:textId="526E2722" w:rsidR="003976CA" w:rsidRPr="009915B2" w:rsidRDefault="004E3088" w:rsidP="003976CA">
            <w:pPr>
              <w:jc w:val="both"/>
            </w:pPr>
            <w:r w:rsidRPr="004E3088">
              <w:t xml:space="preserve"> Funkce </w:t>
            </w:r>
            <w:proofErr w:type="spellStart"/>
            <w:r w:rsidRPr="004E3088">
              <w:t>Equipment</w:t>
            </w:r>
            <w:proofErr w:type="spellEnd"/>
            <w:r w:rsidRPr="004E3088">
              <w:t xml:space="preserve"> Identity </w:t>
            </w:r>
            <w:proofErr w:type="spellStart"/>
            <w:r w:rsidRPr="004E3088">
              <w:t>Register</w:t>
            </w:r>
            <w:proofErr w:type="spellEnd"/>
            <w:r w:rsidRPr="004E3088">
              <w:t xml:space="preserve"> (EIR) slouží k evidenci identifikátorů mobilních zařízení (IMEI) a řídí jejich přístup do mobilní sítě. Spravuje tzv. černou listinu zařízení, která zabraňuje připojení neoprávněných nebo odcizených zařízení. Jak uvádí důvodová zpráva k návrhu nařízení, tato funkce významně přispívá k zajištění bezpečnosti sítí tím, že omezuje riziko vstupu nepovolených zařízení, která by mohla způsobit narušení provozu a bezpečnosti služeb. Důležitost EIR pro kontrolu přístupu a ochranu sítě potvrzují i technické standardy (3GPP TS 23.501 a </w:t>
            </w:r>
            <w:r w:rsidRPr="004E3088">
              <w:lastRenderedPageBreak/>
              <w:t xml:space="preserve">TS 23.502) a zahraniční zkušenosti, například finský regulátor </w:t>
            </w:r>
            <w:proofErr w:type="spellStart"/>
            <w:r w:rsidRPr="004E3088">
              <w:t>Traficom</w:t>
            </w:r>
            <w:proofErr w:type="spellEnd"/>
            <w:r w:rsidRPr="004E3088">
              <w:t xml:space="preserve"> ji řadí mezi kritické funkce mobilních sítí. Vzhledem k výše uvedenému je zařazení EIR mezi nepominutelné funkce plně odůvodněné.</w:t>
            </w:r>
          </w:p>
          <w:p w14:paraId="48F5C4D3" w14:textId="22801B5E" w:rsidR="00AF4E86" w:rsidRPr="00030767" w:rsidRDefault="00AF4E86" w:rsidP="00B535E2">
            <w:pPr>
              <w:jc w:val="both"/>
            </w:pPr>
          </w:p>
        </w:tc>
      </w:tr>
      <w:tr w:rsidR="00AF4E86" w:rsidRPr="00B170F3" w14:paraId="681D763A" w14:textId="77777777" w:rsidTr="00D81F92">
        <w:trPr>
          <w:trHeight w:val="340"/>
        </w:trPr>
        <w:tc>
          <w:tcPr>
            <w:tcW w:w="2097" w:type="dxa"/>
            <w:tcBorders>
              <w:top w:val="nil"/>
              <w:left w:val="single" w:sz="4" w:space="0" w:color="auto"/>
              <w:bottom w:val="nil"/>
              <w:right w:val="single" w:sz="4" w:space="0" w:color="auto"/>
            </w:tcBorders>
          </w:tcPr>
          <w:p w14:paraId="7518921A" w14:textId="77777777" w:rsidR="00AF4E86" w:rsidRPr="00DC0BD3" w:rsidRDefault="00AF4E86" w:rsidP="00AF4E86">
            <w:pPr>
              <w:rPr>
                <w:b/>
                <w:bCs/>
              </w:rPr>
            </w:pPr>
          </w:p>
        </w:tc>
        <w:tc>
          <w:tcPr>
            <w:tcW w:w="5631" w:type="dxa"/>
            <w:tcBorders>
              <w:top w:val="single" w:sz="4" w:space="0" w:color="auto"/>
              <w:left w:val="single" w:sz="4" w:space="0" w:color="auto"/>
              <w:bottom w:val="single" w:sz="4" w:space="0" w:color="auto"/>
              <w:right w:val="single" w:sz="4" w:space="0" w:color="auto"/>
            </w:tcBorders>
          </w:tcPr>
          <w:p w14:paraId="4D4D78CB" w14:textId="77777777" w:rsidR="00AF4E86" w:rsidRPr="00F53BF6" w:rsidRDefault="00AF4E86" w:rsidP="00AF4E86">
            <w:pPr>
              <w:widowControl w:val="0"/>
              <w:autoSpaceDE w:val="0"/>
              <w:autoSpaceDN w:val="0"/>
              <w:adjustRightInd w:val="0"/>
              <w:jc w:val="both"/>
            </w:pPr>
            <w:r w:rsidRPr="00F53BF6">
              <w:rPr>
                <w:b/>
                <w:bCs/>
                <w:u w:val="single"/>
              </w:rPr>
              <w:t xml:space="preserve">K příloze </w:t>
            </w:r>
            <w:proofErr w:type="gramStart"/>
            <w:r w:rsidRPr="00F53BF6">
              <w:rPr>
                <w:b/>
                <w:bCs/>
                <w:u w:val="single"/>
              </w:rPr>
              <w:t>nařízení - Bod</w:t>
            </w:r>
            <w:proofErr w:type="gramEnd"/>
            <w:r w:rsidRPr="00F53BF6">
              <w:rPr>
                <w:b/>
                <w:bCs/>
                <w:u w:val="single"/>
              </w:rPr>
              <w:t xml:space="preserve"> 3.17 Funkce shromažďující a analyzující data pro řízení sítě [Network Data </w:t>
            </w:r>
            <w:proofErr w:type="spellStart"/>
            <w:r w:rsidRPr="00F53BF6">
              <w:rPr>
                <w:b/>
                <w:bCs/>
                <w:u w:val="single"/>
              </w:rPr>
              <w:t>Analytics</w:t>
            </w:r>
            <w:proofErr w:type="spellEnd"/>
            <w:r w:rsidRPr="00F53BF6">
              <w:rPr>
                <w:b/>
                <w:bCs/>
                <w:u w:val="single"/>
              </w:rPr>
              <w:t xml:space="preserve"> </w:t>
            </w:r>
            <w:proofErr w:type="spellStart"/>
            <w:r w:rsidRPr="00F53BF6">
              <w:rPr>
                <w:b/>
                <w:bCs/>
                <w:u w:val="single"/>
              </w:rPr>
              <w:t>Function</w:t>
            </w:r>
            <w:proofErr w:type="spellEnd"/>
            <w:r w:rsidRPr="00F53BF6">
              <w:rPr>
                <w:b/>
                <w:bCs/>
                <w:u w:val="single"/>
              </w:rPr>
              <w:t xml:space="preserve"> (NWDAF)]</w:t>
            </w:r>
          </w:p>
          <w:p w14:paraId="301FE8E7" w14:textId="77777777" w:rsidR="00AF4E86" w:rsidRPr="00F53BF6" w:rsidRDefault="00AF4E86" w:rsidP="00AF4E86">
            <w:pPr>
              <w:widowControl w:val="0"/>
              <w:autoSpaceDE w:val="0"/>
              <w:autoSpaceDN w:val="0"/>
              <w:adjustRightInd w:val="0"/>
              <w:jc w:val="both"/>
            </w:pPr>
            <w:r w:rsidRPr="00F53BF6">
              <w:t>Navrhujeme odstranit tento bod a další body přečíslovat.</w:t>
            </w:r>
          </w:p>
          <w:p w14:paraId="5336A1A3" w14:textId="77777777" w:rsidR="00AF4E86" w:rsidRPr="00F53BF6" w:rsidRDefault="00AF4E86" w:rsidP="00AF4E86">
            <w:pPr>
              <w:widowControl w:val="0"/>
              <w:autoSpaceDE w:val="0"/>
              <w:autoSpaceDN w:val="0"/>
              <w:adjustRightInd w:val="0"/>
              <w:jc w:val="both"/>
            </w:pPr>
            <w:r w:rsidRPr="00F53BF6">
              <w:rPr>
                <w:u w:val="single"/>
              </w:rPr>
              <w:t>Odůvodnění:</w:t>
            </w:r>
          </w:p>
          <w:p w14:paraId="71E3BB22" w14:textId="77777777" w:rsidR="00AF4E86" w:rsidRPr="00F53BF6" w:rsidRDefault="00AF4E86" w:rsidP="00AF4E86">
            <w:pPr>
              <w:widowControl w:val="0"/>
              <w:autoSpaceDE w:val="0"/>
              <w:autoSpaceDN w:val="0"/>
              <w:adjustRightInd w:val="0"/>
              <w:jc w:val="both"/>
            </w:pPr>
            <w:r w:rsidRPr="00F53BF6">
              <w:t xml:space="preserve">Návrh zákona o kybernetické bezpečnosti vymezuje nepominutelnou funkci jako činnost nebo vlastnost aktiva zajišťující provoz strategicky významné služby, jejíž narušení by mohlo mít závažný dopad na poskytování strategicky významné služby. Z toho tedy vyplývají dva definiční znaky nepominutelné funkce, kdy se jednak musí jednat o činnost nebo vlastnost, </w:t>
            </w:r>
            <w:r w:rsidRPr="00F53BF6">
              <w:lastRenderedPageBreak/>
              <w:t xml:space="preserve">která zajišťuje provoz strategicky významné služby, a současně musí mít její narušení závažný dopad na samotné poskytování strategicky významné služby. Ani jedno z definičních kritérií přitom není splněno u této navržené nepominutelné funkce, které předkladatel do výčtu nepominutelných funkcí zahrnul. EU 5G </w:t>
            </w:r>
            <w:proofErr w:type="spellStart"/>
            <w:r w:rsidRPr="00F53BF6">
              <w:t>Toolbox</w:t>
            </w:r>
            <w:proofErr w:type="spellEnd"/>
            <w:r w:rsidRPr="00F53BF6">
              <w:t xml:space="preserve"> definuje tuto funkci jako </w:t>
            </w:r>
            <w:proofErr w:type="spellStart"/>
            <w:r w:rsidRPr="00F53BF6">
              <w:t>Moderate</w:t>
            </w:r>
            <w:proofErr w:type="spellEnd"/>
            <w:r w:rsidRPr="00F53BF6">
              <w:t xml:space="preserve"> / </w:t>
            </w:r>
            <w:proofErr w:type="spellStart"/>
            <w:r w:rsidRPr="00F53BF6">
              <w:t>high</w:t>
            </w:r>
            <w:proofErr w:type="spellEnd"/>
            <w:r w:rsidRPr="00F53BF6">
              <w:t xml:space="preserve"> sensitivity (středně / vysoce důležitou), nikoli jako kritickou.</w:t>
            </w:r>
          </w:p>
          <w:p w14:paraId="4AA9F51E" w14:textId="488F0E26" w:rsidR="00AF4E86" w:rsidRPr="00F53BF6" w:rsidRDefault="00AF4E86" w:rsidP="00AF4E86">
            <w:pPr>
              <w:widowControl w:val="0"/>
              <w:autoSpaceDE w:val="0"/>
              <w:autoSpaceDN w:val="0"/>
              <w:adjustRightInd w:val="0"/>
              <w:jc w:val="both"/>
              <w:rPr>
                <w:b/>
                <w:bCs/>
                <w:u w:val="single"/>
              </w:rPr>
            </w:pPr>
            <w:r w:rsidRPr="00CE548E">
              <w:rPr>
                <w:b/>
                <w:bCs/>
              </w:rPr>
              <w:t>Tato připomínka je zásadní.</w:t>
            </w:r>
          </w:p>
        </w:tc>
        <w:tc>
          <w:tcPr>
            <w:tcW w:w="6098" w:type="dxa"/>
            <w:tcBorders>
              <w:left w:val="single" w:sz="4" w:space="0" w:color="auto"/>
              <w:right w:val="single" w:sz="4" w:space="0" w:color="auto"/>
            </w:tcBorders>
          </w:tcPr>
          <w:p w14:paraId="279508FD" w14:textId="77777777" w:rsidR="00B535E2" w:rsidRPr="00FC5992" w:rsidRDefault="00B535E2" w:rsidP="00B535E2">
            <w:pPr>
              <w:jc w:val="both"/>
              <w:rPr>
                <w:b/>
                <w:bCs/>
              </w:rPr>
            </w:pPr>
            <w:r w:rsidRPr="00FC5992">
              <w:rPr>
                <w:b/>
                <w:bCs/>
              </w:rPr>
              <w:lastRenderedPageBreak/>
              <w:t>Neakceptováno</w:t>
            </w:r>
          </w:p>
          <w:p w14:paraId="752D5B88" w14:textId="1B86974C" w:rsidR="00AF4E86" w:rsidRPr="00030767" w:rsidRDefault="00B535E2" w:rsidP="00B535E2">
            <w:pPr>
              <w:jc w:val="both"/>
            </w:pPr>
            <w:r w:rsidRPr="00FC5992">
              <w:t>NWDAF provádí sběr a analýzu síťových dat v reálném čase (strojové učení) a pomáhá prediktivně řídit 5G síť. Při distribuované implementaci velmi významně řídí a spravuje provoz sítě a tím přímo ovlivňuje dostupnost služeb. Proto je toto komplexní analytické úložiště považováno za kritickou funkci pro stabilitu sítě.</w:t>
            </w:r>
          </w:p>
        </w:tc>
      </w:tr>
      <w:tr w:rsidR="00AF4E86" w:rsidRPr="00B170F3" w14:paraId="3E78CF71" w14:textId="77777777" w:rsidTr="00D81F92">
        <w:trPr>
          <w:trHeight w:val="340"/>
        </w:trPr>
        <w:tc>
          <w:tcPr>
            <w:tcW w:w="2097" w:type="dxa"/>
            <w:tcBorders>
              <w:top w:val="nil"/>
              <w:left w:val="single" w:sz="4" w:space="0" w:color="auto"/>
              <w:bottom w:val="nil"/>
              <w:right w:val="single" w:sz="4" w:space="0" w:color="auto"/>
            </w:tcBorders>
          </w:tcPr>
          <w:p w14:paraId="3C79F44D" w14:textId="77777777" w:rsidR="00AF4E86" w:rsidRPr="00DC0BD3" w:rsidRDefault="00AF4E86" w:rsidP="00AF4E86">
            <w:pPr>
              <w:rPr>
                <w:b/>
                <w:bCs/>
              </w:rPr>
            </w:pPr>
          </w:p>
        </w:tc>
        <w:tc>
          <w:tcPr>
            <w:tcW w:w="5631" w:type="dxa"/>
            <w:tcBorders>
              <w:top w:val="single" w:sz="4" w:space="0" w:color="auto"/>
              <w:left w:val="single" w:sz="4" w:space="0" w:color="auto"/>
              <w:bottom w:val="single" w:sz="4" w:space="0" w:color="auto"/>
              <w:right w:val="single" w:sz="4" w:space="0" w:color="auto"/>
            </w:tcBorders>
          </w:tcPr>
          <w:p w14:paraId="3BBAFFDD" w14:textId="77777777" w:rsidR="00AF4E86" w:rsidRPr="00F53BF6" w:rsidRDefault="00AF4E86" w:rsidP="00AF4E86">
            <w:pPr>
              <w:widowControl w:val="0"/>
              <w:autoSpaceDE w:val="0"/>
              <w:autoSpaceDN w:val="0"/>
              <w:adjustRightInd w:val="0"/>
              <w:jc w:val="both"/>
            </w:pPr>
            <w:r w:rsidRPr="00F53BF6">
              <w:rPr>
                <w:b/>
                <w:bCs/>
                <w:u w:val="single"/>
              </w:rPr>
              <w:t xml:space="preserve">K příloze </w:t>
            </w:r>
            <w:proofErr w:type="gramStart"/>
            <w:r w:rsidRPr="00F53BF6">
              <w:rPr>
                <w:b/>
                <w:bCs/>
                <w:u w:val="single"/>
              </w:rPr>
              <w:t>nařízení - Bod</w:t>
            </w:r>
            <w:proofErr w:type="gramEnd"/>
            <w:r w:rsidRPr="00F53BF6">
              <w:rPr>
                <w:b/>
                <w:bCs/>
                <w:u w:val="single"/>
              </w:rPr>
              <w:t xml:space="preserve"> 3.18 Funkce umožňující online a </w:t>
            </w:r>
            <w:proofErr w:type="spellStart"/>
            <w:r w:rsidRPr="00F53BF6">
              <w:rPr>
                <w:b/>
                <w:bCs/>
                <w:u w:val="single"/>
              </w:rPr>
              <w:t>offline</w:t>
            </w:r>
            <w:proofErr w:type="spellEnd"/>
            <w:r w:rsidRPr="00F53BF6">
              <w:rPr>
                <w:b/>
                <w:bCs/>
                <w:u w:val="single"/>
              </w:rPr>
              <w:t xml:space="preserve"> platby, které určují zejména účtování uživateli za využité služby [</w:t>
            </w:r>
            <w:proofErr w:type="spellStart"/>
            <w:r w:rsidRPr="00F53BF6">
              <w:rPr>
                <w:b/>
                <w:bCs/>
                <w:u w:val="single"/>
              </w:rPr>
              <w:t>Charging</w:t>
            </w:r>
            <w:proofErr w:type="spellEnd"/>
            <w:r w:rsidRPr="00F53BF6">
              <w:rPr>
                <w:b/>
                <w:bCs/>
                <w:u w:val="single"/>
              </w:rPr>
              <w:t xml:space="preserve"> </w:t>
            </w:r>
            <w:proofErr w:type="spellStart"/>
            <w:r w:rsidRPr="00F53BF6">
              <w:rPr>
                <w:b/>
                <w:bCs/>
                <w:u w:val="single"/>
              </w:rPr>
              <w:t>Function</w:t>
            </w:r>
            <w:proofErr w:type="spellEnd"/>
            <w:r w:rsidRPr="00F53BF6">
              <w:rPr>
                <w:b/>
                <w:bCs/>
                <w:u w:val="single"/>
              </w:rPr>
              <w:t xml:space="preserve"> (CHF)]</w:t>
            </w:r>
          </w:p>
          <w:p w14:paraId="0FF684A6" w14:textId="77777777" w:rsidR="00AF4E86" w:rsidRPr="00F53BF6" w:rsidRDefault="00AF4E86" w:rsidP="00AF4E86">
            <w:pPr>
              <w:widowControl w:val="0"/>
              <w:autoSpaceDE w:val="0"/>
              <w:autoSpaceDN w:val="0"/>
              <w:adjustRightInd w:val="0"/>
              <w:jc w:val="both"/>
            </w:pPr>
            <w:r w:rsidRPr="00F53BF6">
              <w:t>Navrhujeme odstranit tento bod a další body přečíslovat.</w:t>
            </w:r>
          </w:p>
          <w:p w14:paraId="7F4B9317" w14:textId="77777777" w:rsidR="00AF4E86" w:rsidRPr="00F53BF6" w:rsidRDefault="00AF4E86" w:rsidP="00AF4E86">
            <w:pPr>
              <w:widowControl w:val="0"/>
              <w:autoSpaceDE w:val="0"/>
              <w:autoSpaceDN w:val="0"/>
              <w:adjustRightInd w:val="0"/>
              <w:jc w:val="both"/>
            </w:pPr>
            <w:r w:rsidRPr="00F53BF6">
              <w:rPr>
                <w:u w:val="single"/>
              </w:rPr>
              <w:t>Odůvodnění:</w:t>
            </w:r>
          </w:p>
          <w:p w14:paraId="1156E1CE" w14:textId="77777777" w:rsidR="00AF4E86" w:rsidRPr="00F53BF6" w:rsidRDefault="00AF4E86" w:rsidP="00AF4E86">
            <w:pPr>
              <w:widowControl w:val="0"/>
              <w:autoSpaceDE w:val="0"/>
              <w:autoSpaceDN w:val="0"/>
              <w:adjustRightInd w:val="0"/>
              <w:jc w:val="both"/>
            </w:pPr>
            <w:r w:rsidRPr="00F53BF6">
              <w:t xml:space="preserve">Návrh zákona o kybernetické bezpečnosti vymezuje nepominutelnou funkci jako činnost nebo vlastnost aktiva zajišťující provoz strategicky významné služby, jejíž narušení by mohlo mít závažný dopad na poskytování strategicky významné služby. Z toho tedy vyplývají dva definiční znaky nepominutelné funkce, kdy se jednak musí jednat o činnost nebo vlastnost, která zajišťuje provoz strategicky významné služby, a současně musí mít její narušení závažný dopad na samotné </w:t>
            </w:r>
            <w:r w:rsidRPr="00F53BF6">
              <w:lastRenderedPageBreak/>
              <w:t xml:space="preserve">poskytování strategicky významné služby. Ani jedno z definičních kritérií přitom není splněno u této navržené nepominutelné funkce, které předkladatel do výčtu nepominutelných funkcí zahrnul. EU 5G </w:t>
            </w:r>
            <w:proofErr w:type="spellStart"/>
            <w:r w:rsidRPr="00F53BF6">
              <w:t>Toolbox</w:t>
            </w:r>
            <w:proofErr w:type="spellEnd"/>
            <w:r w:rsidRPr="00F53BF6">
              <w:t xml:space="preserve"> definuje tuto funkci jako </w:t>
            </w:r>
            <w:proofErr w:type="spellStart"/>
            <w:r w:rsidRPr="00F53BF6">
              <w:t>Moderate</w:t>
            </w:r>
            <w:proofErr w:type="spellEnd"/>
            <w:r w:rsidRPr="00F53BF6">
              <w:t xml:space="preserve"> / </w:t>
            </w:r>
            <w:proofErr w:type="spellStart"/>
            <w:r w:rsidRPr="00F53BF6">
              <w:t>high</w:t>
            </w:r>
            <w:proofErr w:type="spellEnd"/>
            <w:r w:rsidRPr="00F53BF6">
              <w:t xml:space="preserve"> sensitivity (středně / vysoce důležitou), nikoli jako kritickou.</w:t>
            </w:r>
          </w:p>
          <w:p w14:paraId="2D9E129A" w14:textId="4D214678" w:rsidR="00AF4E86" w:rsidRPr="00F53BF6" w:rsidRDefault="00AF4E86" w:rsidP="00AF4E86">
            <w:pPr>
              <w:widowControl w:val="0"/>
              <w:autoSpaceDE w:val="0"/>
              <w:autoSpaceDN w:val="0"/>
              <w:adjustRightInd w:val="0"/>
              <w:jc w:val="both"/>
              <w:rPr>
                <w:b/>
                <w:bCs/>
                <w:u w:val="single"/>
              </w:rPr>
            </w:pPr>
            <w:r w:rsidRPr="00CE548E">
              <w:rPr>
                <w:b/>
                <w:bCs/>
              </w:rPr>
              <w:t>Tato připomínka je zásadní.</w:t>
            </w:r>
          </w:p>
        </w:tc>
        <w:tc>
          <w:tcPr>
            <w:tcW w:w="6098" w:type="dxa"/>
            <w:tcBorders>
              <w:left w:val="single" w:sz="4" w:space="0" w:color="auto"/>
              <w:right w:val="single" w:sz="4" w:space="0" w:color="auto"/>
            </w:tcBorders>
          </w:tcPr>
          <w:p w14:paraId="5955B95E" w14:textId="77777777" w:rsidR="00B535E2" w:rsidRPr="008E46C0" w:rsidRDefault="00B535E2" w:rsidP="00B535E2">
            <w:pPr>
              <w:jc w:val="both"/>
              <w:rPr>
                <w:b/>
                <w:bCs/>
              </w:rPr>
            </w:pPr>
            <w:r w:rsidRPr="008E46C0">
              <w:rPr>
                <w:b/>
                <w:bCs/>
              </w:rPr>
              <w:lastRenderedPageBreak/>
              <w:t>Neakceptováno</w:t>
            </w:r>
          </w:p>
          <w:p w14:paraId="243C759D" w14:textId="73C10CF6" w:rsidR="00AF4E86" w:rsidRPr="00030767" w:rsidRDefault="00B535E2" w:rsidP="00B535E2">
            <w:pPr>
              <w:jc w:val="both"/>
            </w:pPr>
            <w:r w:rsidRPr="008E46C0">
              <w:t xml:space="preserve">Funkce CHF zabezpečuje účtování provozu sítě. </w:t>
            </w:r>
            <w:r>
              <w:t>Důvodová zpráva</w:t>
            </w:r>
            <w:r w:rsidRPr="008E46C0">
              <w:t xml:space="preserve"> uvádí, že CHF monitoruje účtovací procesy a zajišťuje důvěrnost komunikace mezi síťovými funkcemi, což z ní činí nepominutelnou funkci. I když cílem je správa plateb, její </w:t>
            </w:r>
            <w:proofErr w:type="spellStart"/>
            <w:r w:rsidRPr="008E46C0">
              <w:t>monitoringové</w:t>
            </w:r>
            <w:proofErr w:type="spellEnd"/>
            <w:r w:rsidRPr="008E46C0">
              <w:t xml:space="preserve"> schopnosti významně přispívají k celkovému řízení sítě. V souladu s touto argumentací funkci zachováváme.</w:t>
            </w:r>
          </w:p>
        </w:tc>
      </w:tr>
      <w:tr w:rsidR="00AF4E86" w:rsidRPr="00B170F3" w14:paraId="42322AF0" w14:textId="77777777" w:rsidTr="00D81F92">
        <w:trPr>
          <w:trHeight w:val="340"/>
        </w:trPr>
        <w:tc>
          <w:tcPr>
            <w:tcW w:w="2097" w:type="dxa"/>
            <w:tcBorders>
              <w:top w:val="nil"/>
              <w:left w:val="single" w:sz="4" w:space="0" w:color="auto"/>
              <w:bottom w:val="nil"/>
              <w:right w:val="single" w:sz="4" w:space="0" w:color="auto"/>
            </w:tcBorders>
          </w:tcPr>
          <w:p w14:paraId="034BF979" w14:textId="77777777" w:rsidR="00AF4E86" w:rsidRPr="00DC0BD3" w:rsidRDefault="00AF4E86" w:rsidP="00AF4E86">
            <w:pPr>
              <w:rPr>
                <w:b/>
                <w:bCs/>
              </w:rPr>
            </w:pPr>
          </w:p>
        </w:tc>
        <w:tc>
          <w:tcPr>
            <w:tcW w:w="5631" w:type="dxa"/>
            <w:tcBorders>
              <w:top w:val="single" w:sz="4" w:space="0" w:color="auto"/>
              <w:left w:val="single" w:sz="4" w:space="0" w:color="auto"/>
              <w:bottom w:val="single" w:sz="4" w:space="0" w:color="auto"/>
              <w:right w:val="single" w:sz="4" w:space="0" w:color="auto"/>
            </w:tcBorders>
          </w:tcPr>
          <w:p w14:paraId="19A6023F" w14:textId="77777777" w:rsidR="00AF4E86" w:rsidRPr="00F53BF6" w:rsidRDefault="00AF4E86" w:rsidP="00AF4E86">
            <w:pPr>
              <w:widowControl w:val="0"/>
              <w:autoSpaceDE w:val="0"/>
              <w:autoSpaceDN w:val="0"/>
              <w:adjustRightInd w:val="0"/>
              <w:jc w:val="both"/>
            </w:pPr>
            <w:r w:rsidRPr="00F53BF6">
              <w:rPr>
                <w:b/>
                <w:bCs/>
                <w:u w:val="single"/>
              </w:rPr>
              <w:t xml:space="preserve">K příloze </w:t>
            </w:r>
            <w:proofErr w:type="gramStart"/>
            <w:r w:rsidRPr="00F53BF6">
              <w:rPr>
                <w:b/>
                <w:bCs/>
                <w:u w:val="single"/>
              </w:rPr>
              <w:t>nařízení - Bod</w:t>
            </w:r>
            <w:proofErr w:type="gramEnd"/>
            <w:r w:rsidRPr="00F53BF6">
              <w:rPr>
                <w:b/>
                <w:bCs/>
                <w:u w:val="single"/>
              </w:rPr>
              <w:t xml:space="preserve"> 3.20</w:t>
            </w:r>
          </w:p>
          <w:p w14:paraId="10B0E230" w14:textId="77777777" w:rsidR="00AF4E86" w:rsidRPr="00F53BF6" w:rsidRDefault="00AF4E86" w:rsidP="00AF4E86">
            <w:pPr>
              <w:widowControl w:val="0"/>
              <w:autoSpaceDE w:val="0"/>
              <w:autoSpaceDN w:val="0"/>
              <w:adjustRightInd w:val="0"/>
              <w:jc w:val="both"/>
            </w:pPr>
            <w:r w:rsidRPr="00F53BF6">
              <w:t>Navrhujeme odstranit tento bod a další body přečíslovat.</w:t>
            </w:r>
          </w:p>
          <w:p w14:paraId="6CE200DC" w14:textId="77777777" w:rsidR="00AF4E86" w:rsidRPr="00F53BF6" w:rsidRDefault="00AF4E86" w:rsidP="00AF4E86">
            <w:pPr>
              <w:widowControl w:val="0"/>
              <w:autoSpaceDE w:val="0"/>
              <w:autoSpaceDN w:val="0"/>
              <w:adjustRightInd w:val="0"/>
              <w:jc w:val="both"/>
            </w:pPr>
            <w:r w:rsidRPr="00F53BF6">
              <w:rPr>
                <w:u w:val="single"/>
              </w:rPr>
              <w:t>Odůvodnění:</w:t>
            </w:r>
          </w:p>
          <w:p w14:paraId="3547E551" w14:textId="77777777" w:rsidR="00AF4E86" w:rsidRPr="00F53BF6" w:rsidRDefault="00AF4E86" w:rsidP="00AF4E86">
            <w:pPr>
              <w:widowControl w:val="0"/>
              <w:autoSpaceDE w:val="0"/>
              <w:autoSpaceDN w:val="0"/>
              <w:adjustRightInd w:val="0"/>
              <w:jc w:val="both"/>
            </w:pPr>
            <w:r w:rsidRPr="00F53BF6">
              <w:t xml:space="preserve">Návrh zákona o kybernetické bezpečnosti vymezuje nepominutelnou funkci jako činnost nebo vlastnost aktiva zajišťující provoz strategicky významné služby, jejíž narušení by mohlo mít závažný dopad na poskytování strategicky významné služby. Z toho tedy vyplývají dva definiční znaky nepominutelné funkce, kdy se jednak musí jednat o činnost nebo vlastnost, která zajišťuje provoz strategicky významné služby, a současně musí mít její narušení závažný dopad na samotné poskytování strategicky významné služby. Ani jedno z definičních kritérií přitom není splněno u těchto navržených nepominutelných funkcí, které předkladatel do výčtu nepominutelných funkcí zahrnul. EU 5G </w:t>
            </w:r>
            <w:proofErr w:type="spellStart"/>
            <w:r w:rsidRPr="00F53BF6">
              <w:t>Toolbox</w:t>
            </w:r>
            <w:proofErr w:type="spellEnd"/>
            <w:r w:rsidRPr="00F53BF6">
              <w:t xml:space="preserve"> definuje tuto funkci jako </w:t>
            </w:r>
            <w:proofErr w:type="spellStart"/>
            <w:r w:rsidRPr="00F53BF6">
              <w:t>Moderate</w:t>
            </w:r>
            <w:proofErr w:type="spellEnd"/>
            <w:r w:rsidRPr="00F53BF6">
              <w:t xml:space="preserve"> / </w:t>
            </w:r>
            <w:proofErr w:type="spellStart"/>
            <w:r w:rsidRPr="00F53BF6">
              <w:t>high</w:t>
            </w:r>
            <w:proofErr w:type="spellEnd"/>
            <w:r w:rsidRPr="00F53BF6">
              <w:t xml:space="preserve"> </w:t>
            </w:r>
            <w:r w:rsidRPr="00F53BF6">
              <w:lastRenderedPageBreak/>
              <w:t>sensitivity (středně / vysoce důležitou), nikoli jako kritickou.</w:t>
            </w:r>
          </w:p>
          <w:p w14:paraId="14AE4B2F" w14:textId="223535C3" w:rsidR="00AF4E86" w:rsidRPr="00F53BF6" w:rsidRDefault="00AF4E86" w:rsidP="00AF4E86">
            <w:pPr>
              <w:widowControl w:val="0"/>
              <w:autoSpaceDE w:val="0"/>
              <w:autoSpaceDN w:val="0"/>
              <w:adjustRightInd w:val="0"/>
              <w:jc w:val="both"/>
              <w:rPr>
                <w:b/>
                <w:bCs/>
                <w:u w:val="single"/>
              </w:rPr>
            </w:pPr>
            <w:r w:rsidRPr="00CE548E">
              <w:rPr>
                <w:b/>
                <w:bCs/>
              </w:rPr>
              <w:t>Tato připomínka je zásadní.</w:t>
            </w:r>
          </w:p>
        </w:tc>
        <w:tc>
          <w:tcPr>
            <w:tcW w:w="6098" w:type="dxa"/>
            <w:tcBorders>
              <w:left w:val="single" w:sz="4" w:space="0" w:color="auto"/>
              <w:right w:val="single" w:sz="4" w:space="0" w:color="auto"/>
            </w:tcBorders>
          </w:tcPr>
          <w:p w14:paraId="6439FE66" w14:textId="77777777" w:rsidR="00B535E2" w:rsidRPr="00B535E2" w:rsidRDefault="00B535E2" w:rsidP="00AF4E86">
            <w:pPr>
              <w:jc w:val="both"/>
              <w:rPr>
                <w:b/>
                <w:bCs/>
              </w:rPr>
            </w:pPr>
            <w:r w:rsidRPr="00B535E2">
              <w:rPr>
                <w:b/>
                <w:bCs/>
              </w:rPr>
              <w:lastRenderedPageBreak/>
              <w:t>Neakceptováno</w:t>
            </w:r>
          </w:p>
          <w:p w14:paraId="7D8714B4" w14:textId="129B207C" w:rsidR="00AF4E86" w:rsidRPr="00030767" w:rsidRDefault="00B535E2" w:rsidP="00AF4E86">
            <w:pPr>
              <w:jc w:val="both"/>
            </w:pPr>
            <w:r w:rsidRPr="00B535E2">
              <w:t>SEPP skrývá síťovou topologii, filtruje a monitoruje provoz mezi mobilními sítěmi. Podporuje roaming a sdílení řízení sítě, a proto je klíčová pro bezpečné propojení sítí.</w:t>
            </w:r>
          </w:p>
        </w:tc>
      </w:tr>
      <w:tr w:rsidR="00AF4E86" w:rsidRPr="00B170F3" w14:paraId="705458AA" w14:textId="77777777" w:rsidTr="00D81F92">
        <w:trPr>
          <w:trHeight w:val="340"/>
        </w:trPr>
        <w:tc>
          <w:tcPr>
            <w:tcW w:w="2097" w:type="dxa"/>
            <w:tcBorders>
              <w:top w:val="nil"/>
              <w:left w:val="single" w:sz="4" w:space="0" w:color="auto"/>
              <w:bottom w:val="nil"/>
              <w:right w:val="single" w:sz="4" w:space="0" w:color="auto"/>
            </w:tcBorders>
          </w:tcPr>
          <w:p w14:paraId="54B370FC" w14:textId="77777777" w:rsidR="00AF4E86" w:rsidRPr="00DC0BD3" w:rsidRDefault="00AF4E86" w:rsidP="00AF4E86">
            <w:pPr>
              <w:rPr>
                <w:b/>
                <w:bCs/>
              </w:rPr>
            </w:pPr>
          </w:p>
        </w:tc>
        <w:tc>
          <w:tcPr>
            <w:tcW w:w="5631" w:type="dxa"/>
            <w:tcBorders>
              <w:top w:val="single" w:sz="4" w:space="0" w:color="auto"/>
              <w:left w:val="single" w:sz="4" w:space="0" w:color="auto"/>
              <w:bottom w:val="single" w:sz="4" w:space="0" w:color="auto"/>
              <w:right w:val="single" w:sz="4" w:space="0" w:color="auto"/>
            </w:tcBorders>
          </w:tcPr>
          <w:p w14:paraId="6EDA5ADF" w14:textId="77777777" w:rsidR="00AF4E86" w:rsidRPr="00F53BF6" w:rsidRDefault="00AF4E86" w:rsidP="00AF4E86">
            <w:pPr>
              <w:widowControl w:val="0"/>
              <w:autoSpaceDE w:val="0"/>
              <w:autoSpaceDN w:val="0"/>
              <w:adjustRightInd w:val="0"/>
              <w:jc w:val="both"/>
            </w:pPr>
            <w:r w:rsidRPr="00F53BF6">
              <w:rPr>
                <w:b/>
                <w:bCs/>
                <w:u w:val="single"/>
              </w:rPr>
              <w:t xml:space="preserve">K příloze </w:t>
            </w:r>
            <w:proofErr w:type="gramStart"/>
            <w:r w:rsidRPr="00F53BF6">
              <w:rPr>
                <w:b/>
                <w:bCs/>
                <w:u w:val="single"/>
              </w:rPr>
              <w:t>nařízení - Bod</w:t>
            </w:r>
            <w:proofErr w:type="gramEnd"/>
            <w:r w:rsidRPr="00F53BF6">
              <w:rPr>
                <w:b/>
                <w:bCs/>
                <w:u w:val="single"/>
              </w:rPr>
              <w:t xml:space="preserve"> 3.21</w:t>
            </w:r>
          </w:p>
          <w:p w14:paraId="49DD07EF" w14:textId="77777777" w:rsidR="00AF4E86" w:rsidRPr="00F53BF6" w:rsidRDefault="00AF4E86" w:rsidP="00AF4E86">
            <w:pPr>
              <w:widowControl w:val="0"/>
              <w:autoSpaceDE w:val="0"/>
              <w:autoSpaceDN w:val="0"/>
              <w:adjustRightInd w:val="0"/>
              <w:jc w:val="both"/>
            </w:pPr>
            <w:r w:rsidRPr="00F53BF6">
              <w:t>Navrhujeme odstranit tento bod a další body přečíslovat.</w:t>
            </w:r>
          </w:p>
          <w:p w14:paraId="3F863D75" w14:textId="77777777" w:rsidR="00AF4E86" w:rsidRPr="00F53BF6" w:rsidRDefault="00AF4E86" w:rsidP="00AF4E86">
            <w:pPr>
              <w:widowControl w:val="0"/>
              <w:autoSpaceDE w:val="0"/>
              <w:autoSpaceDN w:val="0"/>
              <w:adjustRightInd w:val="0"/>
              <w:jc w:val="both"/>
            </w:pPr>
            <w:r w:rsidRPr="00F53BF6">
              <w:rPr>
                <w:u w:val="single"/>
              </w:rPr>
              <w:t>Odůvodnění:</w:t>
            </w:r>
          </w:p>
          <w:p w14:paraId="1BF07EFB" w14:textId="77777777" w:rsidR="00AF4E86" w:rsidRPr="00F53BF6" w:rsidRDefault="00AF4E86" w:rsidP="00AF4E86">
            <w:pPr>
              <w:widowControl w:val="0"/>
              <w:autoSpaceDE w:val="0"/>
              <w:autoSpaceDN w:val="0"/>
              <w:adjustRightInd w:val="0"/>
              <w:jc w:val="both"/>
            </w:pPr>
            <w:r w:rsidRPr="00F53BF6">
              <w:t xml:space="preserve">Návrh zákona o kybernetické bezpečnosti vymezuje nepominutelnou funkci jako činnost nebo vlastnost aktiva zajišťující provoz strategicky významné služby, jejíž narušení by mohlo mít závažný dopad na poskytování strategicky významné služby. Z toho tedy vyplývají dva definiční znaky nepominutelné funkce, kdy se jednak musí jednat o činnost nebo vlastnost, která zajišťuje provoz strategicky významné služby, a současně musí mít její narušení závažný dopad na samotné poskytování strategicky významné služby. Ani jedno z definičních kritérií přitom není splněno u těchto navržených nepominutelných funkcí, které předkladatel do výčtu nepominutelných funkcí zahrnul. EU 5G </w:t>
            </w:r>
            <w:proofErr w:type="spellStart"/>
            <w:r w:rsidRPr="00F53BF6">
              <w:t>Toolbox</w:t>
            </w:r>
            <w:proofErr w:type="spellEnd"/>
            <w:r w:rsidRPr="00F53BF6">
              <w:t xml:space="preserve"> definuje tuto funkci jako </w:t>
            </w:r>
            <w:proofErr w:type="spellStart"/>
            <w:r w:rsidRPr="00F53BF6">
              <w:t>Moderate</w:t>
            </w:r>
            <w:proofErr w:type="spellEnd"/>
            <w:r w:rsidRPr="00F53BF6">
              <w:t xml:space="preserve"> / </w:t>
            </w:r>
            <w:proofErr w:type="spellStart"/>
            <w:r w:rsidRPr="00F53BF6">
              <w:t>high</w:t>
            </w:r>
            <w:proofErr w:type="spellEnd"/>
            <w:r w:rsidRPr="00F53BF6">
              <w:t xml:space="preserve"> sensitivity (středně / vysoce důležitou), nikoli jako kritickou.</w:t>
            </w:r>
          </w:p>
          <w:p w14:paraId="0302467F" w14:textId="744435FA" w:rsidR="00AF4E86" w:rsidRPr="00F53BF6" w:rsidRDefault="00AF4E86" w:rsidP="00AF4E86">
            <w:pPr>
              <w:widowControl w:val="0"/>
              <w:autoSpaceDE w:val="0"/>
              <w:autoSpaceDN w:val="0"/>
              <w:adjustRightInd w:val="0"/>
              <w:jc w:val="both"/>
              <w:rPr>
                <w:b/>
                <w:bCs/>
                <w:u w:val="single"/>
              </w:rPr>
            </w:pPr>
            <w:r w:rsidRPr="00CE548E">
              <w:rPr>
                <w:b/>
                <w:bCs/>
              </w:rPr>
              <w:t>Tato připomínka je zásadní.</w:t>
            </w:r>
          </w:p>
        </w:tc>
        <w:tc>
          <w:tcPr>
            <w:tcW w:w="6098" w:type="dxa"/>
            <w:tcBorders>
              <w:left w:val="single" w:sz="4" w:space="0" w:color="auto"/>
              <w:right w:val="single" w:sz="4" w:space="0" w:color="auto"/>
            </w:tcBorders>
          </w:tcPr>
          <w:p w14:paraId="6BCA7AE7" w14:textId="77777777" w:rsidR="00B535E2" w:rsidRPr="00B535E2" w:rsidRDefault="00B535E2" w:rsidP="00AF4E86">
            <w:pPr>
              <w:jc w:val="both"/>
              <w:rPr>
                <w:b/>
                <w:bCs/>
              </w:rPr>
            </w:pPr>
            <w:r w:rsidRPr="00B535E2">
              <w:rPr>
                <w:b/>
                <w:bCs/>
              </w:rPr>
              <w:t>Neakceptováno</w:t>
            </w:r>
          </w:p>
          <w:p w14:paraId="09572C8A" w14:textId="3CBE4E31" w:rsidR="00AF4E86" w:rsidRPr="00030767" w:rsidRDefault="00B535E2" w:rsidP="00AF4E86">
            <w:pPr>
              <w:jc w:val="both"/>
            </w:pPr>
            <w:r w:rsidRPr="00B535E2">
              <w:t>N3IWF umožňuje netradičním (non-3GPP) zařízením přístup do jádra 5G sítě přes Wi-Fi tunel a zabezpečení tohoto přístupu. Zajišťuje dostupnost služeb a důvěrnost komunikace v celé síti.</w:t>
            </w:r>
          </w:p>
        </w:tc>
      </w:tr>
      <w:tr w:rsidR="00AF4E86" w:rsidRPr="00B170F3" w14:paraId="623D617E" w14:textId="77777777" w:rsidTr="00D81F92">
        <w:trPr>
          <w:trHeight w:val="340"/>
        </w:trPr>
        <w:tc>
          <w:tcPr>
            <w:tcW w:w="2097" w:type="dxa"/>
            <w:tcBorders>
              <w:top w:val="nil"/>
              <w:left w:val="single" w:sz="4" w:space="0" w:color="auto"/>
              <w:bottom w:val="nil"/>
              <w:right w:val="single" w:sz="4" w:space="0" w:color="auto"/>
            </w:tcBorders>
          </w:tcPr>
          <w:p w14:paraId="454B55C8" w14:textId="77777777" w:rsidR="00AF4E86" w:rsidRPr="00DC0BD3" w:rsidRDefault="00AF4E86" w:rsidP="00AF4E86">
            <w:pPr>
              <w:rPr>
                <w:b/>
                <w:bCs/>
              </w:rPr>
            </w:pPr>
          </w:p>
        </w:tc>
        <w:tc>
          <w:tcPr>
            <w:tcW w:w="5631" w:type="dxa"/>
            <w:tcBorders>
              <w:top w:val="single" w:sz="4" w:space="0" w:color="auto"/>
              <w:left w:val="single" w:sz="4" w:space="0" w:color="auto"/>
              <w:bottom w:val="single" w:sz="4" w:space="0" w:color="auto"/>
              <w:right w:val="single" w:sz="4" w:space="0" w:color="auto"/>
            </w:tcBorders>
          </w:tcPr>
          <w:p w14:paraId="67D2171B" w14:textId="77777777" w:rsidR="00AF4E86" w:rsidRPr="00F53BF6" w:rsidRDefault="00AF4E86" w:rsidP="00AF4E86">
            <w:pPr>
              <w:widowControl w:val="0"/>
              <w:autoSpaceDE w:val="0"/>
              <w:autoSpaceDN w:val="0"/>
              <w:adjustRightInd w:val="0"/>
              <w:jc w:val="both"/>
            </w:pPr>
            <w:r w:rsidRPr="00F53BF6">
              <w:rPr>
                <w:b/>
                <w:bCs/>
                <w:u w:val="single"/>
              </w:rPr>
              <w:t xml:space="preserve">K příloze </w:t>
            </w:r>
            <w:proofErr w:type="gramStart"/>
            <w:r w:rsidRPr="00F53BF6">
              <w:rPr>
                <w:b/>
                <w:bCs/>
                <w:u w:val="single"/>
              </w:rPr>
              <w:t>nařízení - Bod</w:t>
            </w:r>
            <w:proofErr w:type="gramEnd"/>
            <w:r w:rsidRPr="00F53BF6">
              <w:rPr>
                <w:b/>
                <w:bCs/>
                <w:u w:val="single"/>
              </w:rPr>
              <w:t xml:space="preserve"> 3.22</w:t>
            </w:r>
          </w:p>
          <w:p w14:paraId="01CD5C13" w14:textId="77777777" w:rsidR="00AF4E86" w:rsidRPr="00F53BF6" w:rsidRDefault="00AF4E86" w:rsidP="00AF4E86">
            <w:pPr>
              <w:widowControl w:val="0"/>
              <w:autoSpaceDE w:val="0"/>
              <w:autoSpaceDN w:val="0"/>
              <w:adjustRightInd w:val="0"/>
              <w:jc w:val="both"/>
            </w:pPr>
            <w:r w:rsidRPr="00F53BF6">
              <w:t>Navrhujeme odstranit tento bod a další body přečíslovat.</w:t>
            </w:r>
          </w:p>
          <w:p w14:paraId="3E5202A5" w14:textId="77777777" w:rsidR="00AF4E86" w:rsidRPr="00F53BF6" w:rsidRDefault="00AF4E86" w:rsidP="00AF4E86">
            <w:pPr>
              <w:widowControl w:val="0"/>
              <w:autoSpaceDE w:val="0"/>
              <w:autoSpaceDN w:val="0"/>
              <w:adjustRightInd w:val="0"/>
              <w:jc w:val="both"/>
            </w:pPr>
            <w:r w:rsidRPr="00F53BF6">
              <w:rPr>
                <w:u w:val="single"/>
              </w:rPr>
              <w:t>Odůvodnění:</w:t>
            </w:r>
          </w:p>
          <w:p w14:paraId="6B3C4131" w14:textId="77777777" w:rsidR="00AF4E86" w:rsidRPr="00F53BF6" w:rsidRDefault="00AF4E86" w:rsidP="00AF4E86">
            <w:pPr>
              <w:widowControl w:val="0"/>
              <w:autoSpaceDE w:val="0"/>
              <w:autoSpaceDN w:val="0"/>
              <w:adjustRightInd w:val="0"/>
              <w:jc w:val="both"/>
            </w:pPr>
            <w:r w:rsidRPr="00F53BF6">
              <w:lastRenderedPageBreak/>
              <w:t xml:space="preserve">Návrh zákona o kybernetické bezpečnosti vymezuje nepominutelnou funkci jako činnost nebo vlastnost aktiva zajišťující provoz strategicky významné služby, jejíž narušení by mohlo mít závažný dopad na poskytování strategicky významné služby. Z toho tedy vyplývají dva definiční znaky nepominutelné funkce, kdy se jednak musí jednat o činnost nebo vlastnost, která zajišťuje provoz strategicky významné služby, a současně musí mít její narušení závažný dopad na samotné poskytování strategicky významné služby. Ani jedno z definičních kritérií přitom není splněno u těchto navržených nepominutelných funkcí, které předkladatel do výčtu nepominutelných funkcí zahrnul. EU 5G </w:t>
            </w:r>
            <w:proofErr w:type="spellStart"/>
            <w:r w:rsidRPr="00F53BF6">
              <w:t>Toolbox</w:t>
            </w:r>
            <w:proofErr w:type="spellEnd"/>
            <w:r w:rsidRPr="00F53BF6">
              <w:t xml:space="preserve"> definuje tuto funkci jako </w:t>
            </w:r>
            <w:proofErr w:type="spellStart"/>
            <w:r w:rsidRPr="00F53BF6">
              <w:t>Moderate</w:t>
            </w:r>
            <w:proofErr w:type="spellEnd"/>
            <w:r w:rsidRPr="00F53BF6">
              <w:t xml:space="preserve"> / </w:t>
            </w:r>
            <w:proofErr w:type="spellStart"/>
            <w:r w:rsidRPr="00F53BF6">
              <w:t>high</w:t>
            </w:r>
            <w:proofErr w:type="spellEnd"/>
            <w:r w:rsidRPr="00F53BF6">
              <w:t xml:space="preserve"> sensitivity (středně / vysoce důležitou), nikoli jako kritickou.</w:t>
            </w:r>
          </w:p>
          <w:p w14:paraId="7626B43E" w14:textId="019DF010" w:rsidR="00AF4E86" w:rsidRPr="00F53BF6" w:rsidRDefault="00AF4E86" w:rsidP="00AF4E86">
            <w:pPr>
              <w:widowControl w:val="0"/>
              <w:autoSpaceDE w:val="0"/>
              <w:autoSpaceDN w:val="0"/>
              <w:adjustRightInd w:val="0"/>
              <w:jc w:val="both"/>
              <w:rPr>
                <w:b/>
                <w:bCs/>
                <w:u w:val="single"/>
              </w:rPr>
            </w:pPr>
            <w:r w:rsidRPr="00CE548E">
              <w:rPr>
                <w:b/>
                <w:bCs/>
              </w:rPr>
              <w:t>Tato připomínka je zásadní.</w:t>
            </w:r>
          </w:p>
        </w:tc>
        <w:tc>
          <w:tcPr>
            <w:tcW w:w="6098" w:type="dxa"/>
            <w:tcBorders>
              <w:left w:val="single" w:sz="4" w:space="0" w:color="auto"/>
              <w:right w:val="single" w:sz="4" w:space="0" w:color="auto"/>
            </w:tcBorders>
          </w:tcPr>
          <w:p w14:paraId="56D2483F" w14:textId="77777777" w:rsidR="00B535E2" w:rsidRPr="00B535E2" w:rsidRDefault="00B535E2" w:rsidP="00AF4E86">
            <w:pPr>
              <w:jc w:val="both"/>
              <w:rPr>
                <w:b/>
                <w:bCs/>
              </w:rPr>
            </w:pPr>
            <w:r w:rsidRPr="00B535E2">
              <w:rPr>
                <w:b/>
                <w:bCs/>
              </w:rPr>
              <w:lastRenderedPageBreak/>
              <w:t>Neakceptováno</w:t>
            </w:r>
          </w:p>
          <w:p w14:paraId="45DD9F84" w14:textId="751F8F88" w:rsidR="00AF4E86" w:rsidRPr="00030767" w:rsidRDefault="00B535E2" w:rsidP="00AF4E86">
            <w:pPr>
              <w:jc w:val="both"/>
            </w:pPr>
            <w:r w:rsidRPr="00B535E2">
              <w:t>TNGF slouží obdobně jako N3IWF (ale bez šifrovaného tunelu) pro připojení uživatele k jádru sítě přes jiné přístupové technologie. Je tedy klíčová pro přístupové služby a zajištění bezpečnosti sítě.</w:t>
            </w:r>
          </w:p>
        </w:tc>
      </w:tr>
      <w:tr w:rsidR="00AF4E86" w:rsidRPr="00B170F3" w14:paraId="4758AEEA" w14:textId="77777777" w:rsidTr="00D81F92">
        <w:trPr>
          <w:trHeight w:val="340"/>
        </w:trPr>
        <w:tc>
          <w:tcPr>
            <w:tcW w:w="2097" w:type="dxa"/>
            <w:tcBorders>
              <w:top w:val="nil"/>
              <w:left w:val="single" w:sz="4" w:space="0" w:color="auto"/>
              <w:bottom w:val="single" w:sz="4" w:space="0" w:color="auto"/>
              <w:right w:val="single" w:sz="4" w:space="0" w:color="auto"/>
            </w:tcBorders>
          </w:tcPr>
          <w:p w14:paraId="080AC184" w14:textId="77777777" w:rsidR="00AF4E86" w:rsidRPr="00DC0BD3" w:rsidRDefault="00AF4E86" w:rsidP="00AF4E86">
            <w:pPr>
              <w:rPr>
                <w:b/>
                <w:bCs/>
              </w:rPr>
            </w:pPr>
          </w:p>
        </w:tc>
        <w:tc>
          <w:tcPr>
            <w:tcW w:w="5631" w:type="dxa"/>
            <w:tcBorders>
              <w:top w:val="single" w:sz="4" w:space="0" w:color="auto"/>
              <w:left w:val="single" w:sz="4" w:space="0" w:color="auto"/>
              <w:bottom w:val="single" w:sz="4" w:space="0" w:color="auto"/>
              <w:right w:val="single" w:sz="4" w:space="0" w:color="auto"/>
            </w:tcBorders>
          </w:tcPr>
          <w:p w14:paraId="303B165C" w14:textId="77777777" w:rsidR="00AF4E86" w:rsidRPr="00F53BF6" w:rsidRDefault="00AF4E86" w:rsidP="00AF4E86">
            <w:pPr>
              <w:widowControl w:val="0"/>
              <w:autoSpaceDE w:val="0"/>
              <w:autoSpaceDN w:val="0"/>
              <w:adjustRightInd w:val="0"/>
              <w:jc w:val="both"/>
            </w:pPr>
            <w:r w:rsidRPr="00F53BF6">
              <w:rPr>
                <w:b/>
                <w:bCs/>
                <w:u w:val="single"/>
              </w:rPr>
              <w:t xml:space="preserve">K příloze </w:t>
            </w:r>
            <w:proofErr w:type="gramStart"/>
            <w:r w:rsidRPr="00F53BF6">
              <w:rPr>
                <w:b/>
                <w:bCs/>
                <w:u w:val="single"/>
              </w:rPr>
              <w:t>nařízení - Bod</w:t>
            </w:r>
            <w:proofErr w:type="gramEnd"/>
            <w:r w:rsidRPr="00F53BF6">
              <w:rPr>
                <w:b/>
                <w:bCs/>
                <w:u w:val="single"/>
              </w:rPr>
              <w:t xml:space="preserve"> 3.23</w:t>
            </w:r>
          </w:p>
          <w:p w14:paraId="65D5889C" w14:textId="77777777" w:rsidR="00AF4E86" w:rsidRPr="00F53BF6" w:rsidRDefault="00AF4E86" w:rsidP="00AF4E86">
            <w:pPr>
              <w:widowControl w:val="0"/>
              <w:autoSpaceDE w:val="0"/>
              <w:autoSpaceDN w:val="0"/>
              <w:adjustRightInd w:val="0"/>
              <w:jc w:val="both"/>
            </w:pPr>
            <w:r w:rsidRPr="00F53BF6">
              <w:t>Navrhujeme odstranit tento bod a další body přečíslovat.</w:t>
            </w:r>
          </w:p>
          <w:p w14:paraId="4BE6A38F" w14:textId="77777777" w:rsidR="00AF4E86" w:rsidRPr="00F53BF6" w:rsidRDefault="00AF4E86" w:rsidP="00AF4E86">
            <w:pPr>
              <w:widowControl w:val="0"/>
              <w:autoSpaceDE w:val="0"/>
              <w:autoSpaceDN w:val="0"/>
              <w:adjustRightInd w:val="0"/>
              <w:jc w:val="both"/>
            </w:pPr>
            <w:r w:rsidRPr="00F53BF6">
              <w:rPr>
                <w:u w:val="single"/>
              </w:rPr>
              <w:t>Odůvodnění:</w:t>
            </w:r>
          </w:p>
          <w:p w14:paraId="6A1D8B73" w14:textId="77777777" w:rsidR="00AF4E86" w:rsidRPr="00F53BF6" w:rsidRDefault="00AF4E86" w:rsidP="00AF4E86">
            <w:pPr>
              <w:widowControl w:val="0"/>
              <w:autoSpaceDE w:val="0"/>
              <w:autoSpaceDN w:val="0"/>
              <w:adjustRightInd w:val="0"/>
              <w:jc w:val="both"/>
            </w:pPr>
            <w:r w:rsidRPr="00F53BF6">
              <w:t xml:space="preserve">Návrh zákona o kybernetické bezpečnosti vymezuje nepominutelnou funkci jako činnost nebo vlastnost aktiva zajišťující provoz strategicky významné služby, jejíž narušení by mohlo mít závažný dopad na poskytování strategicky významné služby. Z toho </w:t>
            </w:r>
            <w:r w:rsidRPr="00F53BF6">
              <w:lastRenderedPageBreak/>
              <w:t xml:space="preserve">tedy vyplývají dva definiční znaky nepominutelné funkce, kdy se jednak musí jednat o činnost nebo vlastnost, která zajišťuje provoz strategicky významné služby, a současně musí mít její narušení závažný dopad na samotné poskytování strategicky významné služby. Ani jedno z definičních kritérií přitom není splněno u těchto navržených nepominutelných funkcí, které předkladatel do výčtu nepominutelných funkcí zahrnul. EU 5G </w:t>
            </w:r>
            <w:proofErr w:type="spellStart"/>
            <w:r w:rsidRPr="00F53BF6">
              <w:t>Toolbox</w:t>
            </w:r>
            <w:proofErr w:type="spellEnd"/>
            <w:r w:rsidRPr="00F53BF6">
              <w:t xml:space="preserve"> definuje tuto funkci jako </w:t>
            </w:r>
            <w:proofErr w:type="spellStart"/>
            <w:r w:rsidRPr="00F53BF6">
              <w:t>Moderate</w:t>
            </w:r>
            <w:proofErr w:type="spellEnd"/>
            <w:r w:rsidRPr="00F53BF6">
              <w:t xml:space="preserve"> / </w:t>
            </w:r>
            <w:proofErr w:type="spellStart"/>
            <w:r w:rsidRPr="00F53BF6">
              <w:t>high</w:t>
            </w:r>
            <w:proofErr w:type="spellEnd"/>
            <w:r w:rsidRPr="00F53BF6">
              <w:t xml:space="preserve"> sensitivity (středně / vysoce důležitou), nikoli jako kritickou.</w:t>
            </w:r>
          </w:p>
          <w:p w14:paraId="1FAE98A8" w14:textId="0A7BA734" w:rsidR="00AF4E86" w:rsidRPr="00F53BF6" w:rsidRDefault="00AF4E86" w:rsidP="00AF4E86">
            <w:pPr>
              <w:widowControl w:val="0"/>
              <w:autoSpaceDE w:val="0"/>
              <w:autoSpaceDN w:val="0"/>
              <w:adjustRightInd w:val="0"/>
              <w:jc w:val="both"/>
              <w:rPr>
                <w:b/>
                <w:bCs/>
                <w:u w:val="single"/>
              </w:rPr>
            </w:pPr>
            <w:r w:rsidRPr="00CE548E">
              <w:rPr>
                <w:b/>
                <w:bCs/>
              </w:rPr>
              <w:t>Tato připomínka je zásadní.</w:t>
            </w:r>
          </w:p>
        </w:tc>
        <w:tc>
          <w:tcPr>
            <w:tcW w:w="6098" w:type="dxa"/>
            <w:tcBorders>
              <w:left w:val="single" w:sz="4" w:space="0" w:color="auto"/>
              <w:right w:val="single" w:sz="4" w:space="0" w:color="auto"/>
            </w:tcBorders>
          </w:tcPr>
          <w:p w14:paraId="563DA7D6" w14:textId="77777777" w:rsidR="00B535E2" w:rsidRPr="00B535E2" w:rsidRDefault="00B535E2" w:rsidP="00AF4E86">
            <w:pPr>
              <w:jc w:val="both"/>
              <w:rPr>
                <w:b/>
                <w:bCs/>
              </w:rPr>
            </w:pPr>
            <w:r w:rsidRPr="00B535E2">
              <w:rPr>
                <w:b/>
                <w:bCs/>
              </w:rPr>
              <w:lastRenderedPageBreak/>
              <w:t>Neakceptováno</w:t>
            </w:r>
          </w:p>
          <w:p w14:paraId="08232540" w14:textId="6EF20884" w:rsidR="00AF4E86" w:rsidRPr="00030767" w:rsidRDefault="00B535E2" w:rsidP="00AF4E86">
            <w:pPr>
              <w:jc w:val="both"/>
            </w:pPr>
            <w:r w:rsidRPr="00B535E2">
              <w:t>W-AGF propojuje kabelovou přístupovou síť s jádrem 5G a zajišťuje jednotné řízení bezpečnostních postupů a kvalitu služeb. Tento prvek je nezbytný pro konvergenci drátových a bezdrátových sítí a je proto zařazen mezi nepominutelné funkce.</w:t>
            </w:r>
          </w:p>
        </w:tc>
      </w:tr>
      <w:tr w:rsidR="00D81F92" w:rsidRPr="00B170F3" w14:paraId="35C94BDE" w14:textId="77777777" w:rsidTr="00D81F92">
        <w:trPr>
          <w:trHeight w:val="340"/>
        </w:trPr>
        <w:tc>
          <w:tcPr>
            <w:tcW w:w="2097" w:type="dxa"/>
            <w:tcBorders>
              <w:top w:val="single" w:sz="4" w:space="0" w:color="auto"/>
              <w:left w:val="single" w:sz="4" w:space="0" w:color="auto"/>
              <w:bottom w:val="single" w:sz="4" w:space="0" w:color="auto"/>
              <w:right w:val="single" w:sz="4" w:space="0" w:color="auto"/>
            </w:tcBorders>
          </w:tcPr>
          <w:p w14:paraId="75BB54F3" w14:textId="77F3B772" w:rsidR="00D81F92" w:rsidRPr="00DC0BD3" w:rsidRDefault="00D81F92" w:rsidP="00AF4E86">
            <w:pPr>
              <w:rPr>
                <w:b/>
                <w:bCs/>
              </w:rPr>
            </w:pPr>
            <w:r>
              <w:rPr>
                <w:b/>
                <w:bCs/>
              </w:rPr>
              <w:t>Úřad pro ochranu osobních údajů</w:t>
            </w:r>
          </w:p>
        </w:tc>
        <w:tc>
          <w:tcPr>
            <w:tcW w:w="5631" w:type="dxa"/>
            <w:tcBorders>
              <w:top w:val="single" w:sz="4" w:space="0" w:color="auto"/>
              <w:left w:val="single" w:sz="4" w:space="0" w:color="auto"/>
              <w:bottom w:val="single" w:sz="4" w:space="0" w:color="auto"/>
              <w:right w:val="single" w:sz="4" w:space="0" w:color="auto"/>
            </w:tcBorders>
          </w:tcPr>
          <w:p w14:paraId="43A85187" w14:textId="77777777" w:rsidR="00D81F92" w:rsidRPr="00D94DF1" w:rsidRDefault="00D81F92" w:rsidP="00D81F92">
            <w:pPr>
              <w:widowControl w:val="0"/>
              <w:autoSpaceDE w:val="0"/>
              <w:autoSpaceDN w:val="0"/>
              <w:adjustRightInd w:val="0"/>
              <w:jc w:val="both"/>
              <w:rPr>
                <w:b/>
              </w:rPr>
            </w:pPr>
            <w:r w:rsidRPr="00D94DF1">
              <w:rPr>
                <w:b/>
              </w:rPr>
              <w:t>K bodu 17. obecné části</w:t>
            </w:r>
            <w:r>
              <w:rPr>
                <w:b/>
              </w:rPr>
              <w:t xml:space="preserve"> důvodové zprávy</w:t>
            </w:r>
          </w:p>
          <w:p w14:paraId="2B4C7047" w14:textId="77777777" w:rsidR="00D81F92" w:rsidRPr="00D94DF1" w:rsidRDefault="00D81F92" w:rsidP="00D81F92">
            <w:pPr>
              <w:widowControl w:val="0"/>
              <w:autoSpaceDE w:val="0"/>
              <w:autoSpaceDN w:val="0"/>
              <w:adjustRightInd w:val="0"/>
              <w:jc w:val="both"/>
            </w:pPr>
          </w:p>
          <w:p w14:paraId="2E7C0B2B" w14:textId="77777777" w:rsidR="00D81F92" w:rsidRPr="00D94DF1" w:rsidRDefault="00D81F92" w:rsidP="00D81F92">
            <w:pPr>
              <w:widowControl w:val="0"/>
              <w:autoSpaceDE w:val="0"/>
              <w:autoSpaceDN w:val="0"/>
              <w:adjustRightInd w:val="0"/>
              <w:jc w:val="both"/>
            </w:pPr>
            <w:r w:rsidRPr="00D94DF1">
              <w:t>ÚOOÚ děkuje předkladateli za to, že se DPIA poctivě zabýval, DPIA je však chybné. Část věty: „</w:t>
            </w:r>
            <w:r w:rsidRPr="00D94DF1">
              <w:rPr>
                <w:i/>
                <w:iCs/>
              </w:rPr>
              <w:t>nestanoví žádné podmínky zásahu do ochrany osobních údajů“</w:t>
            </w:r>
            <w:r w:rsidRPr="00D94DF1">
              <w:t xml:space="preserve"> jinými slovy říká, že nezasahuje do ochrany osobních údajů, což znamená, že se netýká soukromí. To je třeba v tomto oddílu takto konstatovat: „</w:t>
            </w:r>
            <w:r w:rsidRPr="00D94DF1">
              <w:rPr>
                <w:i/>
                <w:iCs/>
              </w:rPr>
              <w:t>Návrh se netýká soukromí</w:t>
            </w:r>
            <w:r w:rsidRPr="00D94DF1">
              <w:t>“.</w:t>
            </w:r>
          </w:p>
          <w:p w14:paraId="67C52D03" w14:textId="77777777" w:rsidR="00D81F92" w:rsidRDefault="00D81F92" w:rsidP="00D81F92">
            <w:pPr>
              <w:widowControl w:val="0"/>
              <w:autoSpaceDE w:val="0"/>
              <w:autoSpaceDN w:val="0"/>
              <w:adjustRightInd w:val="0"/>
              <w:jc w:val="both"/>
            </w:pPr>
            <w:r w:rsidRPr="00D94DF1">
              <w:t xml:space="preserve">Pokud je v první větě napsáno, </w:t>
            </w:r>
            <w:r w:rsidRPr="00D94DF1">
              <w:rPr>
                <w:i/>
                <w:iCs/>
              </w:rPr>
              <w:t xml:space="preserve">že </w:t>
            </w:r>
            <w:r w:rsidRPr="00D94DF1">
              <w:t xml:space="preserve">návrh je z hlediska ochrany osobních údajů </w:t>
            </w:r>
            <w:proofErr w:type="gramStart"/>
            <w:r w:rsidRPr="00D94DF1">
              <w:t>bezrozporný,</w:t>
            </w:r>
            <w:proofErr w:type="gramEnd"/>
            <w:r w:rsidRPr="00D94DF1">
              <w:t xml:space="preserve"> čili jinými slovy říká, že není v rozporu s ochranou osobních údajů, to však takto konstatovat nelze, protože se návrh soukromí vůbec </w:t>
            </w:r>
            <w:r w:rsidRPr="00D94DF1">
              <w:lastRenderedPageBreak/>
              <w:t>netýká.</w:t>
            </w:r>
          </w:p>
          <w:p w14:paraId="2EB6D202" w14:textId="125CB55E" w:rsidR="00D81F92" w:rsidRPr="00F53BF6" w:rsidRDefault="00D81F92" w:rsidP="00D81F92">
            <w:pPr>
              <w:widowControl w:val="0"/>
              <w:autoSpaceDE w:val="0"/>
              <w:autoSpaceDN w:val="0"/>
              <w:adjustRightInd w:val="0"/>
              <w:jc w:val="both"/>
              <w:rPr>
                <w:b/>
                <w:bCs/>
                <w:u w:val="single"/>
              </w:rPr>
            </w:pPr>
            <w:r>
              <w:rPr>
                <w:b/>
                <w:bCs/>
              </w:rPr>
              <w:t>Tato připomínka je zásadní.</w:t>
            </w:r>
          </w:p>
        </w:tc>
        <w:tc>
          <w:tcPr>
            <w:tcW w:w="6098" w:type="dxa"/>
            <w:tcBorders>
              <w:left w:val="single" w:sz="4" w:space="0" w:color="auto"/>
              <w:right w:val="single" w:sz="4" w:space="0" w:color="auto"/>
            </w:tcBorders>
          </w:tcPr>
          <w:p w14:paraId="36A36793" w14:textId="4022D2E4" w:rsidR="00D81F92" w:rsidRPr="00B535E2" w:rsidRDefault="00B535E2" w:rsidP="00AF4E86">
            <w:pPr>
              <w:jc w:val="both"/>
              <w:rPr>
                <w:b/>
                <w:bCs/>
              </w:rPr>
            </w:pPr>
            <w:r>
              <w:rPr>
                <w:b/>
                <w:bCs/>
              </w:rPr>
              <w:lastRenderedPageBreak/>
              <w:t>Akceptováno</w:t>
            </w:r>
          </w:p>
        </w:tc>
      </w:tr>
      <w:tr w:rsidR="00D81F92" w:rsidRPr="00B170F3" w14:paraId="4A86A5C7" w14:textId="77777777" w:rsidTr="00D81F92">
        <w:trPr>
          <w:trHeight w:val="340"/>
        </w:trPr>
        <w:tc>
          <w:tcPr>
            <w:tcW w:w="2097" w:type="dxa"/>
            <w:tcBorders>
              <w:top w:val="single" w:sz="4" w:space="0" w:color="auto"/>
              <w:left w:val="single" w:sz="4" w:space="0" w:color="auto"/>
              <w:bottom w:val="nil"/>
              <w:right w:val="single" w:sz="4" w:space="0" w:color="auto"/>
            </w:tcBorders>
          </w:tcPr>
          <w:p w14:paraId="68FCF6E4" w14:textId="79E349A3" w:rsidR="00D81F92" w:rsidRDefault="00D81F92" w:rsidP="00D81F92">
            <w:pPr>
              <w:rPr>
                <w:b/>
                <w:bCs/>
              </w:rPr>
            </w:pPr>
            <w:r>
              <w:rPr>
                <w:b/>
                <w:bCs/>
              </w:rPr>
              <w:t>Úřad vlády České republiky – odbor kompatibility</w:t>
            </w:r>
          </w:p>
        </w:tc>
        <w:tc>
          <w:tcPr>
            <w:tcW w:w="5631" w:type="dxa"/>
            <w:tcBorders>
              <w:top w:val="single" w:sz="4" w:space="0" w:color="auto"/>
              <w:left w:val="single" w:sz="4" w:space="0" w:color="auto"/>
              <w:bottom w:val="single" w:sz="4" w:space="0" w:color="auto"/>
              <w:right w:val="single" w:sz="4" w:space="0" w:color="auto"/>
            </w:tcBorders>
          </w:tcPr>
          <w:p w14:paraId="0064DB82" w14:textId="77777777" w:rsidR="00D81F92" w:rsidRPr="002B477B" w:rsidRDefault="00D81F92" w:rsidP="00D81F92">
            <w:pPr>
              <w:widowControl w:val="0"/>
              <w:autoSpaceDE w:val="0"/>
              <w:autoSpaceDN w:val="0"/>
              <w:adjustRightInd w:val="0"/>
              <w:jc w:val="both"/>
              <w:rPr>
                <w:bCs/>
                <w:u w:val="single"/>
              </w:rPr>
            </w:pPr>
            <w:r w:rsidRPr="002B477B">
              <w:rPr>
                <w:bCs/>
                <w:u w:val="single"/>
              </w:rPr>
              <w:t>K otázce notifikace předpisu:</w:t>
            </w:r>
          </w:p>
          <w:p w14:paraId="3845C160" w14:textId="77777777" w:rsidR="00D81F92" w:rsidRPr="002B477B" w:rsidRDefault="00D81F92" w:rsidP="00D81F92">
            <w:pPr>
              <w:widowControl w:val="0"/>
              <w:autoSpaceDE w:val="0"/>
              <w:autoSpaceDN w:val="0"/>
              <w:adjustRightInd w:val="0"/>
              <w:jc w:val="both"/>
              <w:rPr>
                <w:bCs/>
              </w:rPr>
            </w:pPr>
            <w:r w:rsidRPr="002B477B">
              <w:rPr>
                <w:bCs/>
              </w:rPr>
              <w:t>Návrhem jsou vymezovány nepominutelné funkce související se zajišťováním veřejné komunikační sítě a služby elektronických komunikací. Návrh se tak jeví být předpisem pro služby ve smyslu čl. 1 odst.1 písm. e) směrnice Evropského parlamentu a Rady (EU) 2015/1535 ze dne 9. září 2015 o postupu při poskytování informací v oblasti technických předpisů a předpisů pro služby informační společnosti. Je nutno vyjasnit, zda se dle předkladatele jedná o technický předpis podle směrnice 2015/1535, a je-li tomu tak, bude nutno zajistit jeho notifikaci v souladu s čl. 5 předmětné směrnice a rovněž uvést odkaz na směrnici podle čl. 48 odst. 7 Legislativních pravidel vlády.</w:t>
            </w:r>
          </w:p>
          <w:p w14:paraId="4B988270" w14:textId="67184DBA" w:rsidR="00D81F92" w:rsidRPr="00D94DF1" w:rsidRDefault="00D81F92" w:rsidP="00D81F92">
            <w:pPr>
              <w:widowControl w:val="0"/>
              <w:autoSpaceDE w:val="0"/>
              <w:autoSpaceDN w:val="0"/>
              <w:adjustRightInd w:val="0"/>
              <w:jc w:val="both"/>
              <w:rPr>
                <w:b/>
              </w:rPr>
            </w:pPr>
            <w:r w:rsidRPr="002B477B">
              <w:rPr>
                <w:b/>
              </w:rPr>
              <w:t>Tato připomínka je zásadní.</w:t>
            </w:r>
          </w:p>
        </w:tc>
        <w:tc>
          <w:tcPr>
            <w:tcW w:w="6098" w:type="dxa"/>
            <w:tcBorders>
              <w:left w:val="single" w:sz="4" w:space="0" w:color="auto"/>
              <w:right w:val="single" w:sz="4" w:space="0" w:color="auto"/>
            </w:tcBorders>
          </w:tcPr>
          <w:p w14:paraId="1F0652BD" w14:textId="77777777" w:rsidR="00B535E2" w:rsidRPr="00B535E2" w:rsidRDefault="00B535E2" w:rsidP="00B535E2">
            <w:pPr>
              <w:jc w:val="both"/>
              <w:rPr>
                <w:b/>
                <w:bCs/>
              </w:rPr>
            </w:pPr>
            <w:r w:rsidRPr="00B535E2">
              <w:rPr>
                <w:b/>
                <w:bCs/>
              </w:rPr>
              <w:t>Vysvětleno</w:t>
            </w:r>
          </w:p>
          <w:p w14:paraId="34D0D4F6" w14:textId="7A19FE0A" w:rsidR="00D81F92" w:rsidRPr="00030767" w:rsidRDefault="00B535E2" w:rsidP="00B535E2">
            <w:pPr>
              <w:jc w:val="both"/>
            </w:pPr>
            <w:r>
              <w:t>Návrh nařízení vlády o nepominutelných funkcích stanoveného rozsahu nestanovuje technické požadavky na poskytování služeb elektronických komunikací ani nezasahuje do způsobu jejich poskytování. Nepominutelné funkce vymezované tímto návrhem nesměřují ke stanovení pravidel pro trh, ale pouze identifikují části služeb, které mají klíčový význam z pohledu bezpečnosti podle zákona o kybernetické bezpečnosti. Hodnocení nepominutelných funkcí pro potřeby nařízení vlády není technickou specifikací ani jiným požadavkem ve smyslu článku 1 odst. 1 písm. f) směrnice 2015/1535.</w:t>
            </w:r>
          </w:p>
        </w:tc>
      </w:tr>
      <w:tr w:rsidR="00D81F92" w:rsidRPr="00B170F3" w14:paraId="62E30C60" w14:textId="77777777" w:rsidTr="00D81F92">
        <w:trPr>
          <w:trHeight w:val="340"/>
        </w:trPr>
        <w:tc>
          <w:tcPr>
            <w:tcW w:w="2097" w:type="dxa"/>
            <w:tcBorders>
              <w:top w:val="nil"/>
              <w:left w:val="single" w:sz="4" w:space="0" w:color="auto"/>
              <w:bottom w:val="nil"/>
              <w:right w:val="single" w:sz="4" w:space="0" w:color="auto"/>
            </w:tcBorders>
          </w:tcPr>
          <w:p w14:paraId="2663B9FE" w14:textId="77777777" w:rsidR="00D81F92" w:rsidRDefault="00D81F92" w:rsidP="00D81F92">
            <w:pPr>
              <w:rPr>
                <w:b/>
                <w:bCs/>
              </w:rPr>
            </w:pPr>
          </w:p>
        </w:tc>
        <w:tc>
          <w:tcPr>
            <w:tcW w:w="5631" w:type="dxa"/>
            <w:tcBorders>
              <w:top w:val="single" w:sz="4" w:space="0" w:color="auto"/>
              <w:left w:val="single" w:sz="4" w:space="0" w:color="auto"/>
              <w:bottom w:val="single" w:sz="4" w:space="0" w:color="auto"/>
              <w:right w:val="single" w:sz="4" w:space="0" w:color="auto"/>
            </w:tcBorders>
          </w:tcPr>
          <w:p w14:paraId="3B5EAA19" w14:textId="77777777" w:rsidR="00D81F92" w:rsidRPr="002B477B" w:rsidRDefault="00D81F92" w:rsidP="00D81F92">
            <w:pPr>
              <w:widowControl w:val="0"/>
              <w:autoSpaceDE w:val="0"/>
              <w:autoSpaceDN w:val="0"/>
              <w:adjustRightInd w:val="0"/>
              <w:jc w:val="both"/>
              <w:rPr>
                <w:bCs/>
                <w:u w:val="single"/>
              </w:rPr>
            </w:pPr>
            <w:r w:rsidRPr="002B477B">
              <w:rPr>
                <w:bCs/>
                <w:u w:val="single"/>
              </w:rPr>
              <w:t>K § 2:</w:t>
            </w:r>
          </w:p>
          <w:p w14:paraId="39B05826" w14:textId="77777777" w:rsidR="00D81F92" w:rsidRPr="002B477B" w:rsidRDefault="00D81F92" w:rsidP="00D81F92">
            <w:pPr>
              <w:widowControl w:val="0"/>
              <w:autoSpaceDE w:val="0"/>
              <w:autoSpaceDN w:val="0"/>
              <w:adjustRightInd w:val="0"/>
              <w:jc w:val="both"/>
              <w:rPr>
                <w:bCs/>
              </w:rPr>
            </w:pPr>
            <w:r w:rsidRPr="002B477B">
              <w:rPr>
                <w:bCs/>
              </w:rPr>
              <w:t xml:space="preserve">Návrh nařízení v tomto ustanovení definuje nepominutelnou funkci. Ta je ale již definována v § 27 odst. 3 návrhu zákona o kybernetické bezpečnosti, přičemž nařízení vlády do definice nově vtahuje subjektivní kritéria stanovená pro kritickou část stanoveného rozsahu § 27 odst. 2 písm. a), části před středníkem, zákona o kybernetické bezpečnosti (avšak oproti návrhu zákona v podobě senátního tisku č. 109 je v návrhu </w:t>
            </w:r>
            <w:r w:rsidRPr="002B477B">
              <w:rPr>
                <w:bCs/>
              </w:rPr>
              <w:lastRenderedPageBreak/>
              <w:t xml:space="preserve">nařízení uváděno hodnocení dopadu narušení úrovní „vysoká“, zatímco zákon pracuje pouze s úrovní „kritická“). </w:t>
            </w:r>
          </w:p>
          <w:p w14:paraId="5AE31D3D" w14:textId="3D328631" w:rsidR="00D81F92" w:rsidRPr="002B477B" w:rsidRDefault="00D81F92" w:rsidP="00D81F92">
            <w:pPr>
              <w:widowControl w:val="0"/>
              <w:autoSpaceDE w:val="0"/>
              <w:autoSpaceDN w:val="0"/>
              <w:adjustRightInd w:val="0"/>
              <w:jc w:val="both"/>
              <w:rPr>
                <w:bCs/>
                <w:u w:val="single"/>
              </w:rPr>
            </w:pPr>
            <w:r w:rsidRPr="002B477B">
              <w:rPr>
                <w:bCs/>
              </w:rPr>
              <w:t>Taková úprava se jeví přinejmenším nejasná a nesrozumitelná, nadto nařízení vlády nemůže doplňovat zákon. Navíc ze zmocňovacího ustanovení v zákoně a také z první kapitoly obecné části důvodové zprávy k návrhu nařízení (pátý odstavec na str. 1) by obsahem návrhu nařízení mělo být pouze stanovení seznamu nepominutelných funkcí tak, aby bylo možno určovat kritickou část stanoveného rozsahu na základě objektivních kritérií. Doporučujeme zvážit reformulaci ustanovení, případně vypuštění § 2.</w:t>
            </w:r>
          </w:p>
        </w:tc>
        <w:tc>
          <w:tcPr>
            <w:tcW w:w="6098" w:type="dxa"/>
            <w:tcBorders>
              <w:left w:val="single" w:sz="4" w:space="0" w:color="auto"/>
              <w:right w:val="single" w:sz="4" w:space="0" w:color="auto"/>
            </w:tcBorders>
          </w:tcPr>
          <w:p w14:paraId="20B50C10" w14:textId="77777777" w:rsidR="00B535E2" w:rsidRPr="00B535E2" w:rsidRDefault="00B535E2" w:rsidP="00B535E2">
            <w:pPr>
              <w:jc w:val="both"/>
              <w:rPr>
                <w:b/>
                <w:bCs/>
              </w:rPr>
            </w:pPr>
            <w:r w:rsidRPr="00B535E2">
              <w:rPr>
                <w:b/>
                <w:bCs/>
              </w:rPr>
              <w:lastRenderedPageBreak/>
              <w:t>Vysvětleno</w:t>
            </w:r>
          </w:p>
          <w:p w14:paraId="5C9C81F3" w14:textId="45D3EC02" w:rsidR="00B535E2" w:rsidRDefault="00B535E2" w:rsidP="00B535E2">
            <w:pPr>
              <w:jc w:val="both"/>
            </w:pPr>
            <w:r>
              <w:t>Ustanovení § 2 návrhu nařízení vlády o nepominutelných funkcích stanoveného rozsahu nepředstavuje definici pojmu „nepominutelná funkce“, ale je součástí seznamu nepominutelných funkcí, který vláda stanovuje podle § 27 odst. 4 zákona o kybernetické bezpečnosti. Zákonné zmocnění k vydání seznamu nepominutelných funkcí spočívá ve výslovném pověření vlády stanovit tento seznam nařízením vlády, přičemž zákon nijak neomezuje jeho formu ani strukturu.</w:t>
            </w:r>
            <w:r w:rsidR="00F26A94">
              <w:t xml:space="preserve"> Ustanovení</w:t>
            </w:r>
            <w:r>
              <w:t xml:space="preserve"> § 2 tak není definicí, ale jedním z ustanovení, jimiž je seznam podle zákonného zmocnění stanoven. </w:t>
            </w:r>
          </w:p>
          <w:p w14:paraId="7B3233B2" w14:textId="5E2D8C51" w:rsidR="00B535E2" w:rsidRDefault="00B535E2" w:rsidP="00B535E2">
            <w:pPr>
              <w:jc w:val="both"/>
            </w:pPr>
            <w:r>
              <w:lastRenderedPageBreak/>
              <w:t xml:space="preserve">Zařazení aktiv ohodnocených poskytovatelem strategicky významných služeb jako „vysoká“ do seznamu nepominutelných funkcí strategicky významných služeb v návrhu nařízení vlády je v souladu se zákonným zmocněním k vydání seznamu nepominutelných funkcí podle § 27 odst. 4 zákona. </w:t>
            </w:r>
            <w:r w:rsidR="00F26A94">
              <w:t>Z</w:t>
            </w:r>
            <w:r>
              <w:t>ákon nestanoví, jaké konkrétní funkce má vláda do seznamu zařadit nad rámec zákonného kritéria</w:t>
            </w:r>
            <w:r w:rsidR="00F26A94">
              <w:t>,</w:t>
            </w:r>
            <w:r>
              <w:t xml:space="preserve"> tedy že nepominutelná funkce zařazená na seznam musí být schopna při narušení své funkce způsobit závažný dopad na poskytování strategicky významné služby. Při projednávání návrhu zákona byla na jednání </w:t>
            </w:r>
            <w:r w:rsidR="00F26A94">
              <w:t xml:space="preserve">Výboru pro </w:t>
            </w:r>
            <w:r>
              <w:t xml:space="preserve">bezpečnost Poslanecké sněmovny </w:t>
            </w:r>
            <w:r w:rsidR="00F26A94">
              <w:t xml:space="preserve">Parlamentu České republiky </w:t>
            </w:r>
            <w:r>
              <w:t>(dostupné z: https://www.psp.cz/sqw/hp.sqw?k=4906&amp;ido=1552&amp;td=22&amp;cu=54 - od 01:10:30) dohodnuta úprava, podle níž budou aktiva ohodnocená poskytovatelem strategicky významné služby úrovní „vysoká“ odebrána z návrhu zákona, ale budou zahrnuta v návrhu nařízení</w:t>
            </w:r>
            <w:r w:rsidR="00F26A94">
              <w:t xml:space="preserve"> vlády.</w:t>
            </w:r>
            <w:r>
              <w:t xml:space="preserve"> </w:t>
            </w:r>
          </w:p>
          <w:p w14:paraId="4FF62D7F" w14:textId="288327F9" w:rsidR="00B535E2" w:rsidRDefault="00B535E2" w:rsidP="00B535E2">
            <w:pPr>
              <w:jc w:val="both"/>
            </w:pPr>
            <w:r>
              <w:t>Využití hodnocení aktiv poskytovatelem strategicky významné služby vychází z principu sebehodnocení, na kterém je systém kybernetické bezpečnosti v České republice dlouhodobě postaven, tedy z posouzení rizik a přijetí odpovídajících opatření. Stanovení nepominutelných funkcí tento přístup dále rozvíjí. Nad rámec výše uvedeného lze dodat, že pro zařazení nepominutelné funkce na seznam (realizovaný nařízením</w:t>
            </w:r>
            <w:r w:rsidR="002720A5">
              <w:t xml:space="preserve"> vlády</w:t>
            </w:r>
            <w:r>
              <w:t>) je nutné splnit pouze jediné kvalifikační kritérium</w:t>
            </w:r>
            <w:r w:rsidR="00F26A94">
              <w:t>,</w:t>
            </w:r>
            <w:r>
              <w:t xml:space="preserve"> tedy že nepominutelná funkce zařazená na seznam musí být schopna při svém narušení způsobit závažný dopad na poskytování strategicky významné služby. </w:t>
            </w:r>
            <w:r w:rsidR="00F26A94">
              <w:t>Pod</w:t>
            </w:r>
            <w:r>
              <w:t xml:space="preserve">le předkladatele je zcela nezpochybnitelné, že aktiva ohodnocena úrovní „vysoká“ tento dopad mají (což je ostatně rozvedeno i v důvodové zprávě). </w:t>
            </w:r>
          </w:p>
          <w:p w14:paraId="323C4877" w14:textId="6DC51D8E" w:rsidR="00B535E2" w:rsidRDefault="00F26A94" w:rsidP="00B535E2">
            <w:pPr>
              <w:jc w:val="both"/>
            </w:pPr>
            <w:r>
              <w:t>Z</w:t>
            </w:r>
            <w:r w:rsidR="00B535E2">
              <w:t xml:space="preserve">ákon v § 27 odst. 2 předpokládá, že kritickou část stanoveného rozsahu, tj. část, která spadá do rozsahu mechanismu prověřování dodavatelského řetězce, tvoří dvě skupiny aktiv. V prvé řadě to jsou aktiva ohodnocená poskytovatelem strategicky významné </w:t>
            </w:r>
            <w:r w:rsidR="00B535E2">
              <w:lastRenderedPageBreak/>
              <w:t>služby úrovní „kritická“ a v druhé řadě jsou to aktiva tvořící nepominutelné funkce. Toto rozdělení bylo původně v důvodové zprávě uvedeno jako dva na sobě nezávislé způsoby určení – subjektivní – založený na hodnocení aktiv poskytovatelem strategicky významné služby – a objektivní – založený na výčtu konkrétních nepominutelných funkcí v návrhu nařízení</w:t>
            </w:r>
            <w:r>
              <w:t xml:space="preserve"> vlády</w:t>
            </w:r>
            <w:r w:rsidR="00B535E2">
              <w:t xml:space="preserve">. Výše zmíněným přesunem aktiv úrovně „vysoká“ z návrhu zákona do návrhu nařízení </w:t>
            </w:r>
            <w:r>
              <w:t xml:space="preserve">vlády </w:t>
            </w:r>
            <w:r w:rsidR="00B535E2">
              <w:t xml:space="preserve">došlo k rozšíření návrhu nařízení </w:t>
            </w:r>
            <w:r>
              <w:t xml:space="preserve">vlády </w:t>
            </w:r>
            <w:r w:rsidR="00B535E2">
              <w:t>i o subjektivní služku, původní objektivní složka však tímto nebyla nijak dotčena. V souladu s uvedeným byla nově upravena i důvodová zpráva k návrhu nařízení</w:t>
            </w:r>
            <w:r>
              <w:t xml:space="preserve"> vlády</w:t>
            </w:r>
            <w:r w:rsidR="00B535E2">
              <w:t xml:space="preserve">. </w:t>
            </w:r>
          </w:p>
          <w:p w14:paraId="55E59070" w14:textId="0DC23142" w:rsidR="00D81F92" w:rsidRPr="00030767" w:rsidRDefault="00B535E2" w:rsidP="00B535E2">
            <w:pPr>
              <w:jc w:val="both"/>
            </w:pPr>
            <w:r>
              <w:t>Úprava obsažená v návrhu nařízení</w:t>
            </w:r>
            <w:r w:rsidR="00F26A94">
              <w:t xml:space="preserve"> vlády</w:t>
            </w:r>
            <w:r>
              <w:t xml:space="preserve"> nepřekračuje zákonné zmocnění, ale naplňuje jej v mezích § 27 odst. 4 zákona. </w:t>
            </w:r>
            <w:r w:rsidR="00F26A94">
              <w:t>Z</w:t>
            </w:r>
            <w:r>
              <w:t>ákon výslovně předpokládá, že seznam nepominutelných funkcí bude stanoven nařízením vlády a neomezuje jeho formu ani obsah. Návrh nařízení</w:t>
            </w:r>
            <w:r w:rsidR="00F26A94">
              <w:t xml:space="preserve"> vlády</w:t>
            </w:r>
            <w:r>
              <w:t xml:space="preserve"> tento seznam konkretizuje na základě rámcového vymezení uvedeného v § 27 odst. 3 zákona a je proto v souladu s</w:t>
            </w:r>
            <w:r w:rsidR="00F26A94">
              <w:t>e</w:t>
            </w:r>
            <w:r>
              <w:t xml:space="preserve"> zákon</w:t>
            </w:r>
            <w:r w:rsidR="00F26A94">
              <w:t>em</w:t>
            </w:r>
            <w:r>
              <w:t>.</w:t>
            </w:r>
          </w:p>
        </w:tc>
      </w:tr>
      <w:tr w:rsidR="00D81F92" w:rsidRPr="00B170F3" w14:paraId="2D49DC54" w14:textId="77777777" w:rsidTr="00D81F92">
        <w:trPr>
          <w:trHeight w:val="340"/>
        </w:trPr>
        <w:tc>
          <w:tcPr>
            <w:tcW w:w="2097" w:type="dxa"/>
            <w:tcBorders>
              <w:top w:val="nil"/>
              <w:left w:val="single" w:sz="4" w:space="0" w:color="auto"/>
              <w:bottom w:val="single" w:sz="4" w:space="0" w:color="auto"/>
              <w:right w:val="single" w:sz="4" w:space="0" w:color="auto"/>
            </w:tcBorders>
          </w:tcPr>
          <w:p w14:paraId="0A05C5F4" w14:textId="77777777" w:rsidR="00D81F92" w:rsidRDefault="00D81F92" w:rsidP="00D81F92">
            <w:pPr>
              <w:rPr>
                <w:b/>
                <w:bCs/>
              </w:rPr>
            </w:pPr>
          </w:p>
        </w:tc>
        <w:tc>
          <w:tcPr>
            <w:tcW w:w="5631" w:type="dxa"/>
            <w:tcBorders>
              <w:top w:val="single" w:sz="4" w:space="0" w:color="auto"/>
              <w:left w:val="single" w:sz="4" w:space="0" w:color="auto"/>
              <w:bottom w:val="single" w:sz="4" w:space="0" w:color="auto"/>
              <w:right w:val="single" w:sz="4" w:space="0" w:color="auto"/>
            </w:tcBorders>
          </w:tcPr>
          <w:p w14:paraId="05964C53" w14:textId="77777777" w:rsidR="00D81F92" w:rsidRPr="002B477B" w:rsidRDefault="00D81F92" w:rsidP="00D81F92">
            <w:pPr>
              <w:widowControl w:val="0"/>
              <w:autoSpaceDE w:val="0"/>
              <w:autoSpaceDN w:val="0"/>
              <w:adjustRightInd w:val="0"/>
              <w:jc w:val="both"/>
              <w:rPr>
                <w:bCs/>
                <w:u w:val="single"/>
              </w:rPr>
            </w:pPr>
            <w:r w:rsidRPr="002B477B">
              <w:rPr>
                <w:bCs/>
                <w:u w:val="single"/>
              </w:rPr>
              <w:t>K odůvodnění:</w:t>
            </w:r>
          </w:p>
          <w:p w14:paraId="1A87E395" w14:textId="71FABC67" w:rsidR="00D81F92" w:rsidRPr="002B477B" w:rsidRDefault="00D81F92" w:rsidP="00D81F92">
            <w:pPr>
              <w:widowControl w:val="0"/>
              <w:autoSpaceDE w:val="0"/>
              <w:autoSpaceDN w:val="0"/>
              <w:adjustRightInd w:val="0"/>
              <w:jc w:val="both"/>
              <w:rPr>
                <w:bCs/>
                <w:u w:val="single"/>
              </w:rPr>
            </w:pPr>
            <w:r w:rsidRPr="002B477B">
              <w:rPr>
                <w:bCs/>
              </w:rPr>
              <w:t xml:space="preserve">Text důvodové zprávy v kapitole 4. obecné části uvádí, že </w:t>
            </w:r>
            <w:r w:rsidRPr="002B477B">
              <w:rPr>
                <w:i/>
                <w:iCs/>
              </w:rPr>
              <w:t>navrhované znění nařízení vlády bere také v potaz obsah směrnice Evropského parlamentu a Rady o posílení kritických subjektů</w:t>
            </w:r>
            <w:r w:rsidRPr="002B477B">
              <w:t>. Doporučujeme větu přeformulovat tak, aby bylo jisté, že bylo provedeno posouzení souladu návrhu nařízení s předpisem EU. Zároveň doporučujeme směrnici v důvodové zprávě uvést celým názvem.</w:t>
            </w:r>
          </w:p>
        </w:tc>
        <w:tc>
          <w:tcPr>
            <w:tcW w:w="6098" w:type="dxa"/>
            <w:tcBorders>
              <w:left w:val="single" w:sz="4" w:space="0" w:color="auto"/>
              <w:right w:val="single" w:sz="4" w:space="0" w:color="auto"/>
            </w:tcBorders>
          </w:tcPr>
          <w:p w14:paraId="6A32789C" w14:textId="160ACA4A" w:rsidR="00D81F92" w:rsidRPr="00F26A94" w:rsidRDefault="00F26A94" w:rsidP="00D81F92">
            <w:pPr>
              <w:jc w:val="both"/>
              <w:rPr>
                <w:b/>
                <w:bCs/>
              </w:rPr>
            </w:pPr>
            <w:r>
              <w:rPr>
                <w:b/>
                <w:bCs/>
              </w:rPr>
              <w:t>Akceptováno</w:t>
            </w:r>
          </w:p>
        </w:tc>
      </w:tr>
      <w:tr w:rsidR="00D81F92" w:rsidRPr="00B170F3" w14:paraId="4C6643E6" w14:textId="77777777" w:rsidTr="00D81F92">
        <w:trPr>
          <w:trHeight w:val="340"/>
        </w:trPr>
        <w:tc>
          <w:tcPr>
            <w:tcW w:w="2097" w:type="dxa"/>
            <w:tcBorders>
              <w:top w:val="single" w:sz="4" w:space="0" w:color="auto"/>
              <w:left w:val="single" w:sz="4" w:space="0" w:color="auto"/>
              <w:bottom w:val="nil"/>
              <w:right w:val="single" w:sz="4" w:space="0" w:color="auto"/>
            </w:tcBorders>
          </w:tcPr>
          <w:p w14:paraId="4B572745" w14:textId="789AB8D9" w:rsidR="00D81F92" w:rsidRDefault="00D81F92" w:rsidP="00D81F92">
            <w:pPr>
              <w:rPr>
                <w:b/>
                <w:bCs/>
              </w:rPr>
            </w:pPr>
            <w:r w:rsidRPr="001F0C03">
              <w:rPr>
                <w:b/>
                <w:bCs/>
              </w:rPr>
              <w:t>Úřad vlády Č</w:t>
            </w:r>
            <w:r>
              <w:rPr>
                <w:b/>
                <w:bCs/>
              </w:rPr>
              <w:t>eské republiky</w:t>
            </w:r>
            <w:r w:rsidRPr="001F0C03">
              <w:rPr>
                <w:b/>
                <w:bCs/>
              </w:rPr>
              <w:t xml:space="preserve"> – Kabinet </w:t>
            </w:r>
            <w:r w:rsidRPr="001F0C03">
              <w:rPr>
                <w:b/>
                <w:bCs/>
              </w:rPr>
              <w:lastRenderedPageBreak/>
              <w:t>vedoucího Úřadu vlády</w:t>
            </w:r>
          </w:p>
        </w:tc>
        <w:tc>
          <w:tcPr>
            <w:tcW w:w="5631" w:type="dxa"/>
            <w:tcBorders>
              <w:top w:val="single" w:sz="4" w:space="0" w:color="auto"/>
              <w:left w:val="single" w:sz="4" w:space="0" w:color="auto"/>
              <w:bottom w:val="single" w:sz="4" w:space="0" w:color="auto"/>
              <w:right w:val="single" w:sz="4" w:space="0" w:color="auto"/>
            </w:tcBorders>
          </w:tcPr>
          <w:p w14:paraId="4C9881C8" w14:textId="77777777" w:rsidR="00D81F92" w:rsidRDefault="00D81F92" w:rsidP="00D81F92">
            <w:pPr>
              <w:widowControl w:val="0"/>
              <w:autoSpaceDE w:val="0"/>
              <w:autoSpaceDN w:val="0"/>
              <w:adjustRightInd w:val="0"/>
              <w:jc w:val="both"/>
            </w:pPr>
            <w:r w:rsidRPr="001F0C03">
              <w:rPr>
                <w:b/>
                <w:bCs/>
              </w:rPr>
              <w:lastRenderedPageBreak/>
              <w:t>Obecná zásadní připomínka</w:t>
            </w:r>
            <w:r>
              <w:rPr>
                <w:b/>
                <w:bCs/>
              </w:rPr>
              <w:t xml:space="preserve"> k ZZ RIA</w:t>
            </w:r>
            <w:r w:rsidRPr="001F0C03">
              <w:rPr>
                <w:b/>
                <w:bCs/>
              </w:rPr>
              <w:t xml:space="preserve">: </w:t>
            </w:r>
            <w:r w:rsidRPr="001F0C03">
              <w:br/>
              <w:t xml:space="preserve">Předložené nařízení, které spadá pod regulatorní rámec definovaný novým zákonem, definuje „funkce, které jsou </w:t>
            </w:r>
            <w:r w:rsidRPr="001F0C03">
              <w:lastRenderedPageBreak/>
              <w:t>naprosto zásadní pro chod strategicky významné služby a bude na ně vždy aplikován mechanismus prověřování dodavatelského řetězce“. I z toho je zjevné, že rozhodnutí o (ne)vložení případné funkce do nařízení bude mít významný dopad na nejrůznější subjekty. Výčet funkcí, které toto nařízení definuje, tak nelze v žádném případě považovat za předem daný či zjevný a jako takový je ho třeba řádně odůvodnit a identifkovat jeho dopady.</w:t>
            </w:r>
            <w:r w:rsidRPr="001F0C03">
              <w:br/>
              <w:t>Text nelze považovat za ZZ RIA ve smyslu platného znění Obecných zásad pro hodnocení dopadů regulace (a to i s přihlédnutím toho, jak se k textu vyjádřila LRV). Dokument sice naplňuje některé formální znaky (např. označení kapitol), obsahově se ale vůbec nepokouší o identifikaci společenských dopadů. Ze ZZ RIA k definici tzv. nepominutelných funkcí nelze vyčíst, jak předkladatel k tomuto definování došel a už vůbec se nepokouší o identifikaci společenských dopadů svého rozhodnutí či dopadů zvažovaných variant.</w:t>
            </w:r>
            <w:r w:rsidRPr="001F0C03">
              <w:br/>
              <w:t>Definice problému je čistě formalistická a pouze konstatuje, že předkládaný nový zákon o kybernetické bezpečnosti předpokládá jeho předložení. Žádným způsobem se ale nevyjadřuje k jeho obsahu, ani potenciálním dopadům, které předložené nařízení má.</w:t>
            </w:r>
            <w:r w:rsidRPr="001F0C03">
              <w:br/>
              <w:t xml:space="preserve">Skutečná definice problému by se </w:t>
            </w:r>
            <w:r w:rsidRPr="001F0C03">
              <w:lastRenderedPageBreak/>
              <w:t>pravděpodobně měla blížit optimalizaci mezi cíli:</w:t>
            </w:r>
            <w:r w:rsidRPr="001F0C03">
              <w:br/>
              <w:t>Minimalizace výskytů případných kybernetických útoků</w:t>
            </w:r>
            <w:r w:rsidRPr="001F0C03">
              <w:br/>
              <w:t>Minimalizace společenských dopadů těchto útoků</w:t>
            </w:r>
            <w:r w:rsidRPr="001F0C03">
              <w:br/>
              <w:t>Nízká administrativní zátěž pro potenciálně regulované</w:t>
            </w:r>
            <w:r>
              <w:t xml:space="preserve"> </w:t>
            </w:r>
            <w:r w:rsidRPr="001F0C03">
              <w:t>subjekty</w:t>
            </w:r>
            <w:r>
              <w:t>.</w:t>
            </w:r>
          </w:p>
          <w:p w14:paraId="11B7C634" w14:textId="77777777" w:rsidR="00D81F92" w:rsidRDefault="00D81F92" w:rsidP="00D81F92">
            <w:pPr>
              <w:widowControl w:val="0"/>
              <w:autoSpaceDE w:val="0"/>
              <w:autoSpaceDN w:val="0"/>
              <w:adjustRightInd w:val="0"/>
              <w:jc w:val="both"/>
            </w:pPr>
          </w:p>
          <w:p w14:paraId="523B659F" w14:textId="77777777" w:rsidR="00D81F92" w:rsidRDefault="00D81F92" w:rsidP="00D81F92">
            <w:pPr>
              <w:widowControl w:val="0"/>
              <w:autoSpaceDE w:val="0"/>
              <w:autoSpaceDN w:val="0"/>
              <w:adjustRightInd w:val="0"/>
              <w:jc w:val="both"/>
            </w:pPr>
            <w:r w:rsidRPr="001F0C03">
              <w:t>Naplnění požadavků směrnice NIS2</w:t>
            </w:r>
            <w:r>
              <w:t xml:space="preserve"> </w:t>
            </w:r>
          </w:p>
          <w:p w14:paraId="4BB66F76" w14:textId="77777777" w:rsidR="00D81F92" w:rsidRDefault="00D81F92" w:rsidP="00D81F92">
            <w:pPr>
              <w:widowControl w:val="0"/>
              <w:autoSpaceDE w:val="0"/>
              <w:autoSpaceDN w:val="0"/>
              <w:adjustRightInd w:val="0"/>
              <w:jc w:val="both"/>
            </w:pPr>
          </w:p>
          <w:p w14:paraId="30DECE85" w14:textId="77777777" w:rsidR="00D81F92" w:rsidRDefault="00D81F92" w:rsidP="00D81F92">
            <w:pPr>
              <w:widowControl w:val="0"/>
              <w:autoSpaceDE w:val="0"/>
              <w:autoSpaceDN w:val="0"/>
              <w:adjustRightInd w:val="0"/>
              <w:jc w:val="both"/>
            </w:pPr>
            <w:r w:rsidRPr="001F0C03">
              <w:t>Dokument pak definuje varianty exkluzivně ve vztahu k legislativním nosičům, které tyto změny přinesou, ale minimálně nebo vůbec nepracuje s obsahem tohoto nařízení. Legislativní nosiče mají svůj vliv na výsledné fungování regulace (zejména ve schopnosti státu reagovat na případné změny), ale v žádném případě nejde o aspekt jediný. Varianty musí primárně vycházet z výčtů nepominutelných funkcí.</w:t>
            </w:r>
            <w:r w:rsidRPr="001F0C03">
              <w:br/>
              <w:t>Hodnocení variant by pak mohlo směřovat k definovaným problémům:</w:t>
            </w:r>
            <w:r>
              <w:t xml:space="preserve"> </w:t>
            </w:r>
          </w:p>
          <w:p w14:paraId="698A4CEB" w14:textId="6EA5972F" w:rsidR="00D81F92" w:rsidRPr="002B477B" w:rsidRDefault="00D81F92" w:rsidP="00D81F92">
            <w:pPr>
              <w:widowControl w:val="0"/>
              <w:autoSpaceDE w:val="0"/>
              <w:autoSpaceDN w:val="0"/>
              <w:adjustRightInd w:val="0"/>
              <w:jc w:val="both"/>
              <w:rPr>
                <w:bCs/>
                <w:u w:val="single"/>
              </w:rPr>
            </w:pPr>
            <w:r w:rsidRPr="001F0C03">
              <w:t>Společenské dopady potenciálních útoků</w:t>
            </w:r>
            <w:r w:rsidRPr="001F0C03">
              <w:br/>
              <w:t>Pravděpodobnost potenciálních útoků</w:t>
            </w:r>
            <w:r w:rsidRPr="001F0C03">
              <w:br/>
              <w:t>Administrativní zátěž vyplývající ze zavádění – viz např. Metodika pro měření celkových nákladů na plnění povinností vyplývajících z regulace</w:t>
            </w:r>
            <w:r w:rsidRPr="001F0C03">
              <w:br/>
              <w:t>Lze zahrnout i flexibilitu státu při reakcích na budoucí hrozby</w:t>
            </w:r>
            <w:r w:rsidRPr="001F0C03">
              <w:br/>
            </w:r>
            <w:r w:rsidRPr="001F0C03">
              <w:rPr>
                <w:b/>
                <w:bCs/>
              </w:rPr>
              <w:lastRenderedPageBreak/>
              <w:t>Tato připomínka je zásadní.</w:t>
            </w:r>
          </w:p>
        </w:tc>
        <w:tc>
          <w:tcPr>
            <w:tcW w:w="6098" w:type="dxa"/>
            <w:tcBorders>
              <w:left w:val="single" w:sz="4" w:space="0" w:color="auto"/>
              <w:right w:val="single" w:sz="4" w:space="0" w:color="auto"/>
            </w:tcBorders>
          </w:tcPr>
          <w:p w14:paraId="2EF68A03" w14:textId="77777777" w:rsidR="00F26A94" w:rsidRPr="00FD7568" w:rsidRDefault="00F26A94" w:rsidP="00F26A94">
            <w:pPr>
              <w:jc w:val="both"/>
              <w:rPr>
                <w:b/>
                <w:bCs/>
              </w:rPr>
            </w:pPr>
            <w:r w:rsidRPr="00FD7568">
              <w:rPr>
                <w:b/>
                <w:bCs/>
              </w:rPr>
              <w:lastRenderedPageBreak/>
              <w:t>Vysvětleno</w:t>
            </w:r>
          </w:p>
          <w:p w14:paraId="79B5BED1" w14:textId="61D00594" w:rsidR="00D81F92" w:rsidRPr="00030767" w:rsidRDefault="00F26A94" w:rsidP="00F26A94">
            <w:pPr>
              <w:jc w:val="both"/>
            </w:pPr>
            <w:r>
              <w:t>Závěrečná zpráva hodnocení dopadů regulace RIA k návrhu nařízení</w:t>
            </w:r>
            <w:r w:rsidR="00FD7568">
              <w:t xml:space="preserve"> vlády</w:t>
            </w:r>
            <w:r>
              <w:t xml:space="preserve"> o nepominutelných funkcích stanoveného rozsahu odpovídá charakteru předpisu, který pouze provádí zákonné </w:t>
            </w:r>
            <w:r>
              <w:lastRenderedPageBreak/>
              <w:t>zmocnění v § 27 odst. 4 zákona o kybernetické bezpečnosti. Podstatné dopady byly vyhodnoceny již v závěrečné zprávě RIA k zákonu a obě závěrečné zprávy RIA se vzájemně doplňují – posuzují různé aspekty téhož regulatorního rámce. Návrh nařízení</w:t>
            </w:r>
            <w:r w:rsidR="00FD7568">
              <w:t xml:space="preserve"> vlády</w:t>
            </w:r>
            <w:r>
              <w:t xml:space="preserve"> sám o sobě nezavádí nové povinnosti a rozsah zpracované závěrečné zprávy RIA je proto přiměřený.</w:t>
            </w:r>
          </w:p>
        </w:tc>
      </w:tr>
      <w:tr w:rsidR="00D81F92" w:rsidRPr="00B170F3" w14:paraId="774F59A2" w14:textId="77777777" w:rsidTr="00D81F92">
        <w:trPr>
          <w:trHeight w:val="340"/>
        </w:trPr>
        <w:tc>
          <w:tcPr>
            <w:tcW w:w="2097" w:type="dxa"/>
            <w:tcBorders>
              <w:top w:val="nil"/>
              <w:left w:val="single" w:sz="4" w:space="0" w:color="auto"/>
              <w:bottom w:val="nil"/>
              <w:right w:val="single" w:sz="4" w:space="0" w:color="auto"/>
            </w:tcBorders>
          </w:tcPr>
          <w:p w14:paraId="3704B1EE" w14:textId="77777777" w:rsidR="00D81F92" w:rsidRPr="001F0C03" w:rsidRDefault="00D81F92" w:rsidP="00D81F92">
            <w:pPr>
              <w:rPr>
                <w:b/>
                <w:bCs/>
              </w:rPr>
            </w:pPr>
          </w:p>
        </w:tc>
        <w:tc>
          <w:tcPr>
            <w:tcW w:w="5631" w:type="dxa"/>
            <w:tcBorders>
              <w:top w:val="single" w:sz="4" w:space="0" w:color="auto"/>
              <w:left w:val="single" w:sz="4" w:space="0" w:color="auto"/>
              <w:bottom w:val="single" w:sz="4" w:space="0" w:color="auto"/>
              <w:right w:val="single" w:sz="4" w:space="0" w:color="auto"/>
            </w:tcBorders>
          </w:tcPr>
          <w:p w14:paraId="3A2E90BE" w14:textId="77777777" w:rsidR="00D81F92" w:rsidRPr="001F0C03" w:rsidRDefault="00D81F92" w:rsidP="00D81F92">
            <w:pPr>
              <w:widowControl w:val="0"/>
              <w:autoSpaceDE w:val="0"/>
              <w:autoSpaceDN w:val="0"/>
              <w:adjustRightInd w:val="0"/>
              <w:jc w:val="both"/>
              <w:rPr>
                <w:b/>
                <w:bCs/>
              </w:rPr>
            </w:pPr>
            <w:r w:rsidRPr="001F0C03">
              <w:rPr>
                <w:b/>
                <w:bCs/>
              </w:rPr>
              <w:t>Absence skutečné analýzy společenských dopadů</w:t>
            </w:r>
          </w:p>
          <w:p w14:paraId="27738A4A" w14:textId="77777777" w:rsidR="00D81F92" w:rsidRPr="001F0C03" w:rsidRDefault="00D81F92" w:rsidP="00D81F92">
            <w:pPr>
              <w:widowControl w:val="0"/>
              <w:autoSpaceDE w:val="0"/>
              <w:autoSpaceDN w:val="0"/>
              <w:adjustRightInd w:val="0"/>
              <w:jc w:val="both"/>
            </w:pPr>
            <w:r w:rsidRPr="001F0C03">
              <w:t xml:space="preserve">ZZ RIA pouze formálně konstatují potřebu vydání nařízení v návaznosti na nový zákon o kybernetické bezpečnosti a nezabývá se reálnými společenskými (ekonomickými, administrativními ani jinými) dopady některých nepominutelných funkcí. Vzhledem k tomu, že dopady nebyly analyzovány ani v RIA k danému zákonu, požadujeme doplnění podrobné analýzy společenských dopadů jednotlivých navrhovaných variant v souladu s Obecnými zásadami pro hodnocení dopadů regulace. </w:t>
            </w:r>
          </w:p>
          <w:p w14:paraId="4A2AC204" w14:textId="168CF461" w:rsidR="00D81F92" w:rsidRPr="001F0C03" w:rsidRDefault="00D81F92" w:rsidP="00D81F92">
            <w:pPr>
              <w:widowControl w:val="0"/>
              <w:autoSpaceDE w:val="0"/>
              <w:autoSpaceDN w:val="0"/>
              <w:adjustRightInd w:val="0"/>
              <w:jc w:val="both"/>
              <w:rPr>
                <w:b/>
                <w:bCs/>
              </w:rPr>
            </w:pPr>
            <w:r w:rsidRPr="001F0C03">
              <w:rPr>
                <w:b/>
                <w:bCs/>
              </w:rPr>
              <w:t>Tato připomínka je zásadní.</w:t>
            </w:r>
          </w:p>
        </w:tc>
        <w:tc>
          <w:tcPr>
            <w:tcW w:w="6098" w:type="dxa"/>
            <w:tcBorders>
              <w:left w:val="single" w:sz="4" w:space="0" w:color="auto"/>
              <w:right w:val="single" w:sz="4" w:space="0" w:color="auto"/>
            </w:tcBorders>
          </w:tcPr>
          <w:p w14:paraId="58DC7CD3" w14:textId="77777777" w:rsidR="00FD7568" w:rsidRPr="00FD7568" w:rsidRDefault="00FD7568" w:rsidP="00FD7568">
            <w:pPr>
              <w:jc w:val="both"/>
              <w:rPr>
                <w:b/>
                <w:bCs/>
              </w:rPr>
            </w:pPr>
            <w:r w:rsidRPr="00FD7568">
              <w:rPr>
                <w:b/>
                <w:bCs/>
              </w:rPr>
              <w:t>Neakceptováno</w:t>
            </w:r>
          </w:p>
          <w:p w14:paraId="6561E306" w14:textId="23FB96D5" w:rsidR="00D81F92" w:rsidRPr="00030767" w:rsidRDefault="00FD7568" w:rsidP="00FD7568">
            <w:pPr>
              <w:jc w:val="both"/>
            </w:pPr>
            <w:r>
              <w:t>Závěrečná zpráva hodnocení dopadů regulace RIA k návrhu nařízení vlády o nepominutelných funkcích stanoveného rozsahu odpovídá charakteru předpisu, který pouze provádí zákonné zmocnění v § 27 odst. 4 zákona o kybernetické bezpečnosti. Návrh nařízení vlády sám o sobě nezavádí nové povinnosti a v RIA k návrhu nařízení vlády je uvedeno, že návrh nařízení vlády nemá žádné sociální dopady ani dopady na podnikatelské prostředí. Podstatné dopady byly vyhodnoceny již v závěrečné zprávě RIA k návrhu zákona a obě zprávy se vzájemně doplňují – posuzují různé aspekty téhož regulatorního rámce. Rozsah zpracované závěrečné zprávy RIA je proto přiměřený a není důvod ji doplňovat.</w:t>
            </w:r>
          </w:p>
        </w:tc>
      </w:tr>
      <w:tr w:rsidR="00D81F92" w:rsidRPr="00B170F3" w14:paraId="79FD3BB9" w14:textId="77777777" w:rsidTr="00D81F92">
        <w:trPr>
          <w:trHeight w:val="340"/>
        </w:trPr>
        <w:tc>
          <w:tcPr>
            <w:tcW w:w="2097" w:type="dxa"/>
            <w:tcBorders>
              <w:top w:val="nil"/>
              <w:left w:val="single" w:sz="4" w:space="0" w:color="auto"/>
              <w:bottom w:val="nil"/>
              <w:right w:val="single" w:sz="4" w:space="0" w:color="auto"/>
            </w:tcBorders>
          </w:tcPr>
          <w:p w14:paraId="5B344E4A" w14:textId="77777777" w:rsidR="00D81F92" w:rsidRPr="001F0C03" w:rsidRDefault="00D81F92" w:rsidP="00D81F92">
            <w:pPr>
              <w:rPr>
                <w:b/>
                <w:bCs/>
              </w:rPr>
            </w:pPr>
          </w:p>
        </w:tc>
        <w:tc>
          <w:tcPr>
            <w:tcW w:w="5631" w:type="dxa"/>
            <w:tcBorders>
              <w:top w:val="single" w:sz="4" w:space="0" w:color="auto"/>
              <w:left w:val="single" w:sz="4" w:space="0" w:color="auto"/>
              <w:bottom w:val="single" w:sz="4" w:space="0" w:color="auto"/>
              <w:right w:val="single" w:sz="4" w:space="0" w:color="auto"/>
            </w:tcBorders>
          </w:tcPr>
          <w:p w14:paraId="02E92245" w14:textId="77777777" w:rsidR="00D81F92" w:rsidRDefault="00D81F92" w:rsidP="00D81F92">
            <w:pPr>
              <w:widowControl w:val="0"/>
              <w:autoSpaceDE w:val="0"/>
              <w:autoSpaceDN w:val="0"/>
              <w:adjustRightInd w:val="0"/>
              <w:jc w:val="both"/>
              <w:rPr>
                <w:b/>
                <w:bCs/>
              </w:rPr>
            </w:pPr>
            <w:r w:rsidRPr="001F0C03">
              <w:rPr>
                <w:b/>
                <w:bCs/>
              </w:rPr>
              <w:t>Nedostatečné odůvodnění výběru nepominutelných funkcí</w:t>
            </w:r>
          </w:p>
          <w:p w14:paraId="00AC4D2B" w14:textId="44D4607F" w:rsidR="00D81F92" w:rsidRPr="001F0C03" w:rsidRDefault="00D81F92" w:rsidP="00D81F92">
            <w:pPr>
              <w:widowControl w:val="0"/>
              <w:autoSpaceDE w:val="0"/>
              <w:autoSpaceDN w:val="0"/>
              <w:adjustRightInd w:val="0"/>
              <w:jc w:val="both"/>
              <w:rPr>
                <w:b/>
                <w:bCs/>
              </w:rPr>
            </w:pPr>
            <w:r w:rsidRPr="001F0C03">
              <w:t>V ZZ RIA není objasněno, jakými kritérii a jakým procesem byl vytvořen výčet tzv. nepominutelných funkcí. Rovněž chybí posouzení možných alternativ. Požadujeme jasné odůvodnění zvoleného výčtu včetně uvedení použitých kritérií, zdrojů dat a zohlednění alternativních možností.</w:t>
            </w:r>
            <w:r w:rsidRPr="001F0C03">
              <w:br/>
            </w:r>
            <w:r w:rsidRPr="001F0C03">
              <w:rPr>
                <w:b/>
                <w:bCs/>
              </w:rPr>
              <w:t>Tato připomínka je zásadní.</w:t>
            </w:r>
          </w:p>
        </w:tc>
        <w:tc>
          <w:tcPr>
            <w:tcW w:w="6098" w:type="dxa"/>
            <w:tcBorders>
              <w:left w:val="single" w:sz="4" w:space="0" w:color="auto"/>
              <w:right w:val="single" w:sz="4" w:space="0" w:color="auto"/>
            </w:tcBorders>
          </w:tcPr>
          <w:p w14:paraId="629189E9" w14:textId="77777777" w:rsidR="00FD7568" w:rsidRPr="00FD7568" w:rsidRDefault="00FD7568" w:rsidP="00FD7568">
            <w:pPr>
              <w:jc w:val="both"/>
              <w:rPr>
                <w:b/>
                <w:bCs/>
              </w:rPr>
            </w:pPr>
            <w:r w:rsidRPr="00FD7568">
              <w:rPr>
                <w:b/>
                <w:bCs/>
              </w:rPr>
              <w:t>Neakceptováno</w:t>
            </w:r>
          </w:p>
          <w:p w14:paraId="046487D7" w14:textId="20459922" w:rsidR="00FD7568" w:rsidRDefault="00FD7568" w:rsidP="00FD7568">
            <w:pPr>
              <w:jc w:val="both"/>
            </w:pPr>
            <w:r>
              <w:t xml:space="preserve">Závěrečná zpráva hodnocení dopadů regulace (RIA) k návrhu nařízení vlády o nepominutelných funkcích stanoveného rozsahu odpovídá charakteru předpisu, který pouze provádí zákonné zmocnění v § 27 odst. 4 zákona o kybernetické bezpečnosti. </w:t>
            </w:r>
          </w:p>
          <w:p w14:paraId="1FBBEE91" w14:textId="69CEF4B4" w:rsidR="00FD7568" w:rsidRDefault="00FD7568" w:rsidP="00FD7568">
            <w:pPr>
              <w:jc w:val="both"/>
            </w:pPr>
            <w:r>
              <w:t xml:space="preserve">K zahrnutí jednotlivých konkrétních funkcí do přílohy návrhu nařízení vlády lze uvést, že zdůvodnění zařazení právě těchto funkcí do přílohy návrhu nařízení vlády je uvedeno v důvodové zprávě, kde je popsána důležitost daných funkcí. U funkcí zařazených v příloze nebyla z povahy věci identifikována relevantní alternativa – pokud jejich narušení může mít závažný dopad na poskytování strategicky významné služby, nebylo možné je z výčtu vynechat. Přičemž právě naplnění této definice obsažené v § 27 odst. 3 zákona představovalo kritérium výběru konkrétní funkce. </w:t>
            </w:r>
          </w:p>
          <w:p w14:paraId="6D192DC1" w14:textId="16C93F74" w:rsidR="00D81F92" w:rsidRPr="00030767" w:rsidRDefault="00FD7568" w:rsidP="00FD7568">
            <w:pPr>
              <w:jc w:val="both"/>
            </w:pPr>
            <w:r>
              <w:lastRenderedPageBreak/>
              <w:t>Jak je uvedeno ve zprávě RIA k návrhu nařízení vlády, výběr funkcí přitom vycházel z odborných konzultací se subjekty působícími v dotčených odvětvích a z komparace přístupů jiných států k ochraně obdobných funkcí v telekomunikačních sítích.</w:t>
            </w:r>
          </w:p>
        </w:tc>
      </w:tr>
      <w:tr w:rsidR="00D81F92" w:rsidRPr="00B170F3" w14:paraId="1039F41D" w14:textId="77777777" w:rsidTr="00D81F92">
        <w:trPr>
          <w:trHeight w:val="340"/>
        </w:trPr>
        <w:tc>
          <w:tcPr>
            <w:tcW w:w="2097" w:type="dxa"/>
            <w:tcBorders>
              <w:top w:val="nil"/>
              <w:left w:val="single" w:sz="4" w:space="0" w:color="auto"/>
              <w:bottom w:val="nil"/>
              <w:right w:val="single" w:sz="4" w:space="0" w:color="auto"/>
            </w:tcBorders>
          </w:tcPr>
          <w:p w14:paraId="7D91DFAF" w14:textId="77777777" w:rsidR="00D81F92" w:rsidRPr="001F0C03" w:rsidRDefault="00D81F92" w:rsidP="00D81F92">
            <w:pPr>
              <w:rPr>
                <w:b/>
                <w:bCs/>
              </w:rPr>
            </w:pPr>
          </w:p>
        </w:tc>
        <w:tc>
          <w:tcPr>
            <w:tcW w:w="5631" w:type="dxa"/>
            <w:tcBorders>
              <w:top w:val="single" w:sz="4" w:space="0" w:color="auto"/>
              <w:left w:val="single" w:sz="4" w:space="0" w:color="auto"/>
              <w:bottom w:val="single" w:sz="4" w:space="0" w:color="auto"/>
              <w:right w:val="single" w:sz="4" w:space="0" w:color="auto"/>
            </w:tcBorders>
          </w:tcPr>
          <w:p w14:paraId="1A56A839" w14:textId="77777777" w:rsidR="00D81F92" w:rsidRDefault="00D81F92" w:rsidP="00D81F92">
            <w:pPr>
              <w:widowControl w:val="0"/>
              <w:autoSpaceDE w:val="0"/>
              <w:autoSpaceDN w:val="0"/>
              <w:adjustRightInd w:val="0"/>
              <w:jc w:val="both"/>
              <w:rPr>
                <w:b/>
                <w:bCs/>
              </w:rPr>
            </w:pPr>
            <w:r w:rsidRPr="001F0C03">
              <w:rPr>
                <w:b/>
                <w:bCs/>
              </w:rPr>
              <w:t>Chybí hodnocení variant z hlediska dopadů na různé typy subjektů</w:t>
            </w:r>
          </w:p>
          <w:p w14:paraId="603F2EFD" w14:textId="09804237" w:rsidR="00D81F92" w:rsidRPr="001F0C03" w:rsidRDefault="00D81F92" w:rsidP="00D81F92">
            <w:pPr>
              <w:widowControl w:val="0"/>
              <w:autoSpaceDE w:val="0"/>
              <w:autoSpaceDN w:val="0"/>
              <w:adjustRightInd w:val="0"/>
              <w:jc w:val="both"/>
              <w:rPr>
                <w:b/>
                <w:bCs/>
              </w:rPr>
            </w:pPr>
            <w:r w:rsidRPr="001F0C03">
              <w:t>ZZ RIA detailně nehodnotí, jak konkrétně dopadají jednotlivé varianty na různé typy dotčených subjektů (např. různé obory, malé vs. velké firmy, veřejné vs. soukromé, aj.), a to zejména z hlediska administrativní zátěže, nákladů na plnění povinnosti či reálného zvýšení kybernetické bezpečnosti. Požadujeme zpracování analýzy těchto dopadů dle Metodika pro měření celkových nákladů na plnění povinností vyplývajících z regulace.</w:t>
            </w:r>
            <w:r w:rsidRPr="001F0C03">
              <w:br/>
            </w:r>
            <w:r w:rsidRPr="001F0C03">
              <w:rPr>
                <w:b/>
                <w:bCs/>
              </w:rPr>
              <w:t>Tato připomínka je zásadní.</w:t>
            </w:r>
          </w:p>
        </w:tc>
        <w:tc>
          <w:tcPr>
            <w:tcW w:w="6098" w:type="dxa"/>
            <w:tcBorders>
              <w:left w:val="single" w:sz="4" w:space="0" w:color="auto"/>
              <w:right w:val="single" w:sz="4" w:space="0" w:color="auto"/>
            </w:tcBorders>
          </w:tcPr>
          <w:p w14:paraId="1CCE0350" w14:textId="77777777" w:rsidR="00FD7568" w:rsidRPr="00FD7568" w:rsidRDefault="00FD7568" w:rsidP="00FD7568">
            <w:pPr>
              <w:jc w:val="both"/>
              <w:rPr>
                <w:b/>
                <w:bCs/>
              </w:rPr>
            </w:pPr>
            <w:r w:rsidRPr="00FD7568">
              <w:rPr>
                <w:b/>
                <w:bCs/>
              </w:rPr>
              <w:t>Neakceptováno</w:t>
            </w:r>
          </w:p>
          <w:p w14:paraId="72FA87D5" w14:textId="34B0028A" w:rsidR="00D81F92" w:rsidRPr="00030767" w:rsidRDefault="00FD7568" w:rsidP="00FD7568">
            <w:pPr>
              <w:jc w:val="both"/>
            </w:pPr>
            <w:r>
              <w:t>Podstatné dopady na různé typy subjektů byly vyhodnoceny již v RIA k zákonu, kde jsou popsány přínosy navrhované varianty oproti nulové variantě, včetně dopadů na provozovatele strategicky významných služeb. Závěrečná zpráva RIA k návrhu nařízení vlády odpovídá charakteru předpisu, který pouze provádí zákonné zmocnění a sám o sobě nezavádí nové povinnosti, proto nebylo nutné zpracovávat novou podrobnou analýzu dopadů podle metodiky pro měření nákladů. Obě závěrečné zprávy RIA se vzájemně doplňují a posuzují různé aspekty téhož regulatorního rámce. Není proto důvod RIA k návrhu nařízení doplňovat.</w:t>
            </w:r>
          </w:p>
        </w:tc>
      </w:tr>
      <w:tr w:rsidR="00D81F92" w:rsidRPr="00B170F3" w14:paraId="4EABF38B" w14:textId="77777777" w:rsidTr="00D81F92">
        <w:trPr>
          <w:trHeight w:val="340"/>
        </w:trPr>
        <w:tc>
          <w:tcPr>
            <w:tcW w:w="2097" w:type="dxa"/>
            <w:tcBorders>
              <w:top w:val="nil"/>
              <w:left w:val="single" w:sz="4" w:space="0" w:color="auto"/>
              <w:bottom w:val="nil"/>
              <w:right w:val="single" w:sz="4" w:space="0" w:color="auto"/>
            </w:tcBorders>
          </w:tcPr>
          <w:p w14:paraId="645DED96" w14:textId="77777777" w:rsidR="00D81F92" w:rsidRPr="001F0C03" w:rsidRDefault="00D81F92" w:rsidP="00D81F92">
            <w:pPr>
              <w:rPr>
                <w:b/>
                <w:bCs/>
              </w:rPr>
            </w:pPr>
          </w:p>
        </w:tc>
        <w:tc>
          <w:tcPr>
            <w:tcW w:w="5631" w:type="dxa"/>
            <w:tcBorders>
              <w:top w:val="single" w:sz="4" w:space="0" w:color="auto"/>
              <w:left w:val="single" w:sz="4" w:space="0" w:color="auto"/>
              <w:bottom w:val="single" w:sz="4" w:space="0" w:color="auto"/>
              <w:right w:val="single" w:sz="4" w:space="0" w:color="auto"/>
            </w:tcBorders>
          </w:tcPr>
          <w:p w14:paraId="35AAEB12" w14:textId="77777777" w:rsidR="00D81F92" w:rsidRDefault="00D81F92" w:rsidP="00D81F92">
            <w:pPr>
              <w:widowControl w:val="0"/>
              <w:autoSpaceDE w:val="0"/>
              <w:autoSpaceDN w:val="0"/>
              <w:adjustRightInd w:val="0"/>
              <w:jc w:val="both"/>
              <w:rPr>
                <w:b/>
                <w:bCs/>
              </w:rPr>
            </w:pPr>
            <w:r w:rsidRPr="00EF0F7F">
              <w:rPr>
                <w:b/>
                <w:bCs/>
              </w:rPr>
              <w:t>Formalistická definice problému a variant</w:t>
            </w:r>
          </w:p>
          <w:p w14:paraId="0270785A" w14:textId="7908E7A1" w:rsidR="00D81F92" w:rsidRPr="001F0C03" w:rsidRDefault="00D81F92" w:rsidP="00D81F92">
            <w:pPr>
              <w:widowControl w:val="0"/>
              <w:autoSpaceDE w:val="0"/>
              <w:autoSpaceDN w:val="0"/>
              <w:adjustRightInd w:val="0"/>
              <w:jc w:val="both"/>
              <w:rPr>
                <w:b/>
                <w:bCs/>
              </w:rPr>
            </w:pPr>
            <w:r w:rsidRPr="00EF0F7F">
              <w:t xml:space="preserve">definice problému i variant je omezena pouze na popis legislativního požadavku, bez hlubšího zhodnocení obsahu a dopadů regulace. Problematika by měla být nastavena jako optimalizace mezi cíli, jako je minimalizace kybernetických rizik dosahovaná při co nejnižších nákladech a administrativní zátěži regulovaných subjektů, a zároveň s respektováním požadavků směrnice NIS2. Požadujeme přeformulování definice problému i variant a doplnění hodnocení obsahu </w:t>
            </w:r>
            <w:r w:rsidRPr="00EF0F7F">
              <w:lastRenderedPageBreak/>
              <w:t>nařízení.</w:t>
            </w:r>
            <w:r w:rsidRPr="00EF0F7F">
              <w:rPr>
                <w:b/>
                <w:bCs/>
              </w:rPr>
              <w:t xml:space="preserve"> </w:t>
            </w:r>
            <w:r w:rsidRPr="00EF0F7F">
              <w:br/>
            </w:r>
            <w:r w:rsidRPr="00EF0F7F">
              <w:rPr>
                <w:b/>
                <w:bCs/>
              </w:rPr>
              <w:t>Tato připomínka je zásadní.</w:t>
            </w:r>
          </w:p>
        </w:tc>
        <w:tc>
          <w:tcPr>
            <w:tcW w:w="6098" w:type="dxa"/>
            <w:tcBorders>
              <w:left w:val="single" w:sz="4" w:space="0" w:color="auto"/>
              <w:right w:val="single" w:sz="4" w:space="0" w:color="auto"/>
            </w:tcBorders>
          </w:tcPr>
          <w:p w14:paraId="436A8C48" w14:textId="77777777" w:rsidR="00FD7568" w:rsidRPr="00FD7568" w:rsidRDefault="00FD7568" w:rsidP="00FD7568">
            <w:pPr>
              <w:jc w:val="both"/>
              <w:rPr>
                <w:b/>
                <w:bCs/>
              </w:rPr>
            </w:pPr>
            <w:r w:rsidRPr="00FD7568">
              <w:rPr>
                <w:b/>
                <w:bCs/>
              </w:rPr>
              <w:lastRenderedPageBreak/>
              <w:t>Neakceptováno</w:t>
            </w:r>
          </w:p>
          <w:p w14:paraId="69946E76" w14:textId="5046455E" w:rsidR="00FD7568" w:rsidRDefault="00FD7568" w:rsidP="00FD7568">
            <w:pPr>
              <w:jc w:val="both"/>
            </w:pPr>
            <w:r>
              <w:t>Závěrečná zpráva hodnocení dopadů regulace RIA k návrhu nařízení vlády o nepominutelných funkcích stanoveného rozsahu odpovídá charakteru předpisu, který pouze provádí zákonné zmocnění v § 27 odst. 4 zákona o kybernetické bezpečnosti. Podstatné dopady byly vyhodnoceny již v závěrečné zprávě RIA k zákonu a obě závěrečné zprávy RIA se vzájemně doplňují – posuzují různé aspekty téhož regulatorního rámce. Návrh nařízení vlády sám o sobě nezavádí nové povinnosti a rozsah zpracované závěrečné zprávy RIA je proto přiměřený.</w:t>
            </w:r>
          </w:p>
          <w:p w14:paraId="2FC5B48B" w14:textId="3204719C" w:rsidR="00D81F92" w:rsidRPr="00030767" w:rsidRDefault="00FD7568" w:rsidP="00FD7568">
            <w:pPr>
              <w:jc w:val="both"/>
            </w:pPr>
            <w:r>
              <w:t>Varianty byly zhodnoceny na základě souboru věcných kritérií, která zahrnují právní, odborné i implementační aspekty. Rozsah tohoto posouzení odpovídá povaze návrhu nařízení vlády a je z hlediska účelu hodnocení dopadů regulace dostačující.</w:t>
            </w:r>
          </w:p>
        </w:tc>
      </w:tr>
      <w:tr w:rsidR="00D81F92" w:rsidRPr="00B170F3" w14:paraId="1F5D056F" w14:textId="77777777" w:rsidTr="00D81F92">
        <w:trPr>
          <w:trHeight w:val="340"/>
        </w:trPr>
        <w:tc>
          <w:tcPr>
            <w:tcW w:w="2097" w:type="dxa"/>
            <w:tcBorders>
              <w:top w:val="nil"/>
              <w:left w:val="single" w:sz="4" w:space="0" w:color="auto"/>
              <w:bottom w:val="nil"/>
              <w:right w:val="single" w:sz="4" w:space="0" w:color="auto"/>
            </w:tcBorders>
          </w:tcPr>
          <w:p w14:paraId="70866F96" w14:textId="77777777" w:rsidR="00D81F92" w:rsidRPr="001F0C03" w:rsidRDefault="00D81F92" w:rsidP="00D81F92">
            <w:pPr>
              <w:rPr>
                <w:b/>
                <w:bCs/>
              </w:rPr>
            </w:pPr>
          </w:p>
        </w:tc>
        <w:tc>
          <w:tcPr>
            <w:tcW w:w="5631" w:type="dxa"/>
            <w:tcBorders>
              <w:top w:val="single" w:sz="4" w:space="0" w:color="auto"/>
              <w:left w:val="single" w:sz="4" w:space="0" w:color="auto"/>
              <w:bottom w:val="single" w:sz="4" w:space="0" w:color="auto"/>
              <w:right w:val="single" w:sz="4" w:space="0" w:color="auto"/>
            </w:tcBorders>
          </w:tcPr>
          <w:p w14:paraId="4EA624ED" w14:textId="77777777" w:rsidR="00D81F92" w:rsidRPr="00EF0F7F" w:rsidRDefault="00D81F92" w:rsidP="00D81F92">
            <w:pPr>
              <w:widowControl w:val="0"/>
              <w:autoSpaceDE w:val="0"/>
              <w:autoSpaceDN w:val="0"/>
              <w:adjustRightInd w:val="0"/>
              <w:jc w:val="both"/>
              <w:rPr>
                <w:b/>
              </w:rPr>
            </w:pPr>
            <w:r w:rsidRPr="00EF0F7F">
              <w:rPr>
                <w:b/>
              </w:rPr>
              <w:t>K § 2</w:t>
            </w:r>
          </w:p>
          <w:p w14:paraId="56E37B60" w14:textId="77777777" w:rsidR="00D81F92" w:rsidRPr="00EF0F7F" w:rsidRDefault="00D81F92" w:rsidP="00D81F92">
            <w:pPr>
              <w:widowControl w:val="0"/>
              <w:autoSpaceDE w:val="0"/>
              <w:autoSpaceDN w:val="0"/>
              <w:adjustRightInd w:val="0"/>
              <w:jc w:val="both"/>
            </w:pPr>
          </w:p>
          <w:p w14:paraId="70010590" w14:textId="77777777" w:rsidR="00D81F92" w:rsidRDefault="00D81F92" w:rsidP="00D81F92">
            <w:pPr>
              <w:widowControl w:val="0"/>
              <w:autoSpaceDE w:val="0"/>
              <w:autoSpaceDN w:val="0"/>
              <w:adjustRightInd w:val="0"/>
              <w:jc w:val="both"/>
              <w:rPr>
                <w:b/>
                <w:bCs/>
              </w:rPr>
            </w:pPr>
            <w:r w:rsidRPr="00EF0F7F">
              <w:rPr>
                <w:b/>
                <w:bCs/>
              </w:rPr>
              <w:t>K § 2 a nepominutelným funkcím</w:t>
            </w:r>
          </w:p>
          <w:p w14:paraId="723F5088" w14:textId="77777777" w:rsidR="00D81F92" w:rsidRDefault="00D81F92" w:rsidP="00D81F92">
            <w:pPr>
              <w:widowControl w:val="0"/>
              <w:autoSpaceDE w:val="0"/>
              <w:autoSpaceDN w:val="0"/>
              <w:adjustRightInd w:val="0"/>
              <w:jc w:val="both"/>
            </w:pPr>
            <w:r w:rsidRPr="00EF0F7F">
              <w:t xml:space="preserve">Dovolíme si zde vyjádřit úvahu nad tím, zda navrhované nařízení vlády je stále vydané </w:t>
            </w:r>
            <w:r w:rsidRPr="00EF0F7F">
              <w:rPr>
                <w:i/>
                <w:iCs/>
              </w:rPr>
              <w:t>„k provedení zákona v jeho mezích“</w:t>
            </w:r>
            <w:r w:rsidRPr="00EF0F7F">
              <w:t>. § 27 odst. 4 návrhu zákona o kybernetické bezpečnosti (zkratkou „ZKB“) výslovně zmocňuje vládu výhradně k vydání seznamu nepominutelných funkcí strategicky významných služeb, přičemž zákon přímo dále nespecifikuje podrobnosti, které patrně nechává na podzákonné úrovni.</w:t>
            </w:r>
            <w:r>
              <w:t xml:space="preserve"> </w:t>
            </w:r>
          </w:p>
          <w:p w14:paraId="7073C839" w14:textId="02016EEA" w:rsidR="00D81F92" w:rsidRPr="00EF0F7F" w:rsidRDefault="00D81F92" w:rsidP="00D81F92">
            <w:pPr>
              <w:widowControl w:val="0"/>
              <w:autoSpaceDE w:val="0"/>
              <w:autoSpaceDN w:val="0"/>
              <w:adjustRightInd w:val="0"/>
              <w:jc w:val="both"/>
              <w:rPr>
                <w:b/>
                <w:bCs/>
              </w:rPr>
            </w:pPr>
            <w:r w:rsidRPr="00EF0F7F">
              <w:t>Je otázkou, zda § 2 zákonné zmocnění nepřekračuje, když v podstatě rozšiřuje působnost zákona tím způsobem, že vztahuje mechanismus prověřování bezpečnosti dodavatelského řetězce na</w:t>
            </w:r>
            <w:r w:rsidRPr="00EF0F7F">
              <w:rPr>
                <w:b/>
                <w:bCs/>
              </w:rPr>
              <w:t xml:space="preserve"> všechna aktiva hodnocená jako </w:t>
            </w:r>
            <w:r w:rsidRPr="00EF0F7F">
              <w:rPr>
                <w:b/>
                <w:bCs/>
                <w:u w:val="single"/>
              </w:rPr>
              <w:t>„vysoká“</w:t>
            </w:r>
            <w:r w:rsidRPr="00EF0F7F">
              <w:t xml:space="preserve">, když zákon počítá pouze s pokrytím aktiv, která jsou označena jako </w:t>
            </w:r>
            <w:r w:rsidRPr="00EF0F7F">
              <w:rPr>
                <w:b/>
                <w:bCs/>
                <w:u w:val="single"/>
              </w:rPr>
              <w:t>„kritická“</w:t>
            </w:r>
            <w:r w:rsidRPr="00EF0F7F">
              <w:t xml:space="preserve">. Navíc návrh </w:t>
            </w:r>
            <w:r w:rsidRPr="00EF0F7F">
              <w:rPr>
                <w:b/>
                <w:bCs/>
              </w:rPr>
              <w:t>NV nepodává konkrétní seznam</w:t>
            </w:r>
            <w:r w:rsidRPr="00EF0F7F">
              <w:t xml:space="preserve">, jak předpokládá zákon, ale stanovuje rozsah </w:t>
            </w:r>
            <w:r w:rsidRPr="00EF0F7F">
              <w:rPr>
                <w:b/>
                <w:bCs/>
              </w:rPr>
              <w:t>obecným kritériem</w:t>
            </w:r>
            <w:r w:rsidRPr="00EF0F7F">
              <w:t>.</w:t>
            </w:r>
            <w:r w:rsidRPr="00EF0F7F">
              <w:br/>
              <w:t xml:space="preserve">Viz text návrhu NV: </w:t>
            </w:r>
            <w:r w:rsidRPr="00EF0F7F">
              <w:rPr>
                <w:i/>
                <w:iCs/>
              </w:rPr>
              <w:t xml:space="preserve">„Nepominutelnou funkcí podle § 27 odst. 3 zákona je vždy aktivum stanoveného rozsahu strategicky významné služby, které postupem podle vyhlášky NÚKIB (...) </w:t>
            </w:r>
            <w:r w:rsidRPr="00EF0F7F">
              <w:rPr>
                <w:i/>
                <w:iCs/>
              </w:rPr>
              <w:lastRenderedPageBreak/>
              <w:t xml:space="preserve">ohodnotil poskytovatel strategicky významné služby jako vysoké.“ </w:t>
            </w:r>
            <w:r w:rsidRPr="00EF0F7F">
              <w:t xml:space="preserve">To se může pak týkat i aktiv, které nejsou vnímána jako </w:t>
            </w:r>
            <w:r w:rsidRPr="00EF0F7F">
              <w:rPr>
                <w:b/>
                <w:bCs/>
              </w:rPr>
              <w:t>„kritická“, např. HR, SAP, personální nebo jiné rezervační systémy</w:t>
            </w:r>
            <w:r w:rsidRPr="00EF0F7F">
              <w:t>.</w:t>
            </w:r>
            <w:r w:rsidRPr="00EF0F7F">
              <w:br/>
              <w:t>Žádáme důkladné posouzení, zda navržený text NV je v souladu se zásadami právního státu a s čl. 78 Ústavy ČR a případnou úpravu § 2 a § 3.</w:t>
            </w:r>
            <w:r w:rsidRPr="00EF0F7F">
              <w:br/>
            </w:r>
            <w:r w:rsidRPr="00EF0F7F">
              <w:rPr>
                <w:b/>
                <w:bCs/>
              </w:rPr>
              <w:t xml:space="preserve">Tato připomínka je zásadní. </w:t>
            </w:r>
          </w:p>
        </w:tc>
        <w:tc>
          <w:tcPr>
            <w:tcW w:w="6098" w:type="dxa"/>
            <w:tcBorders>
              <w:left w:val="single" w:sz="4" w:space="0" w:color="auto"/>
              <w:right w:val="single" w:sz="4" w:space="0" w:color="auto"/>
            </w:tcBorders>
          </w:tcPr>
          <w:p w14:paraId="78088B0E" w14:textId="77777777" w:rsidR="00FD7568" w:rsidRPr="00FD7568" w:rsidRDefault="00FD7568" w:rsidP="00FD7568">
            <w:pPr>
              <w:jc w:val="both"/>
              <w:rPr>
                <w:b/>
                <w:bCs/>
              </w:rPr>
            </w:pPr>
            <w:r w:rsidRPr="00FD7568">
              <w:rPr>
                <w:b/>
                <w:bCs/>
              </w:rPr>
              <w:lastRenderedPageBreak/>
              <w:t>Vysvětleno</w:t>
            </w:r>
          </w:p>
          <w:p w14:paraId="7ACB858E" w14:textId="5D499598" w:rsidR="00FD7568" w:rsidRDefault="00FD7568" w:rsidP="00FD7568">
            <w:pPr>
              <w:jc w:val="both"/>
            </w:pPr>
            <w:r>
              <w:t xml:space="preserve">Úprava obsažená v návrhu nařízení </w:t>
            </w:r>
            <w:r w:rsidR="00D064D8">
              <w:t xml:space="preserve">vlády </w:t>
            </w:r>
            <w:r>
              <w:t xml:space="preserve">o nepominutelných funkcích stanoveného rozsahu nepřekračuje zákonné zmocnění, ale naplňuje jej v mezích § 27 odst. 4 zákona o kybernetické bezpečnosti. </w:t>
            </w:r>
            <w:r w:rsidR="00D064D8">
              <w:t>Z</w:t>
            </w:r>
            <w:r>
              <w:t>ákon výslovně předpokládá, že seznam nepominutelných funkcí bude stanoven nařízením vlády a neomezuje jeho formu ani obsah. Návrh nařízení</w:t>
            </w:r>
            <w:r w:rsidR="00D064D8">
              <w:t xml:space="preserve"> vlády</w:t>
            </w:r>
            <w:r>
              <w:t xml:space="preserve"> tento seznam konkretizuje na základě rámcového vymezení uvedeného v § 27 odst. 3 zákona, a je proto v souladu jak s</w:t>
            </w:r>
            <w:r w:rsidR="00D064D8">
              <w:t>e</w:t>
            </w:r>
            <w:r>
              <w:t xml:space="preserve"> zákon</w:t>
            </w:r>
            <w:r w:rsidR="00D064D8">
              <w:t>em</w:t>
            </w:r>
            <w:r>
              <w:t>, tak s čl. 78 Ústavy</w:t>
            </w:r>
            <w:r w:rsidR="00D064D8">
              <w:t xml:space="preserve"> České republiky</w:t>
            </w:r>
            <w:r>
              <w:t xml:space="preserve">. </w:t>
            </w:r>
          </w:p>
          <w:p w14:paraId="6CCF80F5" w14:textId="18DBB8A0" w:rsidR="00FD7568" w:rsidRDefault="00FD7568" w:rsidP="00FD7568">
            <w:pPr>
              <w:jc w:val="both"/>
            </w:pPr>
            <w:r>
              <w:t xml:space="preserve">Zákon výslovně počítá s tím, že seznam nepominutelných funkcí strategicky významných služeb stanoví vláda nařízením. </w:t>
            </w:r>
            <w:r w:rsidR="00D064D8">
              <w:t>Z</w:t>
            </w:r>
            <w:r>
              <w:t xml:space="preserve">ákon pracuje s aktivy hodnocenými úrovní „kritická“, avšak záměrně ponechává vládě prostor k rozhodnutí, zda rozsah rozšíří i na aktiva hodnocená úrovní „vysoká“. Tato úprava byla dohodnuta během jednání </w:t>
            </w:r>
            <w:r w:rsidR="00D064D8">
              <w:t xml:space="preserve">Výboru pro </w:t>
            </w:r>
            <w:r>
              <w:t>bezpečnost Poslanecké sněmovny</w:t>
            </w:r>
            <w:r w:rsidR="00D064D8">
              <w:t xml:space="preserve"> Parlamentu České republiky</w:t>
            </w:r>
            <w:r>
              <w:t xml:space="preserve"> (dostupné z: https://www.psp.cz/sqw/hp.sqw?k=4906&amp;ido=1552&amp;td=22&amp;cu=54 - od 01:10:30), kde zaznělo, že aktiva ohodnocená poskytovatelem strategicky významné služby úrovní „vysoká“ budou odebrána z návrhu zákona, ale budou zahrnuta v návrhu nařízení</w:t>
            </w:r>
            <w:r w:rsidR="00D064D8">
              <w:t xml:space="preserve"> vlády</w:t>
            </w:r>
            <w:r>
              <w:t xml:space="preserve">. Výsledná úprava v návrhu nařízení </w:t>
            </w:r>
            <w:r w:rsidR="00D064D8">
              <w:t xml:space="preserve">vlády </w:t>
            </w:r>
            <w:r>
              <w:t xml:space="preserve">je plně v mezích zákonného zmocnění a záměr zákonodárce tím není narušen. </w:t>
            </w:r>
          </w:p>
          <w:p w14:paraId="24D520EE" w14:textId="2C2C3FCA" w:rsidR="00D81F92" w:rsidRPr="00030767" w:rsidRDefault="00FD7568" w:rsidP="00FD7568">
            <w:pPr>
              <w:jc w:val="both"/>
            </w:pPr>
            <w:r>
              <w:t>Nařízení vlády stanovuje seznam nepominutelných funkcí podle zmocnění obsaženého v § 27 odst. 4 zákona o kybernetické bezpečnosti v na sebe navazujících částech</w:t>
            </w:r>
            <w:r w:rsidR="00D064D8">
              <w:t>, kdy</w:t>
            </w:r>
            <w:r>
              <w:t xml:space="preserve"> § 2 obsahuje obecné pravidlo pro jejich určení</w:t>
            </w:r>
            <w:r w:rsidR="00D064D8">
              <w:t xml:space="preserve"> a</w:t>
            </w:r>
            <w:r>
              <w:t xml:space="preserve"> § 3 stanoví, že u konkrétních strategicky významných služeb jsou nepominutelnými funkcemi jak funkce podle tohoto pravidla, tak funkce uvedené v příloze, která obsahuje jejich výčet. Zákon přitom nestanoví, jak má být seznam strukturován a ponechává vládě volnost v jeho sestavení jak do obsahu, tak do formy. Formulace obecného pravidla v § 2 </w:t>
            </w:r>
            <w:r>
              <w:lastRenderedPageBreak/>
              <w:t>představuje legitimní formu naplnění zákonného zmocnění, neboť zákon neurčuje, že seznam musí mít výlučně formu uzavřeného výčtu.</w:t>
            </w:r>
          </w:p>
        </w:tc>
      </w:tr>
      <w:tr w:rsidR="00D81F92" w:rsidRPr="00B170F3" w14:paraId="3C16094D" w14:textId="77777777" w:rsidTr="00D81F92">
        <w:trPr>
          <w:trHeight w:val="340"/>
        </w:trPr>
        <w:tc>
          <w:tcPr>
            <w:tcW w:w="2097" w:type="dxa"/>
            <w:tcBorders>
              <w:top w:val="nil"/>
              <w:left w:val="single" w:sz="4" w:space="0" w:color="auto"/>
              <w:bottom w:val="nil"/>
              <w:right w:val="single" w:sz="4" w:space="0" w:color="auto"/>
            </w:tcBorders>
          </w:tcPr>
          <w:p w14:paraId="11D7F644" w14:textId="77777777" w:rsidR="00D81F92" w:rsidRPr="001F0C03" w:rsidRDefault="00D81F92" w:rsidP="00D81F92">
            <w:pPr>
              <w:rPr>
                <w:b/>
                <w:bCs/>
              </w:rPr>
            </w:pPr>
          </w:p>
        </w:tc>
        <w:tc>
          <w:tcPr>
            <w:tcW w:w="5631" w:type="dxa"/>
            <w:tcBorders>
              <w:top w:val="single" w:sz="4" w:space="0" w:color="auto"/>
              <w:left w:val="single" w:sz="4" w:space="0" w:color="auto"/>
              <w:bottom w:val="single" w:sz="4" w:space="0" w:color="auto"/>
              <w:right w:val="single" w:sz="4" w:space="0" w:color="auto"/>
            </w:tcBorders>
          </w:tcPr>
          <w:p w14:paraId="346FA717" w14:textId="77777777" w:rsidR="00D81F92" w:rsidRPr="00EF0F7F" w:rsidRDefault="00D81F92" w:rsidP="00D81F92">
            <w:pPr>
              <w:widowControl w:val="0"/>
              <w:autoSpaceDE w:val="0"/>
              <w:autoSpaceDN w:val="0"/>
              <w:adjustRightInd w:val="0"/>
              <w:jc w:val="both"/>
              <w:rPr>
                <w:b/>
              </w:rPr>
            </w:pPr>
            <w:r w:rsidRPr="00EF0F7F">
              <w:rPr>
                <w:b/>
              </w:rPr>
              <w:t>K § 3 písm. a)</w:t>
            </w:r>
          </w:p>
          <w:p w14:paraId="3A69E836" w14:textId="77777777" w:rsidR="00D81F92" w:rsidRPr="00EF0F7F" w:rsidRDefault="00D81F92" w:rsidP="00D81F92">
            <w:pPr>
              <w:widowControl w:val="0"/>
              <w:autoSpaceDE w:val="0"/>
              <w:autoSpaceDN w:val="0"/>
              <w:adjustRightInd w:val="0"/>
              <w:jc w:val="both"/>
            </w:pPr>
          </w:p>
          <w:p w14:paraId="0BFE24B4" w14:textId="77777777" w:rsidR="00D81F92" w:rsidRDefault="00D81F92" w:rsidP="00D81F92">
            <w:pPr>
              <w:widowControl w:val="0"/>
              <w:autoSpaceDE w:val="0"/>
              <w:autoSpaceDN w:val="0"/>
              <w:adjustRightInd w:val="0"/>
              <w:jc w:val="both"/>
            </w:pPr>
            <w:r w:rsidRPr="00EF0F7F">
              <w:rPr>
                <w:b/>
                <w:bCs/>
              </w:rPr>
              <w:t>K § 3 a příloze NV, kterou předpokládá ZKB:</w:t>
            </w:r>
            <w:r w:rsidRPr="00EF0F7F">
              <w:br/>
              <w:t xml:space="preserve">V návaznosti na předchozí připomínku posouzení a případnou úpravu § 2 nařízení bude případné přiložit do NV zákonem předpokládaný </w:t>
            </w:r>
            <w:r w:rsidRPr="00EF0F7F">
              <w:rPr>
                <w:i/>
                <w:iCs/>
              </w:rPr>
              <w:t>seznam nepominutelných funkcí stanoveného rozsahu pro strategicky významnou službu zajišťování veřejné komunikační sítě a strategicky významnou službu poskytování veřejně dostupné služby elektronických komunikací</w:t>
            </w:r>
            <w:r w:rsidRPr="00EF0F7F">
              <w:t>, které by měly být uvedeny v příloze tohoto NV.</w:t>
            </w:r>
          </w:p>
          <w:p w14:paraId="250F3C7C" w14:textId="2FD2D300" w:rsidR="00D81F92" w:rsidRPr="00EF0F7F" w:rsidRDefault="00D81F92" w:rsidP="00D81F92">
            <w:pPr>
              <w:widowControl w:val="0"/>
              <w:autoSpaceDE w:val="0"/>
              <w:autoSpaceDN w:val="0"/>
              <w:adjustRightInd w:val="0"/>
              <w:jc w:val="both"/>
              <w:rPr>
                <w:b/>
              </w:rPr>
            </w:pPr>
            <w:r w:rsidRPr="00EF0F7F">
              <w:rPr>
                <w:b/>
                <w:bCs/>
              </w:rPr>
              <w:t xml:space="preserve">Tato připomínka je zásadní. </w:t>
            </w:r>
          </w:p>
        </w:tc>
        <w:tc>
          <w:tcPr>
            <w:tcW w:w="6098" w:type="dxa"/>
            <w:tcBorders>
              <w:left w:val="single" w:sz="4" w:space="0" w:color="auto"/>
              <w:right w:val="single" w:sz="4" w:space="0" w:color="auto"/>
            </w:tcBorders>
          </w:tcPr>
          <w:p w14:paraId="34306B8D" w14:textId="187D2CE8" w:rsidR="00D064D8" w:rsidRPr="00D064D8" w:rsidRDefault="00D064D8" w:rsidP="00D064D8">
            <w:pPr>
              <w:jc w:val="both"/>
              <w:rPr>
                <w:b/>
                <w:bCs/>
              </w:rPr>
            </w:pPr>
            <w:r>
              <w:rPr>
                <w:b/>
                <w:bCs/>
              </w:rPr>
              <w:t>Neakceptováno</w:t>
            </w:r>
          </w:p>
          <w:p w14:paraId="54903A36" w14:textId="5FC158D6" w:rsidR="00D81F92" w:rsidRPr="00030767" w:rsidRDefault="00D064D8" w:rsidP="00D064D8">
            <w:pPr>
              <w:jc w:val="both"/>
            </w:pPr>
            <w:r>
              <w:t>Ustanovení § 2 návrhu nařízení vlády o nepominutelných funkcích stanoveného rozsahu bylo posouzeno jako souladné se zákonným zmocněním i s čl. 78 Ústavy České republiky a nebylo proto upraveno. V souladu s argumenty uvedenými k připomínce k § 2 není třeba ani úprava § 3. Zákonem předpokládaný seznam nepominutelných funkcí stanoveného rozsahu v návrhu nařízení vlády stanovený je – seznam je vymezen v na sobě navazujících částech, kdy § 2 stanovuje obecné pravidlo, podle kterého jsou součástí tohoto seznamu aktiva hodnocená poskytovatelem strategicky významné služby jako „vysoká“</w:t>
            </w:r>
            <w:r w:rsidR="009E045E">
              <w:t xml:space="preserve"> a</w:t>
            </w:r>
            <w:r>
              <w:t xml:space="preserve"> § 3 stanovuje, že u konkrétních strategicky významných služeb zajišťování veřejné komunikační sítě a poskytování veřejně dostupné služby elektronických komunikací jsou nepominutelnými funkcemi jak tato aktiva, tak i nepominutelné funkce výslovně uvedené v příloze k</w:t>
            </w:r>
            <w:r w:rsidR="009E045E">
              <w:t> </w:t>
            </w:r>
            <w:r>
              <w:t>nařízení</w:t>
            </w:r>
            <w:r w:rsidR="009E045E">
              <w:t xml:space="preserve"> vlády</w:t>
            </w:r>
            <w:r>
              <w:t>, která jejich výčet obsahuje.</w:t>
            </w:r>
          </w:p>
        </w:tc>
      </w:tr>
      <w:tr w:rsidR="00D81F92" w:rsidRPr="00B170F3" w14:paraId="4828996A" w14:textId="77777777" w:rsidTr="00D81F92">
        <w:trPr>
          <w:trHeight w:val="340"/>
        </w:trPr>
        <w:tc>
          <w:tcPr>
            <w:tcW w:w="2097" w:type="dxa"/>
            <w:tcBorders>
              <w:top w:val="nil"/>
              <w:left w:val="single" w:sz="4" w:space="0" w:color="auto"/>
              <w:bottom w:val="nil"/>
              <w:right w:val="single" w:sz="4" w:space="0" w:color="auto"/>
            </w:tcBorders>
          </w:tcPr>
          <w:p w14:paraId="15C8AD64" w14:textId="77777777" w:rsidR="00D81F92" w:rsidRPr="001F0C03" w:rsidRDefault="00D81F92" w:rsidP="00D81F92">
            <w:pPr>
              <w:rPr>
                <w:b/>
                <w:bCs/>
              </w:rPr>
            </w:pPr>
          </w:p>
        </w:tc>
        <w:tc>
          <w:tcPr>
            <w:tcW w:w="5631" w:type="dxa"/>
            <w:tcBorders>
              <w:top w:val="single" w:sz="4" w:space="0" w:color="auto"/>
              <w:left w:val="single" w:sz="4" w:space="0" w:color="auto"/>
              <w:bottom w:val="single" w:sz="4" w:space="0" w:color="auto"/>
              <w:right w:val="single" w:sz="4" w:space="0" w:color="auto"/>
            </w:tcBorders>
          </w:tcPr>
          <w:p w14:paraId="589249DA" w14:textId="77777777" w:rsidR="00D81F92" w:rsidRPr="00EF0F7F" w:rsidRDefault="00D81F92" w:rsidP="00D81F92">
            <w:pPr>
              <w:widowControl w:val="0"/>
              <w:autoSpaceDE w:val="0"/>
              <w:autoSpaceDN w:val="0"/>
              <w:adjustRightInd w:val="0"/>
              <w:jc w:val="both"/>
              <w:rPr>
                <w:b/>
              </w:rPr>
            </w:pPr>
            <w:r w:rsidRPr="00EF0F7F">
              <w:rPr>
                <w:b/>
              </w:rPr>
              <w:t xml:space="preserve">K označení přílohy příloze </w:t>
            </w:r>
          </w:p>
          <w:p w14:paraId="7F2821EF" w14:textId="77777777" w:rsidR="00D81F92" w:rsidRPr="00EF0F7F" w:rsidRDefault="00D81F92" w:rsidP="00D81F92">
            <w:pPr>
              <w:widowControl w:val="0"/>
              <w:autoSpaceDE w:val="0"/>
              <w:autoSpaceDN w:val="0"/>
              <w:adjustRightInd w:val="0"/>
              <w:jc w:val="both"/>
            </w:pPr>
          </w:p>
          <w:p w14:paraId="41AAC3B0" w14:textId="77777777" w:rsidR="00D81F92" w:rsidRPr="00EF0F7F" w:rsidRDefault="00D81F92" w:rsidP="00D81F92">
            <w:pPr>
              <w:widowControl w:val="0"/>
              <w:autoSpaceDE w:val="0"/>
              <w:autoSpaceDN w:val="0"/>
              <w:adjustRightInd w:val="0"/>
              <w:jc w:val="both"/>
            </w:pPr>
            <w:r w:rsidRPr="00EF0F7F">
              <w:rPr>
                <w:b/>
                <w:bCs/>
              </w:rPr>
              <w:t>K některým funkcím uvedeným v návrhu přílohy NV</w:t>
            </w:r>
            <w:r w:rsidRPr="00EF0F7F">
              <w:br/>
              <w:t xml:space="preserve">Žádáme odstranit některé funkce, které zjevně nejsou kritické a jejichž případný výpadek nebude mít za následek fatální </w:t>
            </w:r>
            <w:r w:rsidRPr="00EF0F7F">
              <w:lastRenderedPageBreak/>
              <w:t>krach nebo zhroucení určitého technického nebo komunikačního prostředku.</w:t>
            </w:r>
            <w:r w:rsidRPr="00EF0F7F">
              <w:br/>
              <w:t>Je nutné v této věci najít rovnováhu a přiměřenost mezi bezpečnostními zájmy ČR na jedné straně a na druhé straně zájmy na efektivitu, hospodárnost a na omezení nepřiměřených zásahů států do soukromého a podnikatelského života.</w:t>
            </w:r>
            <w:r w:rsidRPr="00EF0F7F">
              <w:br/>
              <w:t xml:space="preserve">Žádáme v tomto duchu odstranit následující body (nebo alespoň některé z těchto bodů) z přílohy NV: </w:t>
            </w:r>
            <w:r w:rsidRPr="00EF0F7F">
              <w:rPr>
                <w:b/>
                <w:bCs/>
              </w:rPr>
              <w:t>1.4., 1.5., 1.6., 1.8., 1.11., 1.12., 1.14., 2.5., 2.9., 3.18., 3.20., 3.21., 3.22. a/nebo 3.23</w:t>
            </w:r>
            <w:r w:rsidRPr="00EF0F7F">
              <w:t>.</w:t>
            </w:r>
          </w:p>
          <w:p w14:paraId="4EB089A1" w14:textId="4F220623" w:rsidR="00D81F92" w:rsidRPr="00EF0F7F" w:rsidRDefault="00D81F92" w:rsidP="00D81F92">
            <w:pPr>
              <w:widowControl w:val="0"/>
              <w:autoSpaceDE w:val="0"/>
              <w:autoSpaceDN w:val="0"/>
              <w:adjustRightInd w:val="0"/>
              <w:jc w:val="both"/>
              <w:rPr>
                <w:b/>
              </w:rPr>
            </w:pPr>
            <w:r w:rsidRPr="00EF0F7F">
              <w:rPr>
                <w:b/>
                <w:bCs/>
              </w:rPr>
              <w:t xml:space="preserve">Tato připomínka je zásadní. </w:t>
            </w:r>
          </w:p>
        </w:tc>
        <w:tc>
          <w:tcPr>
            <w:tcW w:w="6098" w:type="dxa"/>
            <w:tcBorders>
              <w:left w:val="single" w:sz="4" w:space="0" w:color="auto"/>
              <w:right w:val="single" w:sz="4" w:space="0" w:color="auto"/>
            </w:tcBorders>
          </w:tcPr>
          <w:p w14:paraId="15389182" w14:textId="77777777" w:rsidR="009E045E" w:rsidRPr="009E045E" w:rsidRDefault="009E045E" w:rsidP="009E045E">
            <w:pPr>
              <w:jc w:val="both"/>
              <w:rPr>
                <w:b/>
                <w:bCs/>
              </w:rPr>
            </w:pPr>
            <w:r w:rsidRPr="009E045E">
              <w:rPr>
                <w:b/>
                <w:bCs/>
              </w:rPr>
              <w:lastRenderedPageBreak/>
              <w:t>Neakceptováno</w:t>
            </w:r>
          </w:p>
          <w:p w14:paraId="58A10663" w14:textId="3EDD2229" w:rsidR="005056F9" w:rsidRDefault="009E045E" w:rsidP="009E045E">
            <w:pPr>
              <w:jc w:val="both"/>
            </w:pPr>
            <w:r>
              <w:t>Připomínkové místo požaduje odstranění konkrétních funkcí, nicméně již neobjasňuje, proč by to měly být právě tyto nebo aspoň některé z těchto funkcí. Nemůžeme se ztotožnit s označením těchto funkcí za „zjevně nekritické“. V důvodové zprávě jsou tyto funkce popsány</w:t>
            </w:r>
            <w:r w:rsidR="005056F9">
              <w:t>, včetně</w:t>
            </w:r>
            <w:r>
              <w:t xml:space="preserve"> jejich význam</w:t>
            </w:r>
            <w:r w:rsidR="005056F9">
              <w:t>u</w:t>
            </w:r>
            <w:r>
              <w:t xml:space="preserve"> pro telekomunikační služby. Nad to je nutné upozornit, že měřítkem pro zařazení mezi </w:t>
            </w:r>
            <w:r>
              <w:lastRenderedPageBreak/>
              <w:t>nepominutelné funkce je "závažný dopad na poskytování strategicky významné služby" a nikoliv "fatální krach nebo zhroucení technického či komunikačního prostředku".</w:t>
            </w:r>
          </w:p>
          <w:p w14:paraId="70410C38" w14:textId="5337A54C" w:rsidR="009E045E" w:rsidRDefault="009E045E" w:rsidP="009E045E">
            <w:pPr>
              <w:jc w:val="both"/>
            </w:pPr>
            <w:r>
              <w:t>Dále uvádíme</w:t>
            </w:r>
            <w:r w:rsidR="005056F9">
              <w:t>,</w:t>
            </w:r>
            <w:r>
              <w:t xml:space="preserve"> alespoň u některých z vyjmenovaných bodů</w:t>
            </w:r>
            <w:r w:rsidR="005056F9">
              <w:t>,</w:t>
            </w:r>
            <w:r>
              <w:t xml:space="preserve"> v čem spatřujeme jejich závažný dopad:</w:t>
            </w:r>
          </w:p>
          <w:p w14:paraId="0A7EC439" w14:textId="32495A41" w:rsidR="009E045E" w:rsidRDefault="009E045E" w:rsidP="009E045E">
            <w:pPr>
              <w:jc w:val="both"/>
            </w:pPr>
            <w:r>
              <w:t xml:space="preserve">1.4 Tato funkce se zaměřuje na monitorování provozu a bezpečnostní analýzu, která zajišťuje bezproblémový chod sítě. Její absence by sice přímo neovlivnila dostupnost sítě, ale eliminace záznamů by omezila schopnost detekce a vyšetřování incidentů. </w:t>
            </w:r>
            <w:r w:rsidR="00430225">
              <w:t>Důvodová zpráva</w:t>
            </w:r>
            <w:r w:rsidR="005056F9" w:rsidRPr="00BC05F4">
              <w:t xml:space="preserve"> také zdůrazňuje, že ukládání provozních dat slouží k identifikaci hrozeb a retrospektivní analýze. </w:t>
            </w:r>
          </w:p>
          <w:p w14:paraId="3C3A6632" w14:textId="1AA9341F" w:rsidR="009E045E" w:rsidRDefault="009E045E" w:rsidP="009E045E">
            <w:pPr>
              <w:jc w:val="both"/>
            </w:pPr>
            <w:r>
              <w:t>1.6 Propojování sítí je klíčové pro zajištění národní konektivity a směrování provozu mezi operátory. Řízení těchto rozhraní spadá přímo do kritických funkcí ovládajících přístup uživatelů a správu provozu sítě. Vypuštění</w:t>
            </w:r>
            <w:r w:rsidR="005056F9">
              <w:t xml:space="preserve"> těchto funkcí</w:t>
            </w:r>
            <w:r>
              <w:t xml:space="preserve"> by mohlo vést k izolaci sítí a selhání služeb v případě výpadku </w:t>
            </w:r>
            <w:proofErr w:type="spellStart"/>
            <w:r>
              <w:t>mezisíťových</w:t>
            </w:r>
            <w:proofErr w:type="spellEnd"/>
            <w:r>
              <w:t xml:space="preserve"> tras. Funkci proto považujeme za nezbytnou pro stabilitu sítě.</w:t>
            </w:r>
          </w:p>
          <w:p w14:paraId="659CB715" w14:textId="0C81D10F" w:rsidR="00D81F92" w:rsidRPr="00030767" w:rsidRDefault="009E045E" w:rsidP="009E045E">
            <w:pPr>
              <w:jc w:val="both"/>
            </w:pPr>
            <w:r>
              <w:t>1.11 Centrální softwarové systémy pro řízení a monitoring sítě mají „významný dopad na přístup k síti a řízení provozu“. Dokážou uživatelům i ostatním funkcím umožnit či zablokovat přístup k síťovým službám. Bez těchto systémů by nebylo možné efektivně provozovat, udržovat a zabezpečit kritickou část sítě.</w:t>
            </w:r>
          </w:p>
        </w:tc>
      </w:tr>
      <w:tr w:rsidR="00D81F92" w:rsidRPr="00B170F3" w14:paraId="7AB70BA5" w14:textId="77777777" w:rsidTr="00D81F92">
        <w:trPr>
          <w:trHeight w:val="340"/>
        </w:trPr>
        <w:tc>
          <w:tcPr>
            <w:tcW w:w="2097" w:type="dxa"/>
            <w:tcBorders>
              <w:top w:val="nil"/>
              <w:left w:val="single" w:sz="4" w:space="0" w:color="auto"/>
              <w:bottom w:val="single" w:sz="4" w:space="0" w:color="auto"/>
              <w:right w:val="single" w:sz="4" w:space="0" w:color="auto"/>
            </w:tcBorders>
          </w:tcPr>
          <w:p w14:paraId="670C9BC3" w14:textId="77777777" w:rsidR="00D81F92" w:rsidRPr="001F0C03" w:rsidRDefault="00D81F92" w:rsidP="00D81F92">
            <w:pPr>
              <w:rPr>
                <w:b/>
                <w:bCs/>
              </w:rPr>
            </w:pPr>
          </w:p>
        </w:tc>
        <w:tc>
          <w:tcPr>
            <w:tcW w:w="5631" w:type="dxa"/>
            <w:tcBorders>
              <w:top w:val="single" w:sz="4" w:space="0" w:color="auto"/>
              <w:left w:val="single" w:sz="4" w:space="0" w:color="auto"/>
              <w:bottom w:val="single" w:sz="4" w:space="0" w:color="auto"/>
              <w:right w:val="single" w:sz="4" w:space="0" w:color="auto"/>
            </w:tcBorders>
          </w:tcPr>
          <w:p w14:paraId="5B46C249" w14:textId="77777777" w:rsidR="00D81F92" w:rsidRPr="00EF0F7F" w:rsidRDefault="00D81F92" w:rsidP="00D81F92">
            <w:pPr>
              <w:widowControl w:val="0"/>
              <w:autoSpaceDE w:val="0"/>
              <w:autoSpaceDN w:val="0"/>
              <w:adjustRightInd w:val="0"/>
              <w:jc w:val="both"/>
              <w:rPr>
                <w:b/>
              </w:rPr>
            </w:pPr>
            <w:r w:rsidRPr="00EF0F7F">
              <w:rPr>
                <w:b/>
              </w:rPr>
              <w:t>Obecně</w:t>
            </w:r>
            <w:r>
              <w:rPr>
                <w:b/>
              </w:rPr>
              <w:t xml:space="preserve"> k důvodové zprávě</w:t>
            </w:r>
          </w:p>
          <w:p w14:paraId="44984269" w14:textId="77777777" w:rsidR="00D81F92" w:rsidRPr="00EF0F7F" w:rsidRDefault="00D81F92" w:rsidP="00D81F92">
            <w:pPr>
              <w:widowControl w:val="0"/>
              <w:autoSpaceDE w:val="0"/>
              <w:autoSpaceDN w:val="0"/>
              <w:adjustRightInd w:val="0"/>
              <w:jc w:val="both"/>
            </w:pPr>
          </w:p>
          <w:p w14:paraId="20389275" w14:textId="77777777" w:rsidR="00D81F92" w:rsidRDefault="00D81F92" w:rsidP="00D81F92">
            <w:pPr>
              <w:widowControl w:val="0"/>
              <w:autoSpaceDE w:val="0"/>
              <w:autoSpaceDN w:val="0"/>
              <w:adjustRightInd w:val="0"/>
              <w:jc w:val="both"/>
              <w:rPr>
                <w:b/>
                <w:bCs/>
              </w:rPr>
            </w:pPr>
            <w:r w:rsidRPr="00EF0F7F">
              <w:rPr>
                <w:b/>
                <w:bCs/>
              </w:rPr>
              <w:t>Neprovázanost s návrhem zákona o kybernetické bezpečnosti</w:t>
            </w:r>
          </w:p>
          <w:p w14:paraId="355763F4" w14:textId="77777777" w:rsidR="00D81F92" w:rsidRDefault="00D81F92" w:rsidP="00D81F92">
            <w:pPr>
              <w:widowControl w:val="0"/>
              <w:autoSpaceDE w:val="0"/>
              <w:autoSpaceDN w:val="0"/>
              <w:adjustRightInd w:val="0"/>
              <w:jc w:val="both"/>
            </w:pPr>
            <w:r w:rsidRPr="00EF0F7F">
              <w:t xml:space="preserve">ZZ RIA k nařízením vlády je předkládána odděleně, bez propojení na ZZ RIA k samotnému návrhu zákona o kybernetické bezpečnosti. Není tedy možné komplexně vyhodnotit celkové společenské, ekonomické a administrativní dopady zaváděných opatření. Doporučujeme jednoznačné </w:t>
            </w:r>
            <w:r w:rsidRPr="00EF0F7F">
              <w:lastRenderedPageBreak/>
              <w:t>propojení a návazné odůvodnění rozhodnutí obsažených v návrhu nařízení ve vztahu k RIA zpracované k zákonu, včetně celkového hodnocení dopadů.</w:t>
            </w:r>
          </w:p>
          <w:p w14:paraId="69C08485" w14:textId="74A24C1F" w:rsidR="00D81F92" w:rsidRPr="00EF0F7F" w:rsidRDefault="00D81F92" w:rsidP="00D81F92">
            <w:pPr>
              <w:widowControl w:val="0"/>
              <w:autoSpaceDE w:val="0"/>
              <w:autoSpaceDN w:val="0"/>
              <w:adjustRightInd w:val="0"/>
              <w:jc w:val="both"/>
              <w:rPr>
                <w:b/>
              </w:rPr>
            </w:pPr>
            <w:r w:rsidRPr="00EF0F7F">
              <w:rPr>
                <w:b/>
                <w:bCs/>
              </w:rPr>
              <w:t xml:space="preserve">Tato připomínka je </w:t>
            </w:r>
            <w:r>
              <w:rPr>
                <w:b/>
                <w:bCs/>
              </w:rPr>
              <w:t>doporučující</w:t>
            </w:r>
            <w:r w:rsidRPr="00EF0F7F">
              <w:rPr>
                <w:b/>
                <w:bCs/>
              </w:rPr>
              <w:t>.</w:t>
            </w:r>
          </w:p>
        </w:tc>
        <w:tc>
          <w:tcPr>
            <w:tcW w:w="6098" w:type="dxa"/>
            <w:tcBorders>
              <w:left w:val="single" w:sz="4" w:space="0" w:color="auto"/>
              <w:right w:val="single" w:sz="4" w:space="0" w:color="auto"/>
            </w:tcBorders>
          </w:tcPr>
          <w:p w14:paraId="62D3A196" w14:textId="77777777" w:rsidR="005056F9" w:rsidRPr="005056F9" w:rsidRDefault="005056F9" w:rsidP="005056F9">
            <w:pPr>
              <w:jc w:val="both"/>
              <w:rPr>
                <w:b/>
                <w:bCs/>
              </w:rPr>
            </w:pPr>
            <w:r w:rsidRPr="005056F9">
              <w:rPr>
                <w:b/>
                <w:bCs/>
              </w:rPr>
              <w:lastRenderedPageBreak/>
              <w:t>Vysvětleno</w:t>
            </w:r>
          </w:p>
          <w:p w14:paraId="19A8C5C0" w14:textId="276FE4A4" w:rsidR="00D81F92" w:rsidRPr="00030767" w:rsidRDefault="005056F9" w:rsidP="005056F9">
            <w:pPr>
              <w:jc w:val="both"/>
            </w:pPr>
            <w:r>
              <w:t>Závěrečná zpráva hodnocení dopadů regulace RIA k návrhu nařízení vlády o nepominutelných funkcích stanoveného rozsahu odpovídá charakteru předpisu, který pouze provádí zákonné zmocnění v § 27 odst. 4 zákona o kybernetické bezpečnosti. Závěrečná zpráva RIA k návrhu nařízení vlády výslovně odkazuje na to, že případné dopady jsou vyvolány výhradně zákonem. Vztah závěrečné zprávy RIA k návrhu nařízení vlády a závěrečné zprávy RIA k zákonu je zřejmý – obě závěrečné zprávy RIA se vzájemně doplňují a posuzují různé aspekty téhož regulatorního rámce. Je tedy třeba na ně nahlížet ve vzájemném souladu.</w:t>
            </w:r>
          </w:p>
        </w:tc>
      </w:tr>
      <w:tr w:rsidR="00D81F92" w:rsidRPr="00B170F3" w14:paraId="1D6B87C2" w14:textId="77777777" w:rsidTr="00D81F92">
        <w:trPr>
          <w:trHeight w:val="340"/>
        </w:trPr>
        <w:tc>
          <w:tcPr>
            <w:tcW w:w="2097" w:type="dxa"/>
            <w:tcBorders>
              <w:top w:val="single" w:sz="4" w:space="0" w:color="auto"/>
              <w:left w:val="single" w:sz="4" w:space="0" w:color="auto"/>
              <w:bottom w:val="nil"/>
              <w:right w:val="single" w:sz="4" w:space="0" w:color="auto"/>
            </w:tcBorders>
          </w:tcPr>
          <w:p w14:paraId="1E8F1696" w14:textId="62C50606" w:rsidR="00D81F92" w:rsidRPr="001F0C03" w:rsidRDefault="00D81F92" w:rsidP="00D81F92">
            <w:pPr>
              <w:rPr>
                <w:b/>
                <w:bCs/>
              </w:rPr>
            </w:pPr>
            <w:r>
              <w:rPr>
                <w:b/>
                <w:bCs/>
              </w:rPr>
              <w:t>Výbor nezávislého ICT průmyslu</w:t>
            </w:r>
          </w:p>
        </w:tc>
        <w:tc>
          <w:tcPr>
            <w:tcW w:w="5631" w:type="dxa"/>
            <w:tcBorders>
              <w:top w:val="single" w:sz="4" w:space="0" w:color="auto"/>
              <w:left w:val="single" w:sz="4" w:space="0" w:color="auto"/>
              <w:bottom w:val="single" w:sz="4" w:space="0" w:color="auto"/>
              <w:right w:val="single" w:sz="4" w:space="0" w:color="auto"/>
            </w:tcBorders>
          </w:tcPr>
          <w:p w14:paraId="0DA8D191" w14:textId="77777777" w:rsidR="00D81F92" w:rsidRDefault="00D81F92" w:rsidP="00D81F92">
            <w:pPr>
              <w:widowControl w:val="0"/>
              <w:autoSpaceDE w:val="0"/>
              <w:autoSpaceDN w:val="0"/>
              <w:adjustRightInd w:val="0"/>
              <w:jc w:val="both"/>
            </w:pPr>
            <w:r>
              <w:t xml:space="preserve">Jsme přesvědčeni, že Nařízení vlády v podobě, v jakém bylo předloženo k připomínkám, vůbec není </w:t>
            </w:r>
          </w:p>
          <w:p w14:paraId="207C58C2" w14:textId="77777777" w:rsidR="00D81F92" w:rsidRDefault="00D81F92" w:rsidP="00D81F92">
            <w:pPr>
              <w:widowControl w:val="0"/>
              <w:autoSpaceDE w:val="0"/>
              <w:autoSpaceDN w:val="0"/>
              <w:adjustRightInd w:val="0"/>
              <w:jc w:val="both"/>
            </w:pPr>
            <w:r>
              <w:t xml:space="preserve">potřeba vydávat. Úřad, a především Vláda České republiky, která bude tyto dokumenty schvalovat, si </w:t>
            </w:r>
          </w:p>
          <w:p w14:paraId="5D65BCFA" w14:textId="77777777" w:rsidR="00D81F92" w:rsidRDefault="00D81F92" w:rsidP="00D81F92">
            <w:pPr>
              <w:widowControl w:val="0"/>
              <w:autoSpaceDE w:val="0"/>
              <w:autoSpaceDN w:val="0"/>
              <w:adjustRightInd w:val="0"/>
              <w:jc w:val="both"/>
            </w:pPr>
            <w:r>
              <w:t xml:space="preserve">musí být vědomi toho, že celé ustanovení o Mechanismu bezpečnosti dodavatelského řetězce je regulací nad rámec směrnice NIS 2, kterou nový Zákon o kybernetické bezpečnosti transponuje do českého právního řádu. Je to regulace, která má potenciál přinést vysoké a významné náklady pro poskytovatele “strategicky významných služeb”, mezi které úřad plánuje zařadit v oblasti elektronických komunikací i některé středně velké regionální ISP, soudě podle stanovených objemových kritérií v návrhu Nařízení Vlády o regulovaných službách. Je proto na místě využít nejdříve ustanovení přímo v zákoně a ověřit, jak funguje. Toto Nařízení vlády v podobě, v jaké je navrhované, významně a výrazně rozšiřuje rozsah regulace (z aktiv hodnocených jako „kritická“ i na aktiva hodnocená jako „vysoká) a to bez </w:t>
            </w:r>
            <w:r>
              <w:lastRenderedPageBreak/>
              <w:t xml:space="preserve">jakéhokoli odůvodnění. </w:t>
            </w:r>
          </w:p>
          <w:p w14:paraId="230FACFF" w14:textId="77777777" w:rsidR="00D81F92" w:rsidRDefault="00D81F92" w:rsidP="00D81F92">
            <w:pPr>
              <w:widowControl w:val="0"/>
              <w:autoSpaceDE w:val="0"/>
              <w:autoSpaceDN w:val="0"/>
              <w:adjustRightInd w:val="0"/>
              <w:jc w:val="both"/>
            </w:pPr>
            <w:r>
              <w:t>Úřad navíc tvrdí v důvodové zprávě, že v sektor elektronických komunikací je „technologická oblast (…), která je vnitrostátně i mezinárodně vysoce standardizovaná.“ O to více není třeba nepominutelné funkce vypisovat – pokud jde o „vysoce standardizovanou“ oblast, riziko, kterým zdůvodňuje vydání nařízení úřad, tedy, že by rozdílná aktiva hodnotili jednotliví poskytovatelé strategických služeb různě, je mizivé.</w:t>
            </w:r>
          </w:p>
          <w:p w14:paraId="726243F1" w14:textId="2B6C74E0" w:rsidR="00D81F92" w:rsidRPr="00EF0F7F" w:rsidRDefault="00D81F92" w:rsidP="00D81F92">
            <w:pPr>
              <w:widowControl w:val="0"/>
              <w:autoSpaceDE w:val="0"/>
              <w:autoSpaceDN w:val="0"/>
              <w:adjustRightInd w:val="0"/>
              <w:jc w:val="both"/>
              <w:rPr>
                <w:b/>
              </w:rPr>
            </w:pPr>
            <w:r>
              <w:t>Požadujeme tak přípravu Nařízení vlády pozastavit a nejdříve vyhodnotit, jak v praxi fungují nové pravomoci, které úřad získal přímo v novém ZKB a zda riziko, kterým vydání NV úřad zdůvodňuje, je vůbec reálné.</w:t>
            </w:r>
          </w:p>
        </w:tc>
        <w:tc>
          <w:tcPr>
            <w:tcW w:w="6098" w:type="dxa"/>
            <w:tcBorders>
              <w:left w:val="single" w:sz="4" w:space="0" w:color="auto"/>
              <w:right w:val="single" w:sz="4" w:space="0" w:color="auto"/>
            </w:tcBorders>
          </w:tcPr>
          <w:p w14:paraId="0C1744B6" w14:textId="77777777" w:rsidR="001768C0" w:rsidRPr="001768C0" w:rsidRDefault="001768C0" w:rsidP="001768C0">
            <w:pPr>
              <w:jc w:val="both"/>
              <w:rPr>
                <w:b/>
                <w:bCs/>
              </w:rPr>
            </w:pPr>
            <w:r w:rsidRPr="001768C0">
              <w:rPr>
                <w:b/>
                <w:bCs/>
              </w:rPr>
              <w:lastRenderedPageBreak/>
              <w:t>Neakceptováno</w:t>
            </w:r>
          </w:p>
          <w:p w14:paraId="73B3AB1E" w14:textId="4DD51378" w:rsidR="001768C0" w:rsidRDefault="001768C0" w:rsidP="001768C0">
            <w:pPr>
              <w:jc w:val="both"/>
            </w:pPr>
            <w:r>
              <w:t>Nařízení vlády o nepominutelných funkcích stanoveného rozsahu je nezbytné vydat, jelikož jeho prostřednictvím vláda naplňuje zmocnění dané v § 27 odst. 4 zákona o kybernetické bezpečnosti. Tento krok je klíčový pro řádné a jednotné fungování mechanismu bezpečnosti dodavatelského řetězce, který je zákonem výslovně předpokládán a bez vydání nařízení vlády by tento mechanismus nemohl řádně fungovat a plnit svůj účel.</w:t>
            </w:r>
          </w:p>
          <w:p w14:paraId="4EB89628" w14:textId="59C1816A" w:rsidR="001768C0" w:rsidRDefault="001768C0" w:rsidP="001768C0">
            <w:pPr>
              <w:jc w:val="both"/>
            </w:pPr>
            <w:r>
              <w:t>Argument, že tato úprava jde nad rámec směrnice NIS 2, je irelevantní. Vytvoření mechanismu bezpečnosti dodavatelského řetězce bylo uloženo Národnímu úřadu pro kybernetickou a informační bezpečnost Bezpečnostní radou státu, která tento úkol považuje za nezbytný v zájmu bezpečnosti České republiky (viz https://nukib.gov.cz/cs/infoservis/aktuality/1876-zvyseni-bezpecnosti-dodavatelskeho-retezce-pro-strategickou-infrastrukturu-statu-je-v-zajmu-ceske-republiky/).</w:t>
            </w:r>
          </w:p>
          <w:p w14:paraId="1A656AE7" w14:textId="2A005904" w:rsidR="001768C0" w:rsidRDefault="001768C0" w:rsidP="001768C0">
            <w:pPr>
              <w:jc w:val="both"/>
            </w:pPr>
            <w:r>
              <w:t>Argument vysoce standardizovaným odvětvím zde neobstojí, jelikož samotný fakt vysoce standardizovaného prostředí sám o sobě nezakládá jednotu v přístupu k hodnocení aktiv z hlediska jejich významu pro bezpečnost strategicky významné služby. Právě v prostředí s vysokou mírou technologické standardizace je nezbytné zajistit, aby byl rozsah klíčových funkcí definován jasně a jednotně, a to pro všechny poskytovatele bez ohledu na jejich velikost nebo konkrétní provozní model. Vysoce standardizované odvětví zároveň neznamená, že nemůže docházet k odlišným přístupům při hodnocení aktiv z hlediska jejich významu pro bezpečnost strategicky významné služby.</w:t>
            </w:r>
          </w:p>
          <w:p w14:paraId="3ED57162" w14:textId="68A54306" w:rsidR="00D81F92" w:rsidRPr="00030767" w:rsidRDefault="001768C0" w:rsidP="001768C0">
            <w:pPr>
              <w:jc w:val="both"/>
            </w:pPr>
            <w:r>
              <w:lastRenderedPageBreak/>
              <w:t>Dopady na poskytovatele strategicky významných služeb, včetně případných nákladů, byly řádně vyhodnoceny a zohledněny v Závěrečné zprávě RIA k zákonu, která byla projednána a schválena v rámci legislativního procesu. Návrh nařízení vlády pouze provádí zákon a sám o sobě nezavádí nové povinnosti, proto nebylo nutné opakovaně zpracovávat analýzu dopadů nad rámec již schválené RIA k zákonu.</w:t>
            </w:r>
          </w:p>
        </w:tc>
      </w:tr>
      <w:tr w:rsidR="00D81F92" w:rsidRPr="00B170F3" w14:paraId="3DB61528" w14:textId="77777777" w:rsidTr="00D81F92">
        <w:trPr>
          <w:trHeight w:val="340"/>
        </w:trPr>
        <w:tc>
          <w:tcPr>
            <w:tcW w:w="2097" w:type="dxa"/>
            <w:tcBorders>
              <w:top w:val="nil"/>
              <w:left w:val="single" w:sz="4" w:space="0" w:color="auto"/>
              <w:bottom w:val="nil"/>
              <w:right w:val="single" w:sz="4" w:space="0" w:color="auto"/>
            </w:tcBorders>
          </w:tcPr>
          <w:p w14:paraId="54D4D2CE" w14:textId="77777777" w:rsidR="00D81F92" w:rsidRDefault="00D81F92" w:rsidP="00D81F92">
            <w:pPr>
              <w:rPr>
                <w:b/>
                <w:bCs/>
              </w:rPr>
            </w:pPr>
          </w:p>
        </w:tc>
        <w:tc>
          <w:tcPr>
            <w:tcW w:w="5631" w:type="dxa"/>
            <w:tcBorders>
              <w:top w:val="single" w:sz="4" w:space="0" w:color="auto"/>
              <w:left w:val="single" w:sz="4" w:space="0" w:color="auto"/>
              <w:bottom w:val="single" w:sz="4" w:space="0" w:color="auto"/>
              <w:right w:val="single" w:sz="4" w:space="0" w:color="auto"/>
            </w:tcBorders>
          </w:tcPr>
          <w:p w14:paraId="0D56710F" w14:textId="77777777" w:rsidR="00D81F92" w:rsidRPr="005943BF" w:rsidRDefault="00D81F92" w:rsidP="00D81F92">
            <w:pPr>
              <w:widowControl w:val="0"/>
              <w:autoSpaceDE w:val="0"/>
              <w:autoSpaceDN w:val="0"/>
              <w:adjustRightInd w:val="0"/>
              <w:jc w:val="both"/>
              <w:rPr>
                <w:b/>
                <w:bCs/>
              </w:rPr>
            </w:pPr>
            <w:r w:rsidRPr="005943BF">
              <w:rPr>
                <w:b/>
                <w:bCs/>
              </w:rPr>
              <w:t xml:space="preserve">Připomínka k § 2: </w:t>
            </w:r>
          </w:p>
          <w:p w14:paraId="483BF18A" w14:textId="77777777" w:rsidR="00D81F92" w:rsidRDefault="00D81F92" w:rsidP="00D81F92">
            <w:pPr>
              <w:widowControl w:val="0"/>
              <w:autoSpaceDE w:val="0"/>
              <w:autoSpaceDN w:val="0"/>
              <w:adjustRightInd w:val="0"/>
              <w:jc w:val="both"/>
            </w:pPr>
            <w:r>
              <w:t xml:space="preserve">Tento paragraf požadujeme odstranit a požadujeme odstranit odkazy na něj v dalších paragrafech. </w:t>
            </w:r>
          </w:p>
          <w:p w14:paraId="3EAE119A" w14:textId="77777777" w:rsidR="00D81F92" w:rsidRDefault="00D81F92" w:rsidP="00D81F92">
            <w:pPr>
              <w:widowControl w:val="0"/>
              <w:autoSpaceDE w:val="0"/>
              <w:autoSpaceDN w:val="0"/>
              <w:adjustRightInd w:val="0"/>
              <w:jc w:val="both"/>
            </w:pPr>
            <w:r>
              <w:t>Odůvodnění:</w:t>
            </w:r>
          </w:p>
          <w:p w14:paraId="36E60BF3" w14:textId="77777777" w:rsidR="00D81F92" w:rsidRDefault="00D81F92" w:rsidP="00D81F92">
            <w:pPr>
              <w:widowControl w:val="0"/>
              <w:autoSpaceDE w:val="0"/>
              <w:autoSpaceDN w:val="0"/>
              <w:adjustRightInd w:val="0"/>
              <w:jc w:val="both"/>
            </w:pPr>
            <w:r>
              <w:t xml:space="preserve">V zákoně tak, jak je nyní schválen Senátem, je uvedeno, že kritická část strategicky významné služby má obsahovat pouze ta aktiva, jejichž dopad je ohodnocen jako kritický. Návrh vyhlášky o nepominutelných funkcích ovšem opět vrací do rozsahu aktiva, jejichž dopad je hodnocen jako vysoký. Úřad to v důvodové zprávě zdůvodňuje tak, že jako kritická by nemusela být ohodnocena všechna aktiva, na nichž </w:t>
            </w:r>
            <w:r>
              <w:lastRenderedPageBreak/>
              <w:t>bude poskytování regulované služby vždy vysoce závislé. K tomu ale nemá zákonné zmocnění. To má pouze k tomu, aby označil jako nepominutelné funkce „činnost nebo vlastnost aktiva zajišťující provoz strategicky významné služby, jejichž narušení by mohlo mít závažný dopad na poskytování strategicky významné služby“. Takto formulovaný § 2 tak zásadně překračuje zákonné zmocnění – není možné bez zdůvodnění požadovat rozšíření dopadů zákona na obecnou kategorii aktiv. Je třeba vyjmenovat konkrétní činnosti nebo vlastnosti aktiva a odůvodnit, proč by jejich narušení mohlo mít závažný dopad na poskytování strategicky významné služby. Vyplývá to i z první kapitoly obecné části důvodové zprávy k návrhu nařízení – obsahem návrhu nařízení má být pouze seznam takových nepominutelných kritérií, ke kterým dospěla sama vláda na základě nějakého objektivního zdůvodnění.</w:t>
            </w:r>
          </w:p>
          <w:p w14:paraId="03A81A5B" w14:textId="32653C4D" w:rsidR="00D81F92" w:rsidRDefault="00D81F92" w:rsidP="00D81F92">
            <w:pPr>
              <w:widowControl w:val="0"/>
              <w:autoSpaceDE w:val="0"/>
              <w:autoSpaceDN w:val="0"/>
              <w:adjustRightInd w:val="0"/>
              <w:jc w:val="both"/>
            </w:pPr>
            <w:r>
              <w:rPr>
                <w:b/>
                <w:bCs/>
              </w:rPr>
              <w:t>Tato připomínka je zásadní.</w:t>
            </w:r>
          </w:p>
        </w:tc>
        <w:tc>
          <w:tcPr>
            <w:tcW w:w="6098" w:type="dxa"/>
            <w:tcBorders>
              <w:left w:val="single" w:sz="4" w:space="0" w:color="auto"/>
              <w:right w:val="single" w:sz="4" w:space="0" w:color="auto"/>
            </w:tcBorders>
          </w:tcPr>
          <w:p w14:paraId="38BA03F1" w14:textId="5BC97382" w:rsidR="001768C0" w:rsidRPr="001768C0" w:rsidRDefault="001768C0" w:rsidP="001768C0">
            <w:pPr>
              <w:jc w:val="both"/>
              <w:rPr>
                <w:b/>
                <w:bCs/>
              </w:rPr>
            </w:pPr>
            <w:r w:rsidRPr="001768C0">
              <w:rPr>
                <w:b/>
                <w:bCs/>
              </w:rPr>
              <w:lastRenderedPageBreak/>
              <w:t>Neakceptováno</w:t>
            </w:r>
          </w:p>
          <w:p w14:paraId="53361090" w14:textId="547F6195" w:rsidR="001768C0" w:rsidRDefault="001768C0" w:rsidP="001768C0">
            <w:pPr>
              <w:jc w:val="both"/>
            </w:pPr>
            <w:r>
              <w:t xml:space="preserve">Ustanovení § 27 zákona o kybernetické bezpečnosti neomezuje kritickou část strategicky významné služby na aktiva úrovně „kritická“. Naopak, zákona výslovně v § 27 odst. 2 předpokládá, že kritickou část stanoveného rozsahu, tj. část, která spadá do rozsahu mechanismu prověřování dodavatelského řetězce, tvoří dvě skupiny aktiv. V prvé řadě to jsou aktiva ohodnocená poskytovatelem strategicky významné služby úrovní „kritická“ a v druhé řadě jsou to aktiva tvořící nepominutelné funkce. </w:t>
            </w:r>
          </w:p>
          <w:p w14:paraId="5C264040" w14:textId="0798852E" w:rsidR="001768C0" w:rsidRDefault="001768C0" w:rsidP="001768C0">
            <w:pPr>
              <w:jc w:val="both"/>
            </w:pPr>
            <w:r>
              <w:t xml:space="preserve">Zařazení aktiv ohodnocených poskytovatelem strategicky významných služeb jako „vysoká“ do seznamu nepominutelných funkcí v návrhu nařízení vlády o nepominutelných funkcích stanoveného rozsahu je v souladu se zákonným zmocněním k vydání seznamu nepominutelných funkcí podle § 27 odst. 4 zákona. Zákon přitom nestanoví, jak má být seznam strukturován a ponechává vládě volnost v jeho sestavení jak do obsahu, tak do </w:t>
            </w:r>
            <w:r>
              <w:lastRenderedPageBreak/>
              <w:t>formy. N</w:t>
            </w:r>
            <w:r w:rsidR="00D760BA">
              <w:t>ávrh n</w:t>
            </w:r>
            <w:r>
              <w:t>ařízení vlády stanovuje seznam nepominutelných funkcí v souladu se zákonným zmocněním v na sebe navazujících částech</w:t>
            </w:r>
            <w:r w:rsidR="00D760BA">
              <w:t xml:space="preserve">, kdy </w:t>
            </w:r>
            <w:r>
              <w:t>§ 2 obsahuje obecné pravidlo pro jejich určení</w:t>
            </w:r>
            <w:r w:rsidR="00D760BA">
              <w:t xml:space="preserve"> a</w:t>
            </w:r>
            <w:r>
              <w:t xml:space="preserve"> § 3 stanoví, že u konkrétních strategicky významných služeb jsou nepominutelnými funkcemi jak funkce podle tohoto pravidla, tak funkce uvedené v příloze, která obsahuje jejich výčet. </w:t>
            </w:r>
            <w:r w:rsidR="00D760BA">
              <w:t>Z</w:t>
            </w:r>
            <w:r>
              <w:t>ákon nestanoví, jaké konkrétní funkce má vláda do seznamu zařadit nad rámec zákonného kritéria</w:t>
            </w:r>
            <w:r w:rsidR="00D760BA">
              <w:t>,</w:t>
            </w:r>
            <w:r>
              <w:t xml:space="preserve"> tedy že nepominutelná funkce zařazená na seznam musí být schopna při narušení své funkce způsobit závažný dopad na poskytování strategicky významné služby. Při projednávání návrhu zákona byla na jednání </w:t>
            </w:r>
            <w:r w:rsidR="00D760BA">
              <w:t xml:space="preserve">Výboru pro </w:t>
            </w:r>
            <w:r>
              <w:t>bezpečnost Poslanecké sněmovny</w:t>
            </w:r>
            <w:r w:rsidR="00D760BA">
              <w:t xml:space="preserve"> Parlamentu České republiky</w:t>
            </w:r>
            <w:r>
              <w:t xml:space="preserve"> (dostupné z: https://www.psp.cz/sqw/hp.sqw?k=4906&amp;ido=1552&amp;td=22&amp;cu=54 - od 01:10:30) dohodnuta úprava, podle níž budou aktiva ohodnocená poskytovatelem strategicky významné služby úrovní „vysoká“ odebrána z návrhu zákona, ale budou zahrnuta v návrhu nařízení</w:t>
            </w:r>
            <w:r w:rsidR="00D760BA">
              <w:t xml:space="preserve"> vlády</w:t>
            </w:r>
            <w:r>
              <w:t xml:space="preserve">. Vůlí zákonodárce bylo ponechat vládě možnost v nařízení </w:t>
            </w:r>
            <w:r w:rsidR="00D760BA">
              <w:t xml:space="preserve">vlády </w:t>
            </w:r>
            <w:r>
              <w:t>rozšířit určení kritické části stanoveného rozsahu i o aktiva hodnocená úrovní „vysoká“, tedy možnost rozšířit nařízení</w:t>
            </w:r>
            <w:r w:rsidR="00D760BA">
              <w:t xml:space="preserve"> vlády</w:t>
            </w:r>
            <w:r>
              <w:t xml:space="preserve"> i o subjektivní složku vycházející z hodnocení poskytovatelů – objektivní část stanovená přílohou návrhu nařízení </w:t>
            </w:r>
            <w:r w:rsidR="00D760BA">
              <w:t xml:space="preserve">vlády </w:t>
            </w:r>
            <w:r>
              <w:t>tímto není dotčena. V souladu s touto změnou byla také nově upravena i důvodová zpráva, aby byla v souladu se zněním nařízení</w:t>
            </w:r>
            <w:r w:rsidR="00D760BA">
              <w:t xml:space="preserve"> vlády</w:t>
            </w:r>
            <w:r>
              <w:t xml:space="preserve"> po úpravách vycházejících ze zmíněné dohody.</w:t>
            </w:r>
          </w:p>
          <w:p w14:paraId="6307CFA7" w14:textId="11C56CC1" w:rsidR="00D81F92" w:rsidRPr="00030767" w:rsidRDefault="001768C0" w:rsidP="001768C0">
            <w:pPr>
              <w:jc w:val="both"/>
            </w:pPr>
            <w:r>
              <w:t xml:space="preserve">Z uvedeného vyplývá, že úprava obsažená v návrhu nařízení </w:t>
            </w:r>
            <w:r w:rsidR="00D760BA">
              <w:t xml:space="preserve">vlády </w:t>
            </w:r>
            <w:r>
              <w:t xml:space="preserve">o nepominutelných funkcích stanoveného rozsahu nepřekračuje zákonné zmocnění, ale naplňuje jej v mezích § 27 odst. 4 zákona, který výslovně předpokládá, že seznam nepominutelných funkcí bude stanoven nařízením vlády a neomezuje jeho formu ani obsah. Návrh nařízení </w:t>
            </w:r>
            <w:r w:rsidR="00271B10">
              <w:t xml:space="preserve">vlády </w:t>
            </w:r>
            <w:r>
              <w:t>tento seznam konkretizuje na základě rámcového vymezení uvedeného v § 27 odst. 3 zákona, a je proto v souladu s</w:t>
            </w:r>
            <w:r w:rsidR="00271B10">
              <w:t>e</w:t>
            </w:r>
            <w:r>
              <w:t xml:space="preserve"> zákon</w:t>
            </w:r>
            <w:r w:rsidR="00271B10">
              <w:t>em</w:t>
            </w:r>
            <w:r>
              <w:t>.</w:t>
            </w:r>
          </w:p>
        </w:tc>
      </w:tr>
      <w:tr w:rsidR="00D81F92" w:rsidRPr="00B170F3" w14:paraId="5430FB62" w14:textId="77777777" w:rsidTr="00D81F92">
        <w:trPr>
          <w:trHeight w:val="340"/>
        </w:trPr>
        <w:tc>
          <w:tcPr>
            <w:tcW w:w="2097" w:type="dxa"/>
            <w:tcBorders>
              <w:top w:val="nil"/>
              <w:left w:val="single" w:sz="4" w:space="0" w:color="auto"/>
              <w:bottom w:val="nil"/>
              <w:right w:val="single" w:sz="4" w:space="0" w:color="auto"/>
            </w:tcBorders>
          </w:tcPr>
          <w:p w14:paraId="6A9A5D5A" w14:textId="77777777" w:rsidR="00D81F92" w:rsidRDefault="00D81F92" w:rsidP="00D81F92">
            <w:pPr>
              <w:rPr>
                <w:b/>
                <w:bCs/>
              </w:rPr>
            </w:pPr>
          </w:p>
        </w:tc>
        <w:tc>
          <w:tcPr>
            <w:tcW w:w="5631" w:type="dxa"/>
            <w:tcBorders>
              <w:top w:val="single" w:sz="4" w:space="0" w:color="auto"/>
              <w:left w:val="single" w:sz="4" w:space="0" w:color="auto"/>
              <w:bottom w:val="single" w:sz="4" w:space="0" w:color="auto"/>
              <w:right w:val="single" w:sz="4" w:space="0" w:color="auto"/>
            </w:tcBorders>
          </w:tcPr>
          <w:p w14:paraId="7628C0FB" w14:textId="77777777" w:rsidR="00D81F92" w:rsidRPr="00BF1EDF" w:rsidRDefault="00D81F92" w:rsidP="00D81F92">
            <w:pPr>
              <w:widowControl w:val="0"/>
              <w:autoSpaceDE w:val="0"/>
              <w:autoSpaceDN w:val="0"/>
              <w:adjustRightInd w:val="0"/>
              <w:jc w:val="both"/>
              <w:rPr>
                <w:b/>
                <w:bCs/>
              </w:rPr>
            </w:pPr>
            <w:r w:rsidRPr="00BF1EDF">
              <w:rPr>
                <w:b/>
                <w:bCs/>
              </w:rPr>
              <w:t xml:space="preserve">Obecná připomínka k Příloze </w:t>
            </w:r>
          </w:p>
          <w:p w14:paraId="148049FC" w14:textId="77777777" w:rsidR="00D81F92" w:rsidRDefault="00D81F92" w:rsidP="00D81F92">
            <w:pPr>
              <w:widowControl w:val="0"/>
              <w:autoSpaceDE w:val="0"/>
              <w:autoSpaceDN w:val="0"/>
              <w:adjustRightInd w:val="0"/>
              <w:jc w:val="both"/>
            </w:pPr>
            <w:r>
              <w:lastRenderedPageBreak/>
              <w:t>Funkce uvedené v příloze mohou být zásadním rozšířením okruhu regulovaných aktiv nad rámec daný přímo zákonem (tedy nad rámec aktiv, které poskytovatel regulované služby hodnotí jako „kritická“). Každou funkci musí NÚKIB jasně a přesně v důvodové zprávě popsat a odůvodnit, proč by její narušení mohlo mít „závažný dopad na poskytování strategicky významné služby“.</w:t>
            </w:r>
          </w:p>
          <w:p w14:paraId="3EFC2B39" w14:textId="18A2F223" w:rsidR="00D81F92" w:rsidRPr="005943BF" w:rsidRDefault="00D81F92" w:rsidP="00D81F92">
            <w:pPr>
              <w:widowControl w:val="0"/>
              <w:autoSpaceDE w:val="0"/>
              <w:autoSpaceDN w:val="0"/>
              <w:adjustRightInd w:val="0"/>
              <w:jc w:val="both"/>
              <w:rPr>
                <w:b/>
                <w:bCs/>
              </w:rPr>
            </w:pPr>
            <w:r>
              <w:rPr>
                <w:b/>
                <w:bCs/>
              </w:rPr>
              <w:t>Tato připomínka je zásadní.</w:t>
            </w:r>
          </w:p>
        </w:tc>
        <w:tc>
          <w:tcPr>
            <w:tcW w:w="6098" w:type="dxa"/>
            <w:tcBorders>
              <w:left w:val="single" w:sz="4" w:space="0" w:color="auto"/>
              <w:right w:val="single" w:sz="4" w:space="0" w:color="auto"/>
            </w:tcBorders>
          </w:tcPr>
          <w:p w14:paraId="7ED75EE2" w14:textId="77777777" w:rsidR="00121B5D" w:rsidRPr="00121B5D" w:rsidRDefault="00121B5D" w:rsidP="00121B5D">
            <w:pPr>
              <w:jc w:val="both"/>
              <w:rPr>
                <w:b/>
                <w:bCs/>
              </w:rPr>
            </w:pPr>
            <w:r w:rsidRPr="00121B5D">
              <w:rPr>
                <w:b/>
                <w:bCs/>
              </w:rPr>
              <w:lastRenderedPageBreak/>
              <w:t>Neakceptováno</w:t>
            </w:r>
          </w:p>
          <w:p w14:paraId="27600CB3" w14:textId="0D443887" w:rsidR="00121B5D" w:rsidRDefault="00121B5D" w:rsidP="00121B5D">
            <w:pPr>
              <w:jc w:val="both"/>
            </w:pPr>
            <w:r>
              <w:lastRenderedPageBreak/>
              <w:t xml:space="preserve">Zákon o kybernetické bezpečnosti výslovně počítá s tím, že seznam nepominutelných funkcí strategicky významných služeb stanoví vláda nařízením. Zákon pracuje s aktivy hodnocenými úrovní „kritická“, avšak záměrně ponechává vládě prostor k rozhodnutí, zda rozsah rozšíří i na aktiva hodnocená úrovní „vysoká“. Tato úprava byla dohodnuta během jednání Výboru pro bezpečnost Poslanecké sněmovny Parlamentu České republiky (dostupné z: https://www.psp.cz/sqw/hp.sqw?k=4906&amp;ido=1552&amp;td=22&amp;cu=54 - od 01:10:30), kde zaznělo, že aktiva ohodnocená poskytovatelem strategicky významné služby úrovní „vysoká“ budou odebrána z návrhu zákona, ale budou zahrnuta v návrhu nařízení vlády. Výsledná úprava v návrhu nařízení vlády je plně v mezích zákonného zmocnění a záměr zákonodárce tím není narušen. </w:t>
            </w:r>
          </w:p>
          <w:p w14:paraId="6B130844" w14:textId="16402848" w:rsidR="00D81F92" w:rsidRPr="00030767" w:rsidRDefault="00121B5D" w:rsidP="00121B5D">
            <w:pPr>
              <w:jc w:val="both"/>
            </w:pPr>
            <w:r>
              <w:t>V důvodové zprávě je popsána a rozebrána důležitost jednotlivých funkcí uvedených v příloze návrhu nařízení vlády, včetně zdůvodnění, proč byly právě tyto funkce do přílohy zařazeny.</w:t>
            </w:r>
          </w:p>
        </w:tc>
      </w:tr>
      <w:tr w:rsidR="00D81F92" w:rsidRPr="00B170F3" w14:paraId="5E48D3CF" w14:textId="77777777" w:rsidTr="00D81F92">
        <w:trPr>
          <w:trHeight w:val="340"/>
        </w:trPr>
        <w:tc>
          <w:tcPr>
            <w:tcW w:w="2097" w:type="dxa"/>
            <w:tcBorders>
              <w:top w:val="nil"/>
              <w:left w:val="single" w:sz="4" w:space="0" w:color="auto"/>
              <w:bottom w:val="nil"/>
              <w:right w:val="single" w:sz="4" w:space="0" w:color="auto"/>
            </w:tcBorders>
          </w:tcPr>
          <w:p w14:paraId="799B6CE3" w14:textId="77777777" w:rsidR="00D81F92" w:rsidRDefault="00D81F92" w:rsidP="00D81F92">
            <w:pPr>
              <w:rPr>
                <w:b/>
                <w:bCs/>
              </w:rPr>
            </w:pPr>
          </w:p>
        </w:tc>
        <w:tc>
          <w:tcPr>
            <w:tcW w:w="5631" w:type="dxa"/>
            <w:tcBorders>
              <w:top w:val="single" w:sz="4" w:space="0" w:color="auto"/>
              <w:left w:val="single" w:sz="4" w:space="0" w:color="auto"/>
              <w:bottom w:val="single" w:sz="4" w:space="0" w:color="auto"/>
              <w:right w:val="single" w:sz="4" w:space="0" w:color="auto"/>
            </w:tcBorders>
          </w:tcPr>
          <w:p w14:paraId="2AF290FB" w14:textId="77777777" w:rsidR="00D81F92" w:rsidRPr="00BF1EDF" w:rsidRDefault="00D81F92" w:rsidP="00D81F92">
            <w:pPr>
              <w:widowControl w:val="0"/>
              <w:autoSpaceDE w:val="0"/>
              <w:autoSpaceDN w:val="0"/>
              <w:adjustRightInd w:val="0"/>
              <w:jc w:val="both"/>
              <w:rPr>
                <w:b/>
                <w:bCs/>
              </w:rPr>
            </w:pPr>
            <w:r w:rsidRPr="00BF1EDF">
              <w:rPr>
                <w:b/>
                <w:bCs/>
              </w:rPr>
              <w:t xml:space="preserve">Připomínka k příloze, bod 1.4 „Funkce související s ukládáním síťových dat a dat koncových uživatelů.“ </w:t>
            </w:r>
          </w:p>
          <w:p w14:paraId="36B0AC6D" w14:textId="77777777" w:rsidR="00D81F92" w:rsidRDefault="00D81F92" w:rsidP="00D81F92">
            <w:pPr>
              <w:widowControl w:val="0"/>
              <w:autoSpaceDE w:val="0"/>
              <w:autoSpaceDN w:val="0"/>
              <w:adjustRightInd w:val="0"/>
              <w:jc w:val="both"/>
              <w:rPr>
                <w:b/>
                <w:bCs/>
              </w:rPr>
            </w:pPr>
          </w:p>
          <w:p w14:paraId="32D390C3" w14:textId="77777777" w:rsidR="00D81F92" w:rsidRPr="00BF1EDF" w:rsidRDefault="00D81F92" w:rsidP="00D81F92">
            <w:pPr>
              <w:widowControl w:val="0"/>
              <w:autoSpaceDE w:val="0"/>
              <w:autoSpaceDN w:val="0"/>
              <w:adjustRightInd w:val="0"/>
              <w:jc w:val="both"/>
              <w:rPr>
                <w:b/>
                <w:bCs/>
              </w:rPr>
            </w:pPr>
            <w:r w:rsidRPr="00BF1EDF">
              <w:rPr>
                <w:b/>
                <w:bCs/>
              </w:rPr>
              <w:t xml:space="preserve">Bod požadujeme odstranit a následující body přečíslovat </w:t>
            </w:r>
          </w:p>
          <w:p w14:paraId="79656765" w14:textId="77777777" w:rsidR="00D81F92" w:rsidRDefault="00D81F92" w:rsidP="00D81F92">
            <w:pPr>
              <w:widowControl w:val="0"/>
              <w:autoSpaceDE w:val="0"/>
              <w:autoSpaceDN w:val="0"/>
              <w:adjustRightInd w:val="0"/>
              <w:jc w:val="both"/>
            </w:pPr>
          </w:p>
          <w:p w14:paraId="423C96BC" w14:textId="77777777" w:rsidR="00D81F92" w:rsidRDefault="00D81F92" w:rsidP="00D81F92">
            <w:pPr>
              <w:widowControl w:val="0"/>
              <w:autoSpaceDE w:val="0"/>
              <w:autoSpaceDN w:val="0"/>
              <w:adjustRightInd w:val="0"/>
              <w:jc w:val="both"/>
            </w:pPr>
            <w:r>
              <w:t xml:space="preserve">Odůvodnění: Úřad zdůvodňuje zařazené těchto funkcí tím, že „Ztráta nebo nemožnost načíst tato data má významný dopad na řízení a správu síťového provozu…“. Významný dopad nemusí být „závažný“, úřad tak překračuje zákonné zmocnění. Úřad navíc v důvodové zprávě uvádí, že cílem navrhovaného Nařízení „vymezení takových funkcí, jejichž významnost je </w:t>
            </w:r>
            <w:r>
              <w:lastRenderedPageBreak/>
              <w:t>nezpochybnitelná, protože na nich bude poskytování regulované služby vždy vysoce závislé.“ Na funkcích v bodě 1.4 nebude poskytování regulované služby vysoce závislé.</w:t>
            </w:r>
          </w:p>
          <w:p w14:paraId="5AAD2EFC" w14:textId="296F8CAE" w:rsidR="00D81F92" w:rsidRPr="00BF1EDF" w:rsidRDefault="00D81F92" w:rsidP="00D81F92">
            <w:pPr>
              <w:widowControl w:val="0"/>
              <w:autoSpaceDE w:val="0"/>
              <w:autoSpaceDN w:val="0"/>
              <w:adjustRightInd w:val="0"/>
              <w:jc w:val="both"/>
              <w:rPr>
                <w:b/>
                <w:bCs/>
              </w:rPr>
            </w:pPr>
            <w:r>
              <w:rPr>
                <w:b/>
                <w:bCs/>
              </w:rPr>
              <w:t>Tato připomínka je zásadní.</w:t>
            </w:r>
          </w:p>
        </w:tc>
        <w:tc>
          <w:tcPr>
            <w:tcW w:w="6098" w:type="dxa"/>
            <w:tcBorders>
              <w:left w:val="single" w:sz="4" w:space="0" w:color="auto"/>
              <w:right w:val="single" w:sz="4" w:space="0" w:color="auto"/>
            </w:tcBorders>
          </w:tcPr>
          <w:p w14:paraId="4CF049DE" w14:textId="77777777" w:rsidR="00121B5D" w:rsidRPr="00BC05F4" w:rsidRDefault="00121B5D" w:rsidP="00121B5D">
            <w:pPr>
              <w:jc w:val="both"/>
              <w:rPr>
                <w:b/>
                <w:bCs/>
              </w:rPr>
            </w:pPr>
            <w:r w:rsidRPr="00BC05F4">
              <w:rPr>
                <w:b/>
                <w:bCs/>
              </w:rPr>
              <w:lastRenderedPageBreak/>
              <w:t>Neakceptováno</w:t>
            </w:r>
          </w:p>
          <w:p w14:paraId="40F05064" w14:textId="16E01451" w:rsidR="00D81F92" w:rsidRPr="00030767" w:rsidRDefault="00121B5D" w:rsidP="00121B5D">
            <w:pPr>
              <w:jc w:val="both"/>
            </w:pPr>
            <w:r w:rsidRPr="00BC05F4">
              <w:t xml:space="preserve">Tato funkce se zaměřuje na monitorování provozu a bezpečnostní analýzu, která zajišťuje bezproblémový chod sítě. Její absence by sice přímo neovlivnila dostupnost sítě, ale eliminace záznamů by omezila schopnost detekce a vyšetřování incidentů. </w:t>
            </w:r>
            <w:r w:rsidR="00AC0223">
              <w:t>Důvodová zpráva</w:t>
            </w:r>
            <w:r w:rsidRPr="00BC05F4">
              <w:t xml:space="preserve"> také zdůrazňuje, že ukládání provozních dat slouží k identifikaci hrozeb a retrospektivní analýze. </w:t>
            </w:r>
          </w:p>
        </w:tc>
      </w:tr>
      <w:tr w:rsidR="00D81F92" w:rsidRPr="00B170F3" w14:paraId="4357D283" w14:textId="77777777" w:rsidTr="00D81F92">
        <w:trPr>
          <w:trHeight w:val="340"/>
        </w:trPr>
        <w:tc>
          <w:tcPr>
            <w:tcW w:w="2097" w:type="dxa"/>
            <w:tcBorders>
              <w:top w:val="nil"/>
              <w:left w:val="single" w:sz="4" w:space="0" w:color="auto"/>
              <w:bottom w:val="nil"/>
              <w:right w:val="single" w:sz="4" w:space="0" w:color="auto"/>
            </w:tcBorders>
          </w:tcPr>
          <w:p w14:paraId="24092C57" w14:textId="77777777" w:rsidR="00D81F92" w:rsidRDefault="00D81F92" w:rsidP="00D81F92">
            <w:pPr>
              <w:rPr>
                <w:b/>
                <w:bCs/>
              </w:rPr>
            </w:pPr>
          </w:p>
        </w:tc>
        <w:tc>
          <w:tcPr>
            <w:tcW w:w="5631" w:type="dxa"/>
            <w:tcBorders>
              <w:top w:val="single" w:sz="4" w:space="0" w:color="auto"/>
              <w:left w:val="single" w:sz="4" w:space="0" w:color="auto"/>
              <w:bottom w:val="single" w:sz="4" w:space="0" w:color="auto"/>
              <w:right w:val="single" w:sz="4" w:space="0" w:color="auto"/>
            </w:tcBorders>
          </w:tcPr>
          <w:p w14:paraId="1B33BB64" w14:textId="77777777" w:rsidR="00D81F92" w:rsidRPr="00BF1EDF" w:rsidRDefault="00D81F92" w:rsidP="00D81F92">
            <w:pPr>
              <w:widowControl w:val="0"/>
              <w:autoSpaceDE w:val="0"/>
              <w:autoSpaceDN w:val="0"/>
              <w:adjustRightInd w:val="0"/>
              <w:jc w:val="both"/>
              <w:rPr>
                <w:b/>
                <w:bCs/>
              </w:rPr>
            </w:pPr>
            <w:r w:rsidRPr="00BF1EDF">
              <w:rPr>
                <w:b/>
                <w:bCs/>
              </w:rPr>
              <w:t xml:space="preserve">Připomínka k příloze, bod 1. 5 </w:t>
            </w:r>
          </w:p>
          <w:p w14:paraId="2AA8AFF7" w14:textId="77777777" w:rsidR="00D81F92" w:rsidRPr="00BF1EDF" w:rsidRDefault="00D81F92" w:rsidP="00D81F92">
            <w:pPr>
              <w:widowControl w:val="0"/>
              <w:autoSpaceDE w:val="0"/>
              <w:autoSpaceDN w:val="0"/>
              <w:adjustRightInd w:val="0"/>
              <w:jc w:val="both"/>
              <w:rPr>
                <w:b/>
                <w:bCs/>
              </w:rPr>
            </w:pPr>
            <w:r w:rsidRPr="00BF1EDF">
              <w:rPr>
                <w:b/>
                <w:bCs/>
              </w:rPr>
              <w:t xml:space="preserve">Bod požadujeme odstranit a následující body přečíslovat </w:t>
            </w:r>
          </w:p>
          <w:p w14:paraId="247358E5" w14:textId="77777777" w:rsidR="00D81F92" w:rsidRDefault="00D81F92" w:rsidP="00D81F92">
            <w:pPr>
              <w:widowControl w:val="0"/>
              <w:autoSpaceDE w:val="0"/>
              <w:autoSpaceDN w:val="0"/>
              <w:adjustRightInd w:val="0"/>
              <w:jc w:val="both"/>
            </w:pPr>
            <w:r>
              <w:t xml:space="preserve">Úřad popisuje funkci jako „Infrastrukturní služby nezbytné pro podporu provozu veřejné komunikační </w:t>
            </w:r>
          </w:p>
          <w:p w14:paraId="78260B93" w14:textId="77777777" w:rsidR="00D81F92" w:rsidRDefault="00D81F92" w:rsidP="00D81F92">
            <w:pPr>
              <w:widowControl w:val="0"/>
              <w:autoSpaceDE w:val="0"/>
              <w:autoSpaceDN w:val="0"/>
              <w:adjustRightInd w:val="0"/>
              <w:jc w:val="both"/>
            </w:pPr>
            <w:r>
              <w:t xml:space="preserve">sítě a veřejně dostupné služby elektronických komunikací.“ Ani z odůvodnění není jasné, z jakého důvodu jde o „činnost nebo vlastnost aktiva zajišťující provoz strategicky významné služby, jejichž narušení by mohlo mít závažný dopad na poskytování strategicky významné služby“. Dle Důvodové zprávy se zdá, že úřad měl na mysli IT doplňkové služby, které zajišťují podporu provozu a nejsou nezbytně nutné pro zajištění poskytování veřejně dostupné služby elektronických komunikací. Variantně požadujeme tyto funkce přesně specifikovat, aby poskytovatel služby vůbec věděl, o co konkrétně jde. </w:t>
            </w:r>
          </w:p>
          <w:p w14:paraId="6697040E" w14:textId="77777777" w:rsidR="00D81F92" w:rsidRDefault="00D81F92" w:rsidP="00D81F92">
            <w:pPr>
              <w:widowControl w:val="0"/>
              <w:autoSpaceDE w:val="0"/>
              <w:autoSpaceDN w:val="0"/>
              <w:adjustRightInd w:val="0"/>
              <w:jc w:val="both"/>
            </w:pPr>
            <w:r>
              <w:t>„Podpora provozu veřejné komunikační sítě a veřejně dostupné služby elektronických komunikací“ je významně široký pojem.</w:t>
            </w:r>
          </w:p>
          <w:p w14:paraId="0EF6C8BF" w14:textId="4A837E74" w:rsidR="00D81F92" w:rsidRPr="00BF1EDF" w:rsidRDefault="00D81F92" w:rsidP="00D81F92">
            <w:pPr>
              <w:widowControl w:val="0"/>
              <w:autoSpaceDE w:val="0"/>
              <w:autoSpaceDN w:val="0"/>
              <w:adjustRightInd w:val="0"/>
              <w:jc w:val="both"/>
              <w:rPr>
                <w:b/>
                <w:bCs/>
              </w:rPr>
            </w:pPr>
            <w:r>
              <w:rPr>
                <w:b/>
                <w:bCs/>
              </w:rPr>
              <w:t>Tato připomínka je zásadní.</w:t>
            </w:r>
          </w:p>
        </w:tc>
        <w:tc>
          <w:tcPr>
            <w:tcW w:w="6098" w:type="dxa"/>
            <w:tcBorders>
              <w:left w:val="single" w:sz="4" w:space="0" w:color="auto"/>
              <w:right w:val="single" w:sz="4" w:space="0" w:color="auto"/>
            </w:tcBorders>
          </w:tcPr>
          <w:p w14:paraId="54EF4B7A" w14:textId="77777777" w:rsidR="00121B5D" w:rsidRPr="00183FD6" w:rsidRDefault="00121B5D" w:rsidP="00121B5D">
            <w:pPr>
              <w:jc w:val="both"/>
              <w:rPr>
                <w:b/>
                <w:bCs/>
              </w:rPr>
            </w:pPr>
            <w:r w:rsidRPr="00183FD6">
              <w:rPr>
                <w:b/>
                <w:bCs/>
              </w:rPr>
              <w:t>Neakceptováno</w:t>
            </w:r>
          </w:p>
          <w:p w14:paraId="2C7FF146" w14:textId="54917F6E" w:rsidR="00D81F92" w:rsidRPr="00030767" w:rsidRDefault="00121B5D" w:rsidP="00121B5D">
            <w:pPr>
              <w:jc w:val="both"/>
            </w:pPr>
            <w:r w:rsidRPr="00183FD6">
              <w:t xml:space="preserve">Patří sem např. datová úložiště, DNS či síťové služby, bez kterých by provoz sítě nemohl běžet. Tyto služby jsou „nezbytné pro podporu provozu“ a zajišťují dostupnost komunikační infrastruktury. Bez </w:t>
            </w:r>
            <w:r>
              <w:t>těchto služeb</w:t>
            </w:r>
            <w:r w:rsidRPr="00183FD6">
              <w:t xml:space="preserve"> by kritické části sítě ztrácely funkčnost, a proto jsou považovány za nepominutelné.</w:t>
            </w:r>
          </w:p>
        </w:tc>
      </w:tr>
      <w:tr w:rsidR="00D81F92" w:rsidRPr="00B170F3" w14:paraId="6E7B510E" w14:textId="77777777" w:rsidTr="00D81F92">
        <w:trPr>
          <w:trHeight w:val="340"/>
        </w:trPr>
        <w:tc>
          <w:tcPr>
            <w:tcW w:w="2097" w:type="dxa"/>
            <w:tcBorders>
              <w:top w:val="nil"/>
              <w:left w:val="single" w:sz="4" w:space="0" w:color="auto"/>
              <w:bottom w:val="nil"/>
              <w:right w:val="single" w:sz="4" w:space="0" w:color="auto"/>
            </w:tcBorders>
          </w:tcPr>
          <w:p w14:paraId="016CDB0E" w14:textId="77777777" w:rsidR="00D81F92" w:rsidRDefault="00D81F92" w:rsidP="00D81F92">
            <w:pPr>
              <w:rPr>
                <w:b/>
                <w:bCs/>
              </w:rPr>
            </w:pPr>
          </w:p>
        </w:tc>
        <w:tc>
          <w:tcPr>
            <w:tcW w:w="5631" w:type="dxa"/>
            <w:tcBorders>
              <w:top w:val="single" w:sz="4" w:space="0" w:color="auto"/>
              <w:left w:val="single" w:sz="4" w:space="0" w:color="auto"/>
              <w:bottom w:val="single" w:sz="4" w:space="0" w:color="auto"/>
              <w:right w:val="single" w:sz="4" w:space="0" w:color="auto"/>
            </w:tcBorders>
          </w:tcPr>
          <w:p w14:paraId="0BE1706A" w14:textId="77777777" w:rsidR="00D81F92" w:rsidRPr="00BF1EDF" w:rsidRDefault="00D81F92" w:rsidP="00D81F92">
            <w:pPr>
              <w:widowControl w:val="0"/>
              <w:autoSpaceDE w:val="0"/>
              <w:autoSpaceDN w:val="0"/>
              <w:adjustRightInd w:val="0"/>
              <w:jc w:val="both"/>
              <w:rPr>
                <w:b/>
                <w:bCs/>
              </w:rPr>
            </w:pPr>
            <w:r w:rsidRPr="00BF1EDF">
              <w:rPr>
                <w:b/>
                <w:bCs/>
              </w:rPr>
              <w:t xml:space="preserve">Připomínka k příloze, bod 1. 11 </w:t>
            </w:r>
          </w:p>
          <w:p w14:paraId="62A25352" w14:textId="77777777" w:rsidR="00D81F92" w:rsidRPr="00BF1EDF" w:rsidRDefault="00D81F92" w:rsidP="00D81F92">
            <w:pPr>
              <w:widowControl w:val="0"/>
              <w:autoSpaceDE w:val="0"/>
              <w:autoSpaceDN w:val="0"/>
              <w:adjustRightInd w:val="0"/>
              <w:jc w:val="both"/>
              <w:rPr>
                <w:b/>
                <w:bCs/>
              </w:rPr>
            </w:pPr>
            <w:r w:rsidRPr="00BF1EDF">
              <w:rPr>
                <w:b/>
                <w:bCs/>
              </w:rPr>
              <w:t xml:space="preserve">Bod požadujeme odstranit a následující body přečíslovat </w:t>
            </w:r>
          </w:p>
          <w:p w14:paraId="08634F34" w14:textId="77777777" w:rsidR="00D81F92" w:rsidRDefault="00D81F92" w:rsidP="00D81F92">
            <w:pPr>
              <w:widowControl w:val="0"/>
              <w:autoSpaceDE w:val="0"/>
              <w:autoSpaceDN w:val="0"/>
              <w:adjustRightInd w:val="0"/>
              <w:jc w:val="both"/>
            </w:pPr>
            <w:r>
              <w:t xml:space="preserve">Odůvodnění: Úřad popisuje funkci jako „Systémy řízení veřejné komunikační sítě a monitorování této sítě, včetně řízení a monitoringu kybernetické bezpečnosti, pokud se tyto systémy týkají řízení nebo </w:t>
            </w:r>
          </w:p>
          <w:p w14:paraId="64E22C45" w14:textId="77777777" w:rsidR="00D81F92" w:rsidRDefault="00D81F92" w:rsidP="00D81F92">
            <w:pPr>
              <w:widowControl w:val="0"/>
              <w:autoSpaceDE w:val="0"/>
              <w:autoSpaceDN w:val="0"/>
              <w:adjustRightInd w:val="0"/>
              <w:jc w:val="both"/>
            </w:pPr>
            <w:r>
              <w:t xml:space="preserve">monitorování nepominutelných funkcí veřejné komunikační sítě, nebo pokud mohou mít významný </w:t>
            </w:r>
          </w:p>
          <w:p w14:paraId="53C93D9D" w14:textId="77777777" w:rsidR="00D81F92" w:rsidRDefault="00D81F92" w:rsidP="00D81F92">
            <w:pPr>
              <w:widowControl w:val="0"/>
              <w:autoSpaceDE w:val="0"/>
              <w:autoSpaceDN w:val="0"/>
              <w:adjustRightInd w:val="0"/>
              <w:jc w:val="both"/>
            </w:pPr>
            <w:r>
              <w:t>dopad na přístup k síti nebo na síťový provoz.“ Opět požadujeme, aby funkce byla zúžena specificky tak, aby odpovídala zákonnému zmocnění, tedy takovou, jejíž narušení by mohlo mít závažný dopad na poskytování strategicky významné služby.</w:t>
            </w:r>
          </w:p>
          <w:p w14:paraId="481C5B1D" w14:textId="6A4D951C" w:rsidR="00D81F92" w:rsidRPr="00BF1EDF" w:rsidRDefault="00D81F92" w:rsidP="00D81F92">
            <w:pPr>
              <w:widowControl w:val="0"/>
              <w:autoSpaceDE w:val="0"/>
              <w:autoSpaceDN w:val="0"/>
              <w:adjustRightInd w:val="0"/>
              <w:jc w:val="both"/>
              <w:rPr>
                <w:b/>
                <w:bCs/>
              </w:rPr>
            </w:pPr>
            <w:r>
              <w:rPr>
                <w:b/>
                <w:bCs/>
              </w:rPr>
              <w:t>Tato připomínka je zásadní.</w:t>
            </w:r>
          </w:p>
        </w:tc>
        <w:tc>
          <w:tcPr>
            <w:tcW w:w="6098" w:type="dxa"/>
            <w:tcBorders>
              <w:left w:val="single" w:sz="4" w:space="0" w:color="auto"/>
              <w:right w:val="single" w:sz="4" w:space="0" w:color="auto"/>
            </w:tcBorders>
          </w:tcPr>
          <w:p w14:paraId="2B4D27C1" w14:textId="77777777" w:rsidR="00121B5D" w:rsidRPr="00095485" w:rsidRDefault="00121B5D" w:rsidP="00121B5D">
            <w:pPr>
              <w:jc w:val="both"/>
              <w:rPr>
                <w:b/>
                <w:bCs/>
              </w:rPr>
            </w:pPr>
            <w:r w:rsidRPr="00095485">
              <w:rPr>
                <w:b/>
                <w:bCs/>
              </w:rPr>
              <w:t>Neakceptováno</w:t>
            </w:r>
          </w:p>
          <w:p w14:paraId="02E035C4" w14:textId="49FAEE2E" w:rsidR="00D81F92" w:rsidRPr="00030767" w:rsidRDefault="00121B5D" w:rsidP="00121B5D">
            <w:pPr>
              <w:jc w:val="both"/>
            </w:pPr>
            <w:r w:rsidRPr="00095485">
              <w:t>Centrální softwarové systémy pro řízení a monitoring sítě mají „významný dopad na přístup k síti a řízení provozu“. Dokážou uživatelům i ostatním funkcím umožnit či zablokovat přístup k síťovým službám. Bez těchto systémů by nebylo možné efektivně provozovat, udržovat a zabezpečit kritickou část sítě.</w:t>
            </w:r>
          </w:p>
        </w:tc>
      </w:tr>
      <w:tr w:rsidR="00D81F92" w:rsidRPr="00B170F3" w14:paraId="4B07EF3F" w14:textId="77777777" w:rsidTr="00D81F92">
        <w:trPr>
          <w:trHeight w:val="340"/>
        </w:trPr>
        <w:tc>
          <w:tcPr>
            <w:tcW w:w="2097" w:type="dxa"/>
            <w:tcBorders>
              <w:top w:val="nil"/>
              <w:left w:val="single" w:sz="4" w:space="0" w:color="auto"/>
              <w:bottom w:val="nil"/>
              <w:right w:val="single" w:sz="4" w:space="0" w:color="auto"/>
            </w:tcBorders>
          </w:tcPr>
          <w:p w14:paraId="2A592FEC" w14:textId="77777777" w:rsidR="00D81F92" w:rsidRDefault="00D81F92" w:rsidP="00D81F92">
            <w:pPr>
              <w:rPr>
                <w:b/>
                <w:bCs/>
              </w:rPr>
            </w:pPr>
          </w:p>
        </w:tc>
        <w:tc>
          <w:tcPr>
            <w:tcW w:w="5631" w:type="dxa"/>
            <w:tcBorders>
              <w:top w:val="single" w:sz="4" w:space="0" w:color="auto"/>
              <w:left w:val="single" w:sz="4" w:space="0" w:color="auto"/>
              <w:bottom w:val="single" w:sz="4" w:space="0" w:color="auto"/>
              <w:right w:val="single" w:sz="4" w:space="0" w:color="auto"/>
            </w:tcBorders>
          </w:tcPr>
          <w:p w14:paraId="0A721FFA" w14:textId="77777777" w:rsidR="00D81F92" w:rsidRPr="00BF1EDF" w:rsidRDefault="00D81F92" w:rsidP="00D81F92">
            <w:pPr>
              <w:widowControl w:val="0"/>
              <w:autoSpaceDE w:val="0"/>
              <w:autoSpaceDN w:val="0"/>
              <w:adjustRightInd w:val="0"/>
              <w:jc w:val="both"/>
              <w:rPr>
                <w:b/>
                <w:bCs/>
              </w:rPr>
            </w:pPr>
            <w:r w:rsidRPr="00BF1EDF">
              <w:rPr>
                <w:b/>
                <w:bCs/>
              </w:rPr>
              <w:t xml:space="preserve">Připomínka k příloze, bod 1. 12 </w:t>
            </w:r>
          </w:p>
          <w:p w14:paraId="5741765C" w14:textId="77777777" w:rsidR="00D81F92" w:rsidRPr="00BF1EDF" w:rsidRDefault="00D81F92" w:rsidP="00D81F92">
            <w:pPr>
              <w:widowControl w:val="0"/>
              <w:autoSpaceDE w:val="0"/>
              <w:autoSpaceDN w:val="0"/>
              <w:adjustRightInd w:val="0"/>
              <w:jc w:val="both"/>
              <w:rPr>
                <w:b/>
                <w:bCs/>
              </w:rPr>
            </w:pPr>
            <w:r w:rsidRPr="00BF1EDF">
              <w:rPr>
                <w:b/>
                <w:bCs/>
              </w:rPr>
              <w:t xml:space="preserve">Bod požadujeme odstranit a následující body přečíslovat </w:t>
            </w:r>
          </w:p>
          <w:p w14:paraId="05669EA3" w14:textId="77777777" w:rsidR="00D81F92" w:rsidRDefault="00D81F92" w:rsidP="00D81F92">
            <w:pPr>
              <w:widowControl w:val="0"/>
              <w:autoSpaceDE w:val="0"/>
              <w:autoSpaceDN w:val="0"/>
              <w:adjustRightInd w:val="0"/>
              <w:jc w:val="both"/>
            </w:pPr>
            <w:r>
              <w:t xml:space="preserve">Odůvodnění: Úřad popisuje funkci jako „Fakturační, podpůrné a </w:t>
            </w:r>
            <w:proofErr w:type="spellStart"/>
            <w:r>
              <w:t>back</w:t>
            </w:r>
            <w:proofErr w:type="spellEnd"/>
            <w:r>
              <w:t xml:space="preserve">-end systémy, které mohou mít bezprostřední významný dopad na přístup k veřejné komunikační síti nebo na síťový provoz.“ Opět chybí </w:t>
            </w:r>
          </w:p>
          <w:p w14:paraId="4CE08651" w14:textId="77777777" w:rsidR="00D81F92" w:rsidRDefault="00D81F92" w:rsidP="00D81F92">
            <w:pPr>
              <w:widowControl w:val="0"/>
              <w:autoSpaceDE w:val="0"/>
              <w:autoSpaceDN w:val="0"/>
              <w:adjustRightInd w:val="0"/>
              <w:jc w:val="both"/>
            </w:pPr>
            <w:r>
              <w:t xml:space="preserve">odůvodnění, jak tyto činnosti budou mít závažný dopad na poskytování strategické služby. Navíc z logiky věci fakturační, podpůrné a </w:t>
            </w:r>
            <w:proofErr w:type="spellStart"/>
            <w:r>
              <w:t>back</w:t>
            </w:r>
            <w:proofErr w:type="spellEnd"/>
            <w:r>
              <w:t xml:space="preserve">-end systémy nemohou mít nikdy závažný </w:t>
            </w:r>
            <w:r>
              <w:lastRenderedPageBreak/>
              <w:t>dopad na poskytování služby elektronických komunikací.</w:t>
            </w:r>
          </w:p>
          <w:p w14:paraId="3A904D59" w14:textId="5C8DA69E" w:rsidR="00D81F92" w:rsidRPr="00BF1EDF" w:rsidRDefault="00D81F92" w:rsidP="00D81F92">
            <w:pPr>
              <w:widowControl w:val="0"/>
              <w:autoSpaceDE w:val="0"/>
              <w:autoSpaceDN w:val="0"/>
              <w:adjustRightInd w:val="0"/>
              <w:jc w:val="both"/>
              <w:rPr>
                <w:b/>
                <w:bCs/>
              </w:rPr>
            </w:pPr>
            <w:r>
              <w:rPr>
                <w:b/>
                <w:bCs/>
              </w:rPr>
              <w:t>Tato připomínka je zásadní.</w:t>
            </w:r>
          </w:p>
        </w:tc>
        <w:tc>
          <w:tcPr>
            <w:tcW w:w="6098" w:type="dxa"/>
            <w:tcBorders>
              <w:left w:val="single" w:sz="4" w:space="0" w:color="auto"/>
              <w:right w:val="single" w:sz="4" w:space="0" w:color="auto"/>
            </w:tcBorders>
          </w:tcPr>
          <w:p w14:paraId="1DDF0A5D" w14:textId="77777777" w:rsidR="00121B5D" w:rsidRPr="006D09EA" w:rsidRDefault="00121B5D" w:rsidP="00121B5D">
            <w:pPr>
              <w:jc w:val="both"/>
              <w:rPr>
                <w:b/>
                <w:bCs/>
              </w:rPr>
            </w:pPr>
            <w:r w:rsidRPr="006D09EA">
              <w:rPr>
                <w:b/>
                <w:bCs/>
              </w:rPr>
              <w:lastRenderedPageBreak/>
              <w:t>Neakceptováno</w:t>
            </w:r>
          </w:p>
          <w:p w14:paraId="4CF4164A" w14:textId="109D4DA8" w:rsidR="00D81F92" w:rsidRPr="00030767" w:rsidRDefault="00121B5D" w:rsidP="00121B5D">
            <w:pPr>
              <w:jc w:val="both"/>
            </w:pPr>
            <w:r w:rsidRPr="006D09EA">
              <w:t>Systémy fakturace a podpory (</w:t>
            </w:r>
            <w:proofErr w:type="spellStart"/>
            <w:r w:rsidRPr="006D09EA">
              <w:t>billing</w:t>
            </w:r>
            <w:proofErr w:type="spellEnd"/>
            <w:r w:rsidRPr="006D09EA">
              <w:t>, OSS/BSS) řídí služby předplatitelů a komunikují s dalšími klíčovými prvky sítě. Ovlivňují přístup k síti (ověřují, zda je předplatné platné) a dostupnost služeb. Protože mají přímý dopad na provoz a dostupnost síťových služeb, jsou definovány jako nepominutelná funkce.</w:t>
            </w:r>
          </w:p>
        </w:tc>
      </w:tr>
      <w:tr w:rsidR="00D81F92" w:rsidRPr="00B170F3" w14:paraId="083BB4E7" w14:textId="77777777" w:rsidTr="00D81F92">
        <w:trPr>
          <w:trHeight w:val="340"/>
        </w:trPr>
        <w:tc>
          <w:tcPr>
            <w:tcW w:w="2097" w:type="dxa"/>
            <w:tcBorders>
              <w:top w:val="nil"/>
              <w:left w:val="single" w:sz="4" w:space="0" w:color="auto"/>
              <w:bottom w:val="nil"/>
              <w:right w:val="single" w:sz="4" w:space="0" w:color="auto"/>
            </w:tcBorders>
          </w:tcPr>
          <w:p w14:paraId="7F71547B" w14:textId="77777777" w:rsidR="00D81F92" w:rsidRDefault="00D81F92" w:rsidP="00D81F92">
            <w:pPr>
              <w:rPr>
                <w:b/>
                <w:bCs/>
              </w:rPr>
            </w:pPr>
          </w:p>
        </w:tc>
        <w:tc>
          <w:tcPr>
            <w:tcW w:w="5631" w:type="dxa"/>
            <w:tcBorders>
              <w:top w:val="single" w:sz="4" w:space="0" w:color="auto"/>
              <w:left w:val="single" w:sz="4" w:space="0" w:color="auto"/>
              <w:bottom w:val="single" w:sz="4" w:space="0" w:color="auto"/>
              <w:right w:val="single" w:sz="4" w:space="0" w:color="auto"/>
            </w:tcBorders>
          </w:tcPr>
          <w:p w14:paraId="7597B53E" w14:textId="77777777" w:rsidR="00D81F92" w:rsidRPr="00BF1EDF" w:rsidRDefault="00D81F92" w:rsidP="00D81F92">
            <w:pPr>
              <w:widowControl w:val="0"/>
              <w:autoSpaceDE w:val="0"/>
              <w:autoSpaceDN w:val="0"/>
              <w:adjustRightInd w:val="0"/>
              <w:jc w:val="both"/>
              <w:rPr>
                <w:b/>
                <w:bCs/>
              </w:rPr>
            </w:pPr>
            <w:r w:rsidRPr="00BF1EDF">
              <w:rPr>
                <w:b/>
                <w:bCs/>
              </w:rPr>
              <w:t xml:space="preserve">Připomínka k příloze bod 1. 14 </w:t>
            </w:r>
          </w:p>
          <w:p w14:paraId="5810F59F" w14:textId="77777777" w:rsidR="00D81F92" w:rsidRPr="00BF1EDF" w:rsidRDefault="00D81F92" w:rsidP="00D81F92">
            <w:pPr>
              <w:widowControl w:val="0"/>
              <w:autoSpaceDE w:val="0"/>
              <w:autoSpaceDN w:val="0"/>
              <w:adjustRightInd w:val="0"/>
              <w:jc w:val="both"/>
              <w:rPr>
                <w:b/>
                <w:bCs/>
              </w:rPr>
            </w:pPr>
            <w:r w:rsidRPr="00BF1EDF">
              <w:rPr>
                <w:b/>
                <w:bCs/>
              </w:rPr>
              <w:t xml:space="preserve">Bod požadujeme odstranit a následující body přečíslovat </w:t>
            </w:r>
          </w:p>
          <w:p w14:paraId="1DABB665" w14:textId="77777777" w:rsidR="00D81F92" w:rsidRDefault="00D81F92" w:rsidP="00D81F92">
            <w:pPr>
              <w:widowControl w:val="0"/>
              <w:autoSpaceDE w:val="0"/>
              <w:autoSpaceDN w:val="0"/>
              <w:adjustRightInd w:val="0"/>
              <w:jc w:val="both"/>
            </w:pPr>
            <w:r>
              <w:t xml:space="preserve">Odůvodnění: Úřad popisuje funkci jako „Funkce řízení rádiové přístupové sítě 2., 4. a 5. generace a řízení základnových stanic.“ Tyto funkce nemají závažný dopad na poskytování sítí a služeb. Funkce řízení rádiové přístupové sítě řídí jednotlivé elementy (rádiové jednotky) na základnových stanicích mobilní </w:t>
            </w:r>
          </w:p>
          <w:p w14:paraId="5F810E2A" w14:textId="77777777" w:rsidR="00D81F92" w:rsidRDefault="00D81F92" w:rsidP="00D81F92">
            <w:pPr>
              <w:widowControl w:val="0"/>
              <w:autoSpaceDE w:val="0"/>
              <w:autoSpaceDN w:val="0"/>
              <w:adjustRightInd w:val="0"/>
              <w:jc w:val="both"/>
            </w:pPr>
            <w:r>
              <w:t>sítě, řídí funkce vysílače, neřídí však plně přístup jednotlivých účastníků ke službám sítě ani jejich vzájemnou komunikaci. Tato funkce neslouží přímo k poskytování veřejně dostupné služby elektronických komunikací, ale slouží k monitoringu a konfiguraci prvků sítě. Provoz systémů řízení je zabezpečen operátorem dané sítě, je přístupný jen personálu operátora. Funkce navíc nesplňuje ani parametry, které si dal sám úřad v důvodové zprávě na straně 12, kde uvádí, že „Mezi nepominutelné funkce patří rovněž ty, které slouží pro služby nebo komponenty s rozsáhlým pokrytím nebo vysokým počtem uživatelů.“ Žádná základnová stanice neobsluhuje takové území či takový počet uživatelů, který by splnil parametry nastavené úřadem.</w:t>
            </w:r>
          </w:p>
          <w:p w14:paraId="39C2FE80" w14:textId="75095A6A" w:rsidR="00D81F92" w:rsidRPr="00BF1EDF" w:rsidRDefault="00D81F92" w:rsidP="00D81F92">
            <w:pPr>
              <w:widowControl w:val="0"/>
              <w:autoSpaceDE w:val="0"/>
              <w:autoSpaceDN w:val="0"/>
              <w:adjustRightInd w:val="0"/>
              <w:jc w:val="both"/>
              <w:rPr>
                <w:b/>
                <w:bCs/>
              </w:rPr>
            </w:pPr>
            <w:r>
              <w:rPr>
                <w:b/>
                <w:bCs/>
              </w:rPr>
              <w:lastRenderedPageBreak/>
              <w:t>Tato připomínka je zásadní.</w:t>
            </w:r>
          </w:p>
        </w:tc>
        <w:tc>
          <w:tcPr>
            <w:tcW w:w="6098" w:type="dxa"/>
            <w:tcBorders>
              <w:left w:val="single" w:sz="4" w:space="0" w:color="auto"/>
              <w:right w:val="single" w:sz="4" w:space="0" w:color="auto"/>
            </w:tcBorders>
          </w:tcPr>
          <w:p w14:paraId="7624D13D" w14:textId="77777777" w:rsidR="00121B5D" w:rsidRPr="005C11DB" w:rsidRDefault="00121B5D" w:rsidP="00121B5D">
            <w:pPr>
              <w:jc w:val="both"/>
              <w:rPr>
                <w:b/>
                <w:bCs/>
              </w:rPr>
            </w:pPr>
            <w:r w:rsidRPr="005C11DB">
              <w:rPr>
                <w:b/>
                <w:bCs/>
              </w:rPr>
              <w:lastRenderedPageBreak/>
              <w:t>Neakceptováno</w:t>
            </w:r>
          </w:p>
          <w:p w14:paraId="08AA4C3F" w14:textId="255E8207" w:rsidR="00D81F92" w:rsidRPr="00030767" w:rsidRDefault="00121B5D" w:rsidP="00D81F92">
            <w:pPr>
              <w:jc w:val="both"/>
            </w:pPr>
            <w:r w:rsidRPr="005C11DB">
              <w:t>Řízení RAN (funkce 1.14) zajišťuje distribuci radiového spektra a správu mobilních základnových stanic, což přímo ovlivňuje dostupnost bezdrátového přístupu</w:t>
            </w:r>
            <w:r>
              <w:t xml:space="preserve"> k síti</w:t>
            </w:r>
            <w:r w:rsidRPr="005C11DB">
              <w:t xml:space="preserve">. Řízení RAN </w:t>
            </w:r>
            <w:r>
              <w:t>p</w:t>
            </w:r>
            <w:r w:rsidRPr="005C11DB">
              <w:t xml:space="preserve">atří mezi klíčové řídicí prvky sítě a </w:t>
            </w:r>
            <w:r w:rsidR="00AC0223">
              <w:t>dominantně</w:t>
            </w:r>
            <w:r w:rsidRPr="005C11DB">
              <w:t xml:space="preserve"> řídí provoz uživatelů. Absence těchto funkcí by měla zásadní dopad na mobilní konektivitu a výpadky sítě.</w:t>
            </w:r>
          </w:p>
        </w:tc>
      </w:tr>
      <w:tr w:rsidR="00D81F92" w:rsidRPr="00B170F3" w14:paraId="5E8E256F" w14:textId="77777777" w:rsidTr="00D81F92">
        <w:trPr>
          <w:trHeight w:val="340"/>
        </w:trPr>
        <w:tc>
          <w:tcPr>
            <w:tcW w:w="2097" w:type="dxa"/>
            <w:tcBorders>
              <w:top w:val="nil"/>
              <w:left w:val="single" w:sz="4" w:space="0" w:color="auto"/>
              <w:bottom w:val="single" w:sz="4" w:space="0" w:color="auto"/>
              <w:right w:val="single" w:sz="4" w:space="0" w:color="auto"/>
            </w:tcBorders>
          </w:tcPr>
          <w:p w14:paraId="7DE45C59" w14:textId="77777777" w:rsidR="00D81F92" w:rsidRDefault="00D81F92" w:rsidP="00D81F92">
            <w:pPr>
              <w:rPr>
                <w:b/>
                <w:bCs/>
              </w:rPr>
            </w:pPr>
          </w:p>
        </w:tc>
        <w:tc>
          <w:tcPr>
            <w:tcW w:w="5631" w:type="dxa"/>
            <w:tcBorders>
              <w:top w:val="single" w:sz="4" w:space="0" w:color="auto"/>
              <w:left w:val="single" w:sz="4" w:space="0" w:color="auto"/>
              <w:bottom w:val="single" w:sz="4" w:space="0" w:color="auto"/>
              <w:right w:val="single" w:sz="4" w:space="0" w:color="auto"/>
            </w:tcBorders>
          </w:tcPr>
          <w:p w14:paraId="0E3EEEF7" w14:textId="77777777" w:rsidR="00D81F92" w:rsidRPr="00BF1EDF" w:rsidRDefault="00D81F92" w:rsidP="00D81F92">
            <w:pPr>
              <w:widowControl w:val="0"/>
              <w:autoSpaceDE w:val="0"/>
              <w:autoSpaceDN w:val="0"/>
              <w:adjustRightInd w:val="0"/>
              <w:jc w:val="both"/>
              <w:rPr>
                <w:b/>
                <w:bCs/>
              </w:rPr>
            </w:pPr>
            <w:r w:rsidRPr="00BF1EDF">
              <w:rPr>
                <w:b/>
                <w:bCs/>
              </w:rPr>
              <w:t xml:space="preserve">Obecná připomínka k závěrečné zprávě hodnocení RIA, tato připomínka je zásadní. </w:t>
            </w:r>
          </w:p>
          <w:p w14:paraId="1F6232D4" w14:textId="77777777" w:rsidR="00D81F92" w:rsidRDefault="00D81F92" w:rsidP="00D81F92">
            <w:pPr>
              <w:widowControl w:val="0"/>
              <w:autoSpaceDE w:val="0"/>
              <w:autoSpaceDN w:val="0"/>
              <w:adjustRightInd w:val="0"/>
              <w:jc w:val="both"/>
            </w:pPr>
            <w:r>
              <w:t xml:space="preserve">V mezirezortním </w:t>
            </w:r>
            <w:proofErr w:type="spellStart"/>
            <w:r>
              <w:t>přípomínkovém</w:t>
            </w:r>
            <w:proofErr w:type="spellEnd"/>
            <w:r>
              <w:t xml:space="preserve"> řízení k návrhu zákona o kybernetické bezpečnosti, na jehož základě se nařízení vlády o nepominutelných funkcích stanoveného rozsahu vydává, obdržel předkladatel řadu </w:t>
            </w:r>
            <w:proofErr w:type="spellStart"/>
            <w:r>
              <w:t>přípomínek</w:t>
            </w:r>
            <w:proofErr w:type="spellEnd"/>
            <w:r>
              <w:t xml:space="preserve"> k hodnocení dopadů regulace (RIA). Tyto připomínky se týkaly zejména nedostatečného </w:t>
            </w:r>
          </w:p>
          <w:p w14:paraId="1544B23B" w14:textId="77777777" w:rsidR="00D81F92" w:rsidRDefault="00D81F92" w:rsidP="00D81F92">
            <w:pPr>
              <w:widowControl w:val="0"/>
              <w:autoSpaceDE w:val="0"/>
              <w:autoSpaceDN w:val="0"/>
              <w:adjustRightInd w:val="0"/>
              <w:jc w:val="both"/>
            </w:pPr>
            <w:r>
              <w:t xml:space="preserve">zhodnocení ekonomických dopadů, otázky realizovatelnosti a dalších dopadů navrhovaných opatření, např. na digitální transformaci, aj., důvodnosti právní úpravy bezpečnosti dodavatelského řetězce v navrhovaném rozsahu a další. Tyto připomínky nebyly uplatněny jen připomínkovými místy ze soukromé sféry, ale v podstatném množství i připomínkovými místy z veřejné sféry. V rámci mezirezortního </w:t>
            </w:r>
            <w:proofErr w:type="spellStart"/>
            <w:r>
              <w:t>přípomínkového</w:t>
            </w:r>
            <w:proofErr w:type="spellEnd"/>
            <w:r>
              <w:t xml:space="preserve"> řízení k návrhu zákona o kybernetické bezpečnosti nebyly podané připomínky nijak zohledněny a nedošlo k žádné úpravě hodnocení dopadů regulace v tomto smyslu. Rovněž následně legislativní rada vlády dospěla v rámci posouzení návrhu zákona o kybernetické bezpečnosti k závěru, že závěrečná zpráva RIA je zpracována nedostatečným způsobem a </w:t>
            </w:r>
            <w:r>
              <w:lastRenderedPageBreak/>
              <w:t>obsahuje značné nedostatky, zejména pokud jde o nedostatečné odůvodnění výběru varianty řešení nové legislativy, ale i o vymezení a hodnocení dopadů, které návrh zákona o kybernetické bezpečnosti provází. Legislativní rada vlády proto doporučila závěrečnou zprávu RIA zásadně doplnit a upravit v intencích připomínek obsažených v rozsáhlém stanovisku pracovní komise Legislativní rady vlády pro hodnocení dopadů. K žádnému takovému doplnění opět nedošlo. Následně byl návrh zákona o kybernetické bezpečnosti schválen rozhodnutím předsedy Legislativní rady vlády ze dne 12. června 2024, a to opět se stanoviskem, kterým doporučil upravit mimo jiné závěrečnou zprávu hodnocení regulace (RIA) s ohledem na nedostatky, pokud jde o nedostatečné odůvodnění výběru varianty řešení, o vymezení a hodnocení dopadů, které návrh zákona provázejí. Předkladatel žádnou takovou úpravu neprovedl.</w:t>
            </w:r>
          </w:p>
          <w:p w14:paraId="0776324A" w14:textId="77777777" w:rsidR="00D81F92" w:rsidRDefault="00D81F92" w:rsidP="00D81F92">
            <w:pPr>
              <w:widowControl w:val="0"/>
              <w:autoSpaceDE w:val="0"/>
              <w:autoSpaceDN w:val="0"/>
              <w:adjustRightInd w:val="0"/>
              <w:jc w:val="both"/>
            </w:pPr>
          </w:p>
          <w:p w14:paraId="5C7404D7" w14:textId="77777777" w:rsidR="00D81F92" w:rsidRDefault="00D81F92" w:rsidP="00D81F92">
            <w:pPr>
              <w:widowControl w:val="0"/>
              <w:autoSpaceDE w:val="0"/>
              <w:autoSpaceDN w:val="0"/>
              <w:adjustRightInd w:val="0"/>
              <w:jc w:val="both"/>
            </w:pPr>
            <w:r>
              <w:t xml:space="preserve">A neprovedl ji ani poté, co vláda ČR svým Usnesení vlády ČR z 17. července 2024 (č. 486) k návrhu Zákona o kybernetické bezpečnosti, zákon schválila s podmínkou úprav, viz znění usnesení: “ I. schvaluje návrh zákona o kybernetické bezpečnosti s úpravami podle připomínek obsažených ve </w:t>
            </w:r>
            <w:r>
              <w:lastRenderedPageBreak/>
              <w:t xml:space="preserve">stanovisku předsedy Legislativní rady vlády a podle závěrů vlády.“ </w:t>
            </w:r>
          </w:p>
          <w:p w14:paraId="69EAA2A4" w14:textId="77777777" w:rsidR="00D81F92" w:rsidRDefault="00D81F92" w:rsidP="00D81F92">
            <w:pPr>
              <w:widowControl w:val="0"/>
              <w:autoSpaceDE w:val="0"/>
              <w:autoSpaceDN w:val="0"/>
              <w:adjustRightInd w:val="0"/>
              <w:jc w:val="both"/>
            </w:pPr>
            <w:r>
              <w:t xml:space="preserve">Stanovisko předsedy Legislativní rady vlády K závěrečné zprávě hodnocení regulace (RIA): </w:t>
            </w:r>
          </w:p>
          <w:p w14:paraId="696E550D" w14:textId="77777777" w:rsidR="00D81F92" w:rsidRDefault="00D81F92" w:rsidP="00D81F92">
            <w:pPr>
              <w:widowControl w:val="0"/>
              <w:autoSpaceDE w:val="0"/>
              <w:autoSpaceDN w:val="0"/>
              <w:adjustRightInd w:val="0"/>
              <w:jc w:val="both"/>
            </w:pPr>
            <w:r>
              <w:t xml:space="preserve">Závěrečná zpráva RIA obsahuje nedostatky, zejména pokud jde o nedostatečné odůvodnění výběru varianty řešení, ale i o vymezení a hodnocení dopadů, které návrh zákona provázejí. Proto je třeba </w:t>
            </w:r>
          </w:p>
          <w:p w14:paraId="48C1CE01" w14:textId="77777777" w:rsidR="00D81F92" w:rsidRDefault="00D81F92" w:rsidP="00D81F92">
            <w:pPr>
              <w:widowControl w:val="0"/>
              <w:autoSpaceDE w:val="0"/>
              <w:autoSpaceDN w:val="0"/>
              <w:adjustRightInd w:val="0"/>
              <w:jc w:val="both"/>
            </w:pPr>
            <w:r>
              <w:t>závěrečnou zprávu doplnit a upravit v intencích připomínek obsažených v rozsáhlém stanovisku pracovní komise Legislativní rady vlády pro hodnocení dopadů, přičemž se doporučuje zaměřit zejména na tyto nedostatky:</w:t>
            </w:r>
          </w:p>
          <w:p w14:paraId="4E08E6FC" w14:textId="77777777" w:rsidR="00D81F92" w:rsidRDefault="00D81F92" w:rsidP="00D81F92">
            <w:pPr>
              <w:widowControl w:val="0"/>
              <w:autoSpaceDE w:val="0"/>
              <w:autoSpaceDN w:val="0"/>
              <w:adjustRightInd w:val="0"/>
              <w:jc w:val="both"/>
            </w:pPr>
            <w:r>
              <w:t xml:space="preserve">- dopad na povinné subjekty, a to i finanční dopad podle rozdělení vyšších a nižších povinností, </w:t>
            </w:r>
          </w:p>
          <w:p w14:paraId="46923D98" w14:textId="77777777" w:rsidR="00D81F92" w:rsidRDefault="00D81F92" w:rsidP="00D81F92">
            <w:pPr>
              <w:widowControl w:val="0"/>
              <w:autoSpaceDE w:val="0"/>
              <w:autoSpaceDN w:val="0"/>
              <w:adjustRightInd w:val="0"/>
              <w:jc w:val="both"/>
            </w:pPr>
            <w:r>
              <w:t xml:space="preserve">- zdůvodnění návrhu mechanismu bezpečnosti dodavatelského řetězce, především v porovnání s </w:t>
            </w:r>
          </w:p>
          <w:p w14:paraId="7351C735" w14:textId="77777777" w:rsidR="00D81F92" w:rsidRDefault="00D81F92" w:rsidP="00D81F92">
            <w:pPr>
              <w:widowControl w:val="0"/>
              <w:autoSpaceDE w:val="0"/>
              <w:autoSpaceDN w:val="0"/>
              <w:adjustRightInd w:val="0"/>
              <w:jc w:val="both"/>
            </w:pPr>
            <w:r>
              <w:t xml:space="preserve">ostatními podobnými „mechanismy“ v ostatních členských státech EU, </w:t>
            </w:r>
          </w:p>
          <w:p w14:paraId="2354380A" w14:textId="77777777" w:rsidR="00D81F92" w:rsidRDefault="00D81F92" w:rsidP="00D81F92">
            <w:pPr>
              <w:widowControl w:val="0"/>
              <w:autoSpaceDE w:val="0"/>
              <w:autoSpaceDN w:val="0"/>
              <w:adjustRightInd w:val="0"/>
              <w:jc w:val="both"/>
            </w:pPr>
            <w:r>
              <w:t xml:space="preserve">- lépe a detailněji zpracovat dopady na jednotlivé zasažené subjekty – na malé a střední podniky (především v oblasti telekomunikací) a sociální dopady (promítnutí zvýšených nákladů do cen u sociálně citlivých komodit jako energie, telekomunikace nebo potraviny), </w:t>
            </w:r>
          </w:p>
          <w:p w14:paraId="70F68DCE" w14:textId="77777777" w:rsidR="00D81F92" w:rsidRDefault="00D81F92" w:rsidP="00D81F92">
            <w:pPr>
              <w:widowControl w:val="0"/>
              <w:autoSpaceDE w:val="0"/>
              <w:autoSpaceDN w:val="0"/>
              <w:adjustRightInd w:val="0"/>
              <w:jc w:val="both"/>
            </w:pPr>
            <w:r>
              <w:t xml:space="preserve">- v rámci nulových variant, tedy zachování současného stavu, doplnit </w:t>
            </w:r>
            <w:r>
              <w:lastRenderedPageBreak/>
              <w:t xml:space="preserve">kvantifikaci, jaká rizika mohou nastat, pokud by skutečně současný stav přetrvával; využít lze např. odhady dopadů rizika realizace sankcí vůči státům, které jsou v dodavatelském řetězci a co by znamenaly škody způsobené absencí vstupů ze států, na něž byly uvaleny sankce (např. určitou analogií může být kvantifikace dopadů stávajících balíků sankcí vůči Ruské federaci), a </w:t>
            </w:r>
          </w:p>
          <w:p w14:paraId="3DAAFE30" w14:textId="77777777" w:rsidR="00D81F92" w:rsidRDefault="00D81F92" w:rsidP="00D81F92">
            <w:pPr>
              <w:widowControl w:val="0"/>
              <w:autoSpaceDE w:val="0"/>
              <w:autoSpaceDN w:val="0"/>
              <w:adjustRightInd w:val="0"/>
              <w:jc w:val="both"/>
            </w:pPr>
            <w:r>
              <w:t xml:space="preserve">- dopracovat přezkum účinnosti regulace v souladu s výše uvedenými doporučeními. </w:t>
            </w:r>
          </w:p>
          <w:p w14:paraId="63E65612" w14:textId="77777777" w:rsidR="00D81F92" w:rsidRDefault="00D81F92" w:rsidP="00D81F92">
            <w:pPr>
              <w:widowControl w:val="0"/>
              <w:autoSpaceDE w:val="0"/>
              <w:autoSpaceDN w:val="0"/>
              <w:adjustRightInd w:val="0"/>
              <w:jc w:val="both"/>
            </w:pPr>
          </w:p>
          <w:p w14:paraId="1680DA31" w14:textId="77777777" w:rsidR="00D81F92" w:rsidRDefault="00D81F92" w:rsidP="00D81F92">
            <w:pPr>
              <w:widowControl w:val="0"/>
              <w:autoSpaceDE w:val="0"/>
              <w:autoSpaceDN w:val="0"/>
              <w:adjustRightInd w:val="0"/>
              <w:jc w:val="both"/>
            </w:pPr>
            <w:r>
              <w:t xml:space="preserve">Totožné nedostatky jsou patrné i ze závěrečné zprávy hodnocení dopadů regulace u návrhu nařízení o nepominutelných funkcí stanovené rozsahu. Závěrečná zpráva zejména neobsahuje žádnou informaci o dopadech regulace na podnikatelské prostředí. </w:t>
            </w:r>
            <w:proofErr w:type="spellStart"/>
            <w:r>
              <w:t>Ztěží</w:t>
            </w:r>
            <w:proofErr w:type="spellEnd"/>
            <w:r>
              <w:t xml:space="preserve"> si lze představit, že stanovení rozsahu regulace nemá žádný dopad na podnikatelské prostředí, když </w:t>
            </w:r>
            <w:proofErr w:type="gramStart"/>
            <w:r>
              <w:t>určuje</w:t>
            </w:r>
            <w:proofErr w:type="gramEnd"/>
            <w:r>
              <w:t xml:space="preserve"> v jaké šíři bude omezena hospodářská soutěž na úrovní dodavatelů příslušných bezpečnostně významných dodávek. Za další podstatný nedostatek lze považovat nedostatečné zdůvodnění aplikace mechanismu bezpečnosti dodavatelského řetězce na konkrétní nepominutelné </w:t>
            </w:r>
            <w:proofErr w:type="gramStart"/>
            <w:r>
              <w:t>funkce</w:t>
            </w:r>
            <w:proofErr w:type="gramEnd"/>
            <w:r>
              <w:t xml:space="preserve"> a to ve vztahu k </w:t>
            </w:r>
            <w:r>
              <w:lastRenderedPageBreak/>
              <w:t xml:space="preserve">těm nepominutelným funkcím, které nesplňují zákonnou definici nepominutelné funkce uvedené v §27 odst. 3 návrhu zákona o kybernetické bezpečnosti. Toto ustanovení stanoví, že nepominutelná funkce má 2 definiční znaky: i) jde o činnost nebo vlastnost aktiva </w:t>
            </w:r>
          </w:p>
          <w:p w14:paraId="683F419F" w14:textId="77777777" w:rsidR="00D81F92" w:rsidRDefault="00D81F92" w:rsidP="00D81F92">
            <w:pPr>
              <w:widowControl w:val="0"/>
              <w:autoSpaceDE w:val="0"/>
              <w:autoSpaceDN w:val="0"/>
              <w:adjustRightInd w:val="0"/>
              <w:jc w:val="both"/>
            </w:pPr>
            <w:r>
              <w:t xml:space="preserve">zajišťující provoz strategicky významné služby a </w:t>
            </w:r>
            <w:proofErr w:type="spellStart"/>
            <w:r>
              <w:t>ii</w:t>
            </w:r>
            <w:proofErr w:type="spellEnd"/>
            <w:r>
              <w:t xml:space="preserve">) narušení funkce může mít závažný dopad na poskytování strategicky významné služby. Tyto definiční kritéria nenaplňují zejména funkce uvedené pod č. 1.4, 1.5, 1.8, 1.11, 1.12, 1.13, 1.14 a další. </w:t>
            </w:r>
          </w:p>
          <w:p w14:paraId="5DC556F6" w14:textId="77777777" w:rsidR="00D81F92" w:rsidRDefault="00D81F92" w:rsidP="00D81F92">
            <w:pPr>
              <w:widowControl w:val="0"/>
              <w:autoSpaceDE w:val="0"/>
              <w:autoSpaceDN w:val="0"/>
              <w:adjustRightInd w:val="0"/>
              <w:jc w:val="both"/>
            </w:pPr>
          </w:p>
          <w:p w14:paraId="76A61246" w14:textId="77777777" w:rsidR="00D81F92" w:rsidRDefault="00D81F92" w:rsidP="00D81F92">
            <w:pPr>
              <w:widowControl w:val="0"/>
              <w:autoSpaceDE w:val="0"/>
              <w:autoSpaceDN w:val="0"/>
              <w:adjustRightInd w:val="0"/>
              <w:jc w:val="both"/>
            </w:pPr>
            <w:r>
              <w:t xml:space="preserve">Předkladatel požádal o výjimky k </w:t>
            </w:r>
            <w:proofErr w:type="spellStart"/>
            <w:r>
              <w:t>provední</w:t>
            </w:r>
            <w:proofErr w:type="spellEnd"/>
            <w:r>
              <w:t xml:space="preserve"> RIA u obou vládních nařízení (1) o nepominutelných funkcích stanoveného rozsahu a (2) o strategicky významných službách. Předseda Legislativní rady vlády a ministr spravedlnosti obě žádosti o výjimky k provedení RIA u vládních nařízení zamítnul.</w:t>
            </w:r>
          </w:p>
          <w:p w14:paraId="5C1811BF" w14:textId="77777777" w:rsidR="00D81F92" w:rsidRDefault="00D81F92" w:rsidP="00D81F92">
            <w:pPr>
              <w:widowControl w:val="0"/>
              <w:autoSpaceDE w:val="0"/>
              <w:autoSpaceDN w:val="0"/>
              <w:adjustRightInd w:val="0"/>
              <w:jc w:val="both"/>
            </w:pPr>
            <w:r>
              <w:t xml:space="preserve">Návrh nařízení vlády o nepominutelných funkcích stanovuje rozsah regulace v rámci návrhu zákona o kybernetické bezpečnosti, tj. definuje aktiva, která jsou předmětem regulace </w:t>
            </w:r>
            <w:proofErr w:type="gramStart"/>
            <w:r>
              <w:t>a</w:t>
            </w:r>
            <w:proofErr w:type="gramEnd"/>
            <w:r>
              <w:t xml:space="preserve"> na která se budou vztahovat restrikce spojené s možným zákazem dodavatelů těchto aktiv. Bez řádně zpracované RIA </w:t>
            </w:r>
          </w:p>
          <w:p w14:paraId="3CB7BE57" w14:textId="226DB237" w:rsidR="00D81F92" w:rsidRPr="00BF1EDF" w:rsidRDefault="00D81F92" w:rsidP="00D81F92">
            <w:pPr>
              <w:widowControl w:val="0"/>
              <w:autoSpaceDE w:val="0"/>
              <w:autoSpaceDN w:val="0"/>
              <w:adjustRightInd w:val="0"/>
              <w:jc w:val="both"/>
              <w:rPr>
                <w:b/>
                <w:bCs/>
              </w:rPr>
            </w:pPr>
            <w:r>
              <w:t xml:space="preserve">analýzy bude vláda rozhodovat o </w:t>
            </w:r>
            <w:r>
              <w:lastRenderedPageBreak/>
              <w:t>restrikcích, aniž by věděla, jaký ekonomický dopad dané omezení bude mít na soukromý i veřejný sektor. Vláda tak nebude mít jasné informace o ekonomických dopadech regulace, tj. zda jí schválené nařízení bude představovat ekonomické dopady na soukromé a státní firmy a státní instituce v řádu desítek či stovek milionů, nebo jednotek či desítek miliard korun.</w:t>
            </w:r>
          </w:p>
        </w:tc>
        <w:tc>
          <w:tcPr>
            <w:tcW w:w="6098" w:type="dxa"/>
            <w:tcBorders>
              <w:left w:val="single" w:sz="4" w:space="0" w:color="auto"/>
              <w:right w:val="single" w:sz="4" w:space="0" w:color="auto"/>
            </w:tcBorders>
          </w:tcPr>
          <w:p w14:paraId="13638F5A" w14:textId="77777777" w:rsidR="00D81F92" w:rsidRDefault="00121B5D" w:rsidP="00D81F92">
            <w:pPr>
              <w:jc w:val="both"/>
              <w:rPr>
                <w:b/>
                <w:bCs/>
              </w:rPr>
            </w:pPr>
            <w:r>
              <w:rPr>
                <w:b/>
                <w:bCs/>
              </w:rPr>
              <w:lastRenderedPageBreak/>
              <w:t>Neakceptováno</w:t>
            </w:r>
          </w:p>
          <w:p w14:paraId="66827A25" w14:textId="77777777" w:rsidR="00121B5D" w:rsidRDefault="00121B5D" w:rsidP="00121B5D">
            <w:pPr>
              <w:jc w:val="both"/>
            </w:pPr>
            <w:r>
              <w:t>K závěrečné zprávě hodnocení dopadů regulace (RIA) k zákonu o kybernetické bezpečnosti uvádíme, že připomínkové místo se k jejímu obsahu mohlo vyjádřit v rámci příslušného legislativního procesu. Návrh zákona včetně RIA byl projednán a schválen standardním legislativním postupem. Neexistují tedy důvody, proč by měla být zpráva RIA k zákonu dále zpochybňována. Tvrzení, že předkladatel neprovedl úpravy na základě stanoviska předsedy Legislativní rady vlády není pravdivé, neboť zpráva RIA byla na základě něj upravena a v takto upraveném znění byla schválena vládou.</w:t>
            </w:r>
          </w:p>
          <w:p w14:paraId="3694D879" w14:textId="77777777" w:rsidR="00121B5D" w:rsidRDefault="00121B5D" w:rsidP="00121B5D">
            <w:pPr>
              <w:jc w:val="both"/>
            </w:pPr>
            <w:r>
              <w:t>Zpráva RIA k návrhu nařízení vlády o nepominutelných funkcích stanoveného rozsahu odpovídá charakteru předpisu, který pouze provádí zákonné zmocnění v § 27 odst. 4 zákona o kybernetické bezpečnosti. Podstatné dopady byly vyhodnoceny již v závěrečné zprávě RIA k zákonu a obě závěrečné zprávy RIA se vzájemně doplňují – posuzují různé aspekty téhož regulatorního rámce. Návrh nařízení sám o sobě nezavádí nové povinnosti a rozsah zpracované závěrečné zprávy RIA je proto přiměřený. Co se týče dopadů na podnikatelské prostředí, ty již byly také zohledněny ve zprávě RIA k zákonu, která je posuzuje v rámci celkového fungování mechanismu bezpečnosti dodavatelského řetězce.</w:t>
            </w:r>
          </w:p>
          <w:p w14:paraId="07417D8A" w14:textId="2A2E2892" w:rsidR="00121B5D" w:rsidRDefault="00121B5D" w:rsidP="00121B5D">
            <w:pPr>
              <w:jc w:val="both"/>
            </w:pPr>
            <w:r>
              <w:t>Zahrnutí jednotlivých konkrétních funkcí do přílohy návrhu nařízení</w:t>
            </w:r>
            <w:r w:rsidR="006F143F">
              <w:t xml:space="preserve"> vlády</w:t>
            </w:r>
            <w:r>
              <w:t xml:space="preserve"> se věnujeme ve vypořádání dalších připomínek připomínkového místa. Obecně lze uvést, že zdůvodnění zařazení právě těchto funkcí do přílohy návrhu nařízení </w:t>
            </w:r>
            <w:r w:rsidR="006F143F">
              <w:t xml:space="preserve">vlády </w:t>
            </w:r>
            <w:r>
              <w:t>je uvedeno v důvodové zprávě, kde je rozebrána důležitost daných funkcí.</w:t>
            </w:r>
          </w:p>
          <w:p w14:paraId="700DDAC2" w14:textId="2C1F916F" w:rsidR="00121B5D" w:rsidRPr="00121B5D" w:rsidRDefault="00121B5D" w:rsidP="00D81F92">
            <w:pPr>
              <w:jc w:val="both"/>
              <w:rPr>
                <w:b/>
                <w:bCs/>
              </w:rPr>
            </w:pPr>
            <w:r>
              <w:t>Co se týče rozhodování vlády o případném omezení využití konkrétního dodavatele, zákon stanov</w:t>
            </w:r>
            <w:r w:rsidR="001B5FC2">
              <w:t>uje</w:t>
            </w:r>
            <w:r>
              <w:t xml:space="preserve">, že návrh opatření obecné povahy musí být podle § 29 odst. 2 projednán s Ministerstvem financí. Ekonomické dopady konkrétního opatření obecné povahy tak mohou být zhodnoceny v rámci tohoto procesu. Kromě toho je návrh opatření obecné povahy předmětem </w:t>
            </w:r>
            <w:r>
              <w:lastRenderedPageBreak/>
              <w:t>připomínkového řízení, které umožňuje identifikovat i specifické dopady na jednotlivé sektory.</w:t>
            </w:r>
          </w:p>
        </w:tc>
      </w:tr>
    </w:tbl>
    <w:p w14:paraId="143321F3" w14:textId="3EC7506A" w:rsidR="00062C44" w:rsidRPr="00B77102" w:rsidRDefault="00062C44" w:rsidP="009056DD">
      <w:pPr>
        <w:autoSpaceDE w:val="0"/>
        <w:autoSpaceDN w:val="0"/>
        <w:adjustRightInd w:val="0"/>
        <w:spacing w:before="240" w:after="240" w:line="240" w:lineRule="atLeast"/>
        <w:rPr>
          <w:sz w:val="22"/>
          <w:szCs w:val="22"/>
        </w:rPr>
      </w:pPr>
      <w:r w:rsidRPr="00B77102">
        <w:rPr>
          <w:sz w:val="22"/>
          <w:szCs w:val="22"/>
        </w:rPr>
        <w:lastRenderedPageBreak/>
        <w:t>V </w:t>
      </w:r>
      <w:r w:rsidR="00DB1E1F">
        <w:rPr>
          <w:bCs/>
          <w:sz w:val="22"/>
          <w:szCs w:val="22"/>
        </w:rPr>
        <w:t>Brně</w:t>
      </w:r>
      <w:r w:rsidR="00B60090">
        <w:rPr>
          <w:sz w:val="22"/>
          <w:szCs w:val="22"/>
        </w:rPr>
        <w:t xml:space="preserve"> 12.</w:t>
      </w:r>
      <w:r w:rsidR="00D9687E">
        <w:rPr>
          <w:sz w:val="22"/>
          <w:szCs w:val="22"/>
        </w:rPr>
        <w:t xml:space="preserve"> </w:t>
      </w:r>
      <w:r w:rsidR="00B60090">
        <w:rPr>
          <w:sz w:val="22"/>
          <w:szCs w:val="22"/>
        </w:rPr>
        <w:t>srp</w:t>
      </w:r>
      <w:r w:rsidR="00BC1873">
        <w:rPr>
          <w:sz w:val="22"/>
          <w:szCs w:val="22"/>
        </w:rPr>
        <w:t>na</w:t>
      </w:r>
      <w:r w:rsidR="00D9687E">
        <w:rPr>
          <w:sz w:val="22"/>
          <w:szCs w:val="22"/>
        </w:rPr>
        <w:t xml:space="preserve"> 202</w:t>
      </w:r>
      <w:r w:rsidR="00BC1873">
        <w:rPr>
          <w:sz w:val="22"/>
          <w:szCs w:val="22"/>
        </w:rPr>
        <w:t>5</w:t>
      </w:r>
    </w:p>
    <w:p w14:paraId="08AA1C68" w14:textId="5D3FD073" w:rsidR="00062C44" w:rsidRPr="00B77102" w:rsidRDefault="00062C44" w:rsidP="00E92E6A">
      <w:pPr>
        <w:tabs>
          <w:tab w:val="left" w:pos="9498"/>
        </w:tabs>
        <w:autoSpaceDE w:val="0"/>
        <w:autoSpaceDN w:val="0"/>
        <w:adjustRightInd w:val="0"/>
        <w:spacing w:before="240" w:after="240" w:line="240" w:lineRule="atLeast"/>
        <w:rPr>
          <w:sz w:val="22"/>
          <w:szCs w:val="22"/>
        </w:rPr>
      </w:pPr>
      <w:r w:rsidRPr="00B77102">
        <w:rPr>
          <w:sz w:val="22"/>
          <w:szCs w:val="22"/>
        </w:rPr>
        <w:t xml:space="preserve">Vypracoval: </w:t>
      </w:r>
      <w:r w:rsidR="00DB1E1F">
        <w:rPr>
          <w:bCs/>
          <w:sz w:val="22"/>
          <w:szCs w:val="22"/>
        </w:rPr>
        <w:t xml:space="preserve">Mgr. </w:t>
      </w:r>
      <w:r w:rsidR="00BC1873">
        <w:rPr>
          <w:bCs/>
          <w:sz w:val="22"/>
          <w:szCs w:val="22"/>
        </w:rPr>
        <w:t>Patrik Dankovič</w:t>
      </w:r>
      <w:r w:rsidR="00E92E6A">
        <w:rPr>
          <w:sz w:val="22"/>
          <w:szCs w:val="22"/>
        </w:rPr>
        <w:tab/>
      </w:r>
    </w:p>
    <w:sectPr w:rsidR="00062C44" w:rsidRPr="00B77102" w:rsidSect="00DF31E1">
      <w:footerReference w:type="default" r:id="rId7"/>
      <w:headerReference w:type="first" r:id="rId8"/>
      <w:pgSz w:w="16838" w:h="11906" w:orient="landscape"/>
      <w:pgMar w:top="1258" w:right="1418" w:bottom="1135" w:left="1418" w:header="709" w:footer="709"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95ABA7" w14:textId="77777777" w:rsidR="00DF1B87" w:rsidRDefault="00DF1B87">
      <w:r>
        <w:separator/>
      </w:r>
    </w:p>
  </w:endnote>
  <w:endnote w:type="continuationSeparator" w:id="0">
    <w:p w14:paraId="286EBE2F" w14:textId="77777777" w:rsidR="00DF1B87" w:rsidRDefault="00DF1B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4AB4EC" w14:textId="77777777" w:rsidR="00E92E6A" w:rsidRPr="00CA4A8C" w:rsidRDefault="00E92E6A" w:rsidP="00E92E6A">
    <w:pPr>
      <w:pStyle w:val="Podtitul"/>
      <w:rPr>
        <w:rFonts w:ascii="Arial" w:hAnsi="Arial" w:cs="Arial"/>
        <w:sz w:val="22"/>
        <w:szCs w:val="22"/>
      </w:rPr>
    </w:pPr>
    <w:r w:rsidRPr="00CA4A8C">
      <w:rPr>
        <w:rFonts w:ascii="Arial" w:hAnsi="Arial" w:cs="Arial"/>
        <w:sz w:val="22"/>
        <w:szCs w:val="22"/>
      </w:rPr>
      <w:t xml:space="preserve">Stránka </w:t>
    </w:r>
    <w:r w:rsidRPr="00CA4A8C">
      <w:rPr>
        <w:rFonts w:ascii="Arial" w:hAnsi="Arial" w:cs="Arial"/>
        <w:sz w:val="22"/>
        <w:szCs w:val="22"/>
      </w:rPr>
      <w:fldChar w:fldCharType="begin"/>
    </w:r>
    <w:r w:rsidRPr="00CA4A8C">
      <w:rPr>
        <w:rFonts w:ascii="Arial" w:hAnsi="Arial" w:cs="Arial"/>
        <w:sz w:val="22"/>
        <w:szCs w:val="22"/>
      </w:rPr>
      <w:instrText>PAGE</w:instrText>
    </w:r>
    <w:r w:rsidRPr="00CA4A8C">
      <w:rPr>
        <w:rFonts w:ascii="Arial" w:hAnsi="Arial" w:cs="Arial"/>
        <w:sz w:val="22"/>
        <w:szCs w:val="22"/>
      </w:rPr>
      <w:fldChar w:fldCharType="separate"/>
    </w:r>
    <w:r w:rsidR="00666592">
      <w:rPr>
        <w:rFonts w:ascii="Arial" w:hAnsi="Arial" w:cs="Arial"/>
        <w:noProof/>
        <w:sz w:val="22"/>
        <w:szCs w:val="22"/>
      </w:rPr>
      <w:t>2</w:t>
    </w:r>
    <w:r w:rsidRPr="00CA4A8C">
      <w:rPr>
        <w:rFonts w:ascii="Arial" w:hAnsi="Arial" w:cs="Arial"/>
        <w:sz w:val="22"/>
        <w:szCs w:val="22"/>
      </w:rPr>
      <w:fldChar w:fldCharType="end"/>
    </w:r>
    <w:r w:rsidRPr="00CA4A8C">
      <w:rPr>
        <w:rFonts w:ascii="Arial" w:hAnsi="Arial" w:cs="Arial"/>
        <w:sz w:val="22"/>
        <w:szCs w:val="22"/>
      </w:rPr>
      <w:t xml:space="preserve"> (celkem </w:t>
    </w:r>
    <w:r w:rsidRPr="00CA4A8C">
      <w:rPr>
        <w:rFonts w:ascii="Arial" w:hAnsi="Arial" w:cs="Arial"/>
        <w:sz w:val="22"/>
        <w:szCs w:val="22"/>
      </w:rPr>
      <w:fldChar w:fldCharType="begin"/>
    </w:r>
    <w:r w:rsidRPr="00CA4A8C">
      <w:rPr>
        <w:rFonts w:ascii="Arial" w:hAnsi="Arial" w:cs="Arial"/>
        <w:sz w:val="22"/>
        <w:szCs w:val="22"/>
      </w:rPr>
      <w:instrText>NUMPAGES</w:instrText>
    </w:r>
    <w:r w:rsidRPr="00CA4A8C">
      <w:rPr>
        <w:rFonts w:ascii="Arial" w:hAnsi="Arial" w:cs="Arial"/>
        <w:sz w:val="22"/>
        <w:szCs w:val="22"/>
      </w:rPr>
      <w:fldChar w:fldCharType="separate"/>
    </w:r>
    <w:r w:rsidR="00666592">
      <w:rPr>
        <w:rFonts w:ascii="Arial" w:hAnsi="Arial" w:cs="Arial"/>
        <w:noProof/>
        <w:sz w:val="22"/>
        <w:szCs w:val="22"/>
      </w:rPr>
      <w:t>2</w:t>
    </w:r>
    <w:r w:rsidRPr="00CA4A8C">
      <w:rPr>
        <w:rFonts w:ascii="Arial" w:hAnsi="Arial" w:cs="Arial"/>
        <w:sz w:val="22"/>
        <w:szCs w:val="22"/>
      </w:rPr>
      <w:fldChar w:fldCharType="end"/>
    </w:r>
    <w:r w:rsidRPr="00CA4A8C">
      <w:rPr>
        <w:rFonts w:ascii="Arial" w:hAnsi="Arial" w:cs="Arial"/>
        <w:sz w:val="22"/>
        <w:szCs w:val="22"/>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302500" w14:textId="77777777" w:rsidR="00DF1B87" w:rsidRDefault="00DF1B87">
      <w:r>
        <w:separator/>
      </w:r>
    </w:p>
  </w:footnote>
  <w:footnote w:type="continuationSeparator" w:id="0">
    <w:p w14:paraId="066A5AED" w14:textId="77777777" w:rsidR="00DF1B87" w:rsidRDefault="00DF1B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CB9F" w14:textId="20FD725A" w:rsidR="007C4B70" w:rsidRPr="007C4B70" w:rsidRDefault="007C4B70" w:rsidP="007C4B70">
    <w:pPr>
      <w:pStyle w:val="Zhlav"/>
      <w:jc w:val="right"/>
      <w:rPr>
        <w:b/>
        <w:bCs/>
        <w:sz w:val="22"/>
        <w:szCs w:val="22"/>
      </w:rPr>
    </w:pPr>
    <w:r w:rsidRPr="007C4B70">
      <w:rPr>
        <w:b/>
        <w:bCs/>
        <w:sz w:val="22"/>
        <w:szCs w:val="22"/>
      </w:rPr>
      <w:t>IV.</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D"/>
    <w:multiLevelType w:val="singleLevel"/>
    <w:tmpl w:val="50762CF2"/>
    <w:lvl w:ilvl="0">
      <w:start w:val="1"/>
      <w:numFmt w:val="decimal"/>
      <w:lvlText w:val="%1."/>
      <w:lvlJc w:val="left"/>
      <w:pPr>
        <w:tabs>
          <w:tab w:val="num" w:pos="1209"/>
        </w:tabs>
        <w:ind w:left="1209" w:hanging="360"/>
      </w:pPr>
    </w:lvl>
  </w:abstractNum>
  <w:abstractNum w:abstractNumId="1" w15:restartNumberingAfterBreak="0">
    <w:nsid w:val="0684282A"/>
    <w:multiLevelType w:val="hybridMultilevel"/>
    <w:tmpl w:val="F9D27718"/>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2" w15:restartNumberingAfterBreak="0">
    <w:nsid w:val="073D61BD"/>
    <w:multiLevelType w:val="hybridMultilevel"/>
    <w:tmpl w:val="F162D3BC"/>
    <w:lvl w:ilvl="0" w:tplc="703AFBE0">
      <w:start w:val="1"/>
      <w:numFmt w:val="decimal"/>
      <w:lvlText w:val="%1."/>
      <w:lvlJc w:val="left"/>
      <w:pPr>
        <w:tabs>
          <w:tab w:val="num" w:pos="720"/>
        </w:tabs>
        <w:ind w:left="720" w:hanging="360"/>
      </w:pPr>
      <w:rPr>
        <w:b w:val="0"/>
        <w:bCs w:val="0"/>
        <w:sz w:val="24"/>
        <w:szCs w:val="24"/>
      </w:r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3" w15:restartNumberingAfterBreak="0">
    <w:nsid w:val="0A522F31"/>
    <w:multiLevelType w:val="hybridMultilevel"/>
    <w:tmpl w:val="92A2BCA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0AE348E6"/>
    <w:multiLevelType w:val="multilevel"/>
    <w:tmpl w:val="B636E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EAA3143"/>
    <w:multiLevelType w:val="hybridMultilevel"/>
    <w:tmpl w:val="486A7C3C"/>
    <w:lvl w:ilvl="0" w:tplc="A358DA82">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735586"/>
    <w:multiLevelType w:val="hybridMultilevel"/>
    <w:tmpl w:val="6C88239A"/>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492DDA"/>
    <w:multiLevelType w:val="hybridMultilevel"/>
    <w:tmpl w:val="8B1C517E"/>
    <w:lvl w:ilvl="0" w:tplc="8CC6231E">
      <w:start w:val="1"/>
      <w:numFmt w:val="decimal"/>
      <w:lvlText w:val="%1."/>
      <w:lvlJc w:val="left"/>
      <w:pPr>
        <w:tabs>
          <w:tab w:val="num" w:pos="840"/>
        </w:tabs>
        <w:ind w:left="840" w:hanging="48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8" w15:restartNumberingAfterBreak="0">
    <w:nsid w:val="19AF7188"/>
    <w:multiLevelType w:val="hybridMultilevel"/>
    <w:tmpl w:val="1A1C1B66"/>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1FA96118"/>
    <w:multiLevelType w:val="multilevel"/>
    <w:tmpl w:val="3698C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FFD6802"/>
    <w:multiLevelType w:val="hybridMultilevel"/>
    <w:tmpl w:val="907414BA"/>
    <w:lvl w:ilvl="0" w:tplc="B48498E0">
      <w:start w:val="8"/>
      <w:numFmt w:val="bullet"/>
      <w:lvlText w:val="-"/>
      <w:lvlJc w:val="left"/>
      <w:pPr>
        <w:tabs>
          <w:tab w:val="num" w:pos="1380"/>
        </w:tabs>
        <w:ind w:left="1380" w:hanging="360"/>
      </w:pPr>
      <w:rPr>
        <w:rFonts w:ascii="Times New Roman" w:eastAsia="Times New Roman" w:hAnsi="Times New Roman" w:hint="default"/>
      </w:rPr>
    </w:lvl>
    <w:lvl w:ilvl="1" w:tplc="0405000F">
      <w:start w:val="1"/>
      <w:numFmt w:val="decimal"/>
      <w:lvlText w:val="%2."/>
      <w:lvlJc w:val="left"/>
      <w:pPr>
        <w:tabs>
          <w:tab w:val="num" w:pos="1440"/>
        </w:tabs>
        <w:ind w:left="1440" w:hanging="360"/>
      </w:pPr>
      <w:rPr>
        <w:rFonts w:hint="default"/>
      </w:rPr>
    </w:lvl>
    <w:lvl w:ilvl="2" w:tplc="8A567AB0">
      <w:start w:val="1"/>
      <w:numFmt w:val="upperRoman"/>
      <w:lvlText w:val="%3."/>
      <w:lvlJc w:val="left"/>
      <w:pPr>
        <w:tabs>
          <w:tab w:val="num" w:pos="2520"/>
        </w:tabs>
        <w:ind w:left="2520" w:hanging="720"/>
      </w:pPr>
      <w:rPr>
        <w:rFonts w:hint="default"/>
      </w:rPr>
    </w:lvl>
    <w:lvl w:ilvl="3" w:tplc="04050001">
      <w:start w:val="1"/>
      <w:numFmt w:val="bullet"/>
      <w:lvlText w:val=""/>
      <w:lvlJc w:val="left"/>
      <w:pPr>
        <w:tabs>
          <w:tab w:val="num" w:pos="2880"/>
        </w:tabs>
        <w:ind w:left="2880" w:hanging="360"/>
      </w:pPr>
      <w:rPr>
        <w:rFonts w:ascii="Symbol" w:hAnsi="Symbol" w:cs="Symbol" w:hint="default"/>
      </w:rPr>
    </w:lvl>
    <w:lvl w:ilvl="4" w:tplc="04050003">
      <w:start w:val="1"/>
      <w:numFmt w:val="bullet"/>
      <w:lvlText w:val="o"/>
      <w:lvlJc w:val="left"/>
      <w:pPr>
        <w:tabs>
          <w:tab w:val="num" w:pos="3600"/>
        </w:tabs>
        <w:ind w:left="3600" w:hanging="360"/>
      </w:pPr>
      <w:rPr>
        <w:rFonts w:ascii="Courier New" w:hAnsi="Courier New" w:cs="Courier New" w:hint="default"/>
      </w:rPr>
    </w:lvl>
    <w:lvl w:ilvl="5" w:tplc="04050005">
      <w:start w:val="1"/>
      <w:numFmt w:val="bullet"/>
      <w:lvlText w:val=""/>
      <w:lvlJc w:val="left"/>
      <w:pPr>
        <w:tabs>
          <w:tab w:val="num" w:pos="4320"/>
        </w:tabs>
        <w:ind w:left="4320" w:hanging="360"/>
      </w:pPr>
      <w:rPr>
        <w:rFonts w:ascii="Wingdings" w:hAnsi="Wingdings" w:cs="Wingdings" w:hint="default"/>
      </w:rPr>
    </w:lvl>
    <w:lvl w:ilvl="6" w:tplc="04050001">
      <w:start w:val="1"/>
      <w:numFmt w:val="bullet"/>
      <w:lvlText w:val=""/>
      <w:lvlJc w:val="left"/>
      <w:pPr>
        <w:tabs>
          <w:tab w:val="num" w:pos="5040"/>
        </w:tabs>
        <w:ind w:left="5040" w:hanging="360"/>
      </w:pPr>
      <w:rPr>
        <w:rFonts w:ascii="Symbol" w:hAnsi="Symbol" w:cs="Symbol" w:hint="default"/>
      </w:rPr>
    </w:lvl>
    <w:lvl w:ilvl="7" w:tplc="04050003">
      <w:start w:val="1"/>
      <w:numFmt w:val="bullet"/>
      <w:lvlText w:val="o"/>
      <w:lvlJc w:val="left"/>
      <w:pPr>
        <w:tabs>
          <w:tab w:val="num" w:pos="5760"/>
        </w:tabs>
        <w:ind w:left="5760" w:hanging="360"/>
      </w:pPr>
      <w:rPr>
        <w:rFonts w:ascii="Courier New" w:hAnsi="Courier New" w:cs="Courier New" w:hint="default"/>
      </w:rPr>
    </w:lvl>
    <w:lvl w:ilvl="8" w:tplc="04050005">
      <w:start w:val="1"/>
      <w:numFmt w:val="bullet"/>
      <w:lvlText w:val=""/>
      <w:lvlJc w:val="left"/>
      <w:pPr>
        <w:tabs>
          <w:tab w:val="num" w:pos="6480"/>
        </w:tabs>
        <w:ind w:left="6480" w:hanging="360"/>
      </w:pPr>
      <w:rPr>
        <w:rFonts w:ascii="Wingdings" w:hAnsi="Wingdings" w:cs="Wingdings" w:hint="default"/>
      </w:rPr>
    </w:lvl>
  </w:abstractNum>
  <w:abstractNum w:abstractNumId="11" w15:restartNumberingAfterBreak="0">
    <w:nsid w:val="228C1735"/>
    <w:multiLevelType w:val="hybridMultilevel"/>
    <w:tmpl w:val="FF3E70B8"/>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12" w15:restartNumberingAfterBreak="0">
    <w:nsid w:val="2424276C"/>
    <w:multiLevelType w:val="multilevel"/>
    <w:tmpl w:val="4A283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77B6156"/>
    <w:multiLevelType w:val="multilevel"/>
    <w:tmpl w:val="DED8859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E814B08"/>
    <w:multiLevelType w:val="hybridMultilevel"/>
    <w:tmpl w:val="70F4C340"/>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5" w15:restartNumberingAfterBreak="0">
    <w:nsid w:val="2F4A5D1E"/>
    <w:multiLevelType w:val="hybridMultilevel"/>
    <w:tmpl w:val="0414B8DE"/>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6" w15:restartNumberingAfterBreak="0">
    <w:nsid w:val="32BC25A0"/>
    <w:multiLevelType w:val="hybridMultilevel"/>
    <w:tmpl w:val="E9FAB776"/>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17" w15:restartNumberingAfterBreak="0">
    <w:nsid w:val="33CA7A75"/>
    <w:multiLevelType w:val="hybridMultilevel"/>
    <w:tmpl w:val="9C863AD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3B8F2150"/>
    <w:multiLevelType w:val="hybridMultilevel"/>
    <w:tmpl w:val="5628A26E"/>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3BA9766C"/>
    <w:multiLevelType w:val="multilevel"/>
    <w:tmpl w:val="D39E092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 w15:restartNumberingAfterBreak="0">
    <w:nsid w:val="3C6C34A3"/>
    <w:multiLevelType w:val="hybridMultilevel"/>
    <w:tmpl w:val="2D50B66E"/>
    <w:lvl w:ilvl="0" w:tplc="B48498E0">
      <w:start w:val="8"/>
      <w:numFmt w:val="bullet"/>
      <w:lvlText w:val="-"/>
      <w:lvlJc w:val="left"/>
      <w:pPr>
        <w:tabs>
          <w:tab w:val="num" w:pos="1380"/>
        </w:tabs>
        <w:ind w:left="1380" w:hanging="360"/>
      </w:pPr>
      <w:rPr>
        <w:rFonts w:ascii="Times New Roman" w:eastAsia="Times New Roman" w:hAnsi="Times New Roman" w:hint="default"/>
      </w:rPr>
    </w:lvl>
    <w:lvl w:ilvl="1" w:tplc="04050003">
      <w:start w:val="1"/>
      <w:numFmt w:val="bullet"/>
      <w:lvlText w:val="o"/>
      <w:lvlJc w:val="left"/>
      <w:pPr>
        <w:tabs>
          <w:tab w:val="num" w:pos="1440"/>
        </w:tabs>
        <w:ind w:left="1440" w:hanging="360"/>
      </w:pPr>
      <w:rPr>
        <w:rFonts w:ascii="Courier New" w:hAnsi="Courier New" w:cs="Courier New" w:hint="default"/>
      </w:rPr>
    </w:lvl>
    <w:lvl w:ilvl="2" w:tplc="04050005">
      <w:start w:val="1"/>
      <w:numFmt w:val="bullet"/>
      <w:lvlText w:val=""/>
      <w:lvlJc w:val="left"/>
      <w:pPr>
        <w:tabs>
          <w:tab w:val="num" w:pos="2160"/>
        </w:tabs>
        <w:ind w:left="2160" w:hanging="360"/>
      </w:pPr>
      <w:rPr>
        <w:rFonts w:ascii="Wingdings" w:hAnsi="Wingdings" w:cs="Wingdings" w:hint="default"/>
      </w:rPr>
    </w:lvl>
    <w:lvl w:ilvl="3" w:tplc="04050001">
      <w:start w:val="1"/>
      <w:numFmt w:val="bullet"/>
      <w:lvlText w:val=""/>
      <w:lvlJc w:val="left"/>
      <w:pPr>
        <w:tabs>
          <w:tab w:val="num" w:pos="2880"/>
        </w:tabs>
        <w:ind w:left="2880" w:hanging="360"/>
      </w:pPr>
      <w:rPr>
        <w:rFonts w:ascii="Symbol" w:hAnsi="Symbol" w:cs="Symbol" w:hint="default"/>
      </w:rPr>
    </w:lvl>
    <w:lvl w:ilvl="4" w:tplc="04050003">
      <w:start w:val="1"/>
      <w:numFmt w:val="bullet"/>
      <w:lvlText w:val="o"/>
      <w:lvlJc w:val="left"/>
      <w:pPr>
        <w:tabs>
          <w:tab w:val="num" w:pos="3600"/>
        </w:tabs>
        <w:ind w:left="3600" w:hanging="360"/>
      </w:pPr>
      <w:rPr>
        <w:rFonts w:ascii="Courier New" w:hAnsi="Courier New" w:cs="Courier New" w:hint="default"/>
      </w:rPr>
    </w:lvl>
    <w:lvl w:ilvl="5" w:tplc="04050005">
      <w:start w:val="1"/>
      <w:numFmt w:val="bullet"/>
      <w:lvlText w:val=""/>
      <w:lvlJc w:val="left"/>
      <w:pPr>
        <w:tabs>
          <w:tab w:val="num" w:pos="4320"/>
        </w:tabs>
        <w:ind w:left="4320" w:hanging="360"/>
      </w:pPr>
      <w:rPr>
        <w:rFonts w:ascii="Wingdings" w:hAnsi="Wingdings" w:cs="Wingdings" w:hint="default"/>
      </w:rPr>
    </w:lvl>
    <w:lvl w:ilvl="6" w:tplc="04050001">
      <w:start w:val="1"/>
      <w:numFmt w:val="bullet"/>
      <w:lvlText w:val=""/>
      <w:lvlJc w:val="left"/>
      <w:pPr>
        <w:tabs>
          <w:tab w:val="num" w:pos="5040"/>
        </w:tabs>
        <w:ind w:left="5040" w:hanging="360"/>
      </w:pPr>
      <w:rPr>
        <w:rFonts w:ascii="Symbol" w:hAnsi="Symbol" w:cs="Symbol" w:hint="default"/>
      </w:rPr>
    </w:lvl>
    <w:lvl w:ilvl="7" w:tplc="04050003">
      <w:start w:val="1"/>
      <w:numFmt w:val="bullet"/>
      <w:lvlText w:val="o"/>
      <w:lvlJc w:val="left"/>
      <w:pPr>
        <w:tabs>
          <w:tab w:val="num" w:pos="5760"/>
        </w:tabs>
        <w:ind w:left="5760" w:hanging="360"/>
      </w:pPr>
      <w:rPr>
        <w:rFonts w:ascii="Courier New" w:hAnsi="Courier New" w:cs="Courier New" w:hint="default"/>
      </w:rPr>
    </w:lvl>
    <w:lvl w:ilvl="8" w:tplc="04050005">
      <w:start w:val="1"/>
      <w:numFmt w:val="bullet"/>
      <w:lvlText w:val=""/>
      <w:lvlJc w:val="left"/>
      <w:pPr>
        <w:tabs>
          <w:tab w:val="num" w:pos="6480"/>
        </w:tabs>
        <w:ind w:left="6480" w:hanging="360"/>
      </w:pPr>
      <w:rPr>
        <w:rFonts w:ascii="Wingdings" w:hAnsi="Wingdings" w:cs="Wingdings" w:hint="default"/>
      </w:rPr>
    </w:lvl>
  </w:abstractNum>
  <w:abstractNum w:abstractNumId="21" w15:restartNumberingAfterBreak="0">
    <w:nsid w:val="3D9E1A96"/>
    <w:multiLevelType w:val="hybridMultilevel"/>
    <w:tmpl w:val="AF3635A0"/>
    <w:lvl w:ilvl="0" w:tplc="A77A7814">
      <w:start w:val="1"/>
      <w:numFmt w:val="decimal"/>
      <w:lvlText w:val="%1."/>
      <w:lvlJc w:val="left"/>
      <w:pPr>
        <w:ind w:left="360" w:hanging="360"/>
      </w:pPr>
      <w:rPr>
        <w:rFonts w:ascii="Arial" w:hAnsi="Arial" w:cs="Arial" w:hint="default"/>
        <w:b/>
        <w:bCs w:val="0"/>
        <w:sz w:val="20"/>
        <w:szCs w:val="20"/>
      </w:rPr>
    </w:lvl>
    <w:lvl w:ilvl="1" w:tplc="04050019">
      <w:start w:val="1"/>
      <w:numFmt w:val="lowerLetter"/>
      <w:lvlText w:val="%2."/>
      <w:lvlJc w:val="left"/>
      <w:pPr>
        <w:ind w:left="1080" w:hanging="360"/>
      </w:pPr>
    </w:lvl>
    <w:lvl w:ilvl="2" w:tplc="0405001B">
      <w:start w:val="1"/>
      <w:numFmt w:val="lowerRoman"/>
      <w:lvlText w:val="%3."/>
      <w:lvlJc w:val="right"/>
      <w:pPr>
        <w:ind w:left="1800" w:hanging="180"/>
      </w:pPr>
    </w:lvl>
    <w:lvl w:ilvl="3" w:tplc="0405000F">
      <w:start w:val="1"/>
      <w:numFmt w:val="decimal"/>
      <w:lvlText w:val="%4."/>
      <w:lvlJc w:val="left"/>
      <w:pPr>
        <w:ind w:left="2520" w:hanging="360"/>
      </w:pPr>
    </w:lvl>
    <w:lvl w:ilvl="4" w:tplc="04050019">
      <w:start w:val="1"/>
      <w:numFmt w:val="lowerLetter"/>
      <w:lvlText w:val="%5."/>
      <w:lvlJc w:val="left"/>
      <w:pPr>
        <w:ind w:left="3240" w:hanging="360"/>
      </w:pPr>
    </w:lvl>
    <w:lvl w:ilvl="5" w:tplc="0405001B">
      <w:start w:val="1"/>
      <w:numFmt w:val="lowerRoman"/>
      <w:lvlText w:val="%6."/>
      <w:lvlJc w:val="right"/>
      <w:pPr>
        <w:ind w:left="3960" w:hanging="180"/>
      </w:pPr>
    </w:lvl>
    <w:lvl w:ilvl="6" w:tplc="0405000F">
      <w:start w:val="1"/>
      <w:numFmt w:val="decimal"/>
      <w:lvlText w:val="%7."/>
      <w:lvlJc w:val="left"/>
      <w:pPr>
        <w:ind w:left="4680" w:hanging="360"/>
      </w:pPr>
    </w:lvl>
    <w:lvl w:ilvl="7" w:tplc="04050019">
      <w:start w:val="1"/>
      <w:numFmt w:val="lowerLetter"/>
      <w:lvlText w:val="%8."/>
      <w:lvlJc w:val="left"/>
      <w:pPr>
        <w:ind w:left="5400" w:hanging="360"/>
      </w:pPr>
    </w:lvl>
    <w:lvl w:ilvl="8" w:tplc="0405001B">
      <w:start w:val="1"/>
      <w:numFmt w:val="lowerRoman"/>
      <w:lvlText w:val="%9."/>
      <w:lvlJc w:val="right"/>
      <w:pPr>
        <w:ind w:left="6120" w:hanging="180"/>
      </w:pPr>
    </w:lvl>
  </w:abstractNum>
  <w:abstractNum w:abstractNumId="22" w15:restartNumberingAfterBreak="0">
    <w:nsid w:val="44506E3D"/>
    <w:multiLevelType w:val="hybridMultilevel"/>
    <w:tmpl w:val="51360218"/>
    <w:lvl w:ilvl="0" w:tplc="B232D126">
      <w:start w:val="1"/>
      <w:numFmt w:val="decimal"/>
      <w:lvlText w:val="%1."/>
      <w:lvlJc w:val="left"/>
      <w:pPr>
        <w:ind w:left="1140" w:hanging="360"/>
      </w:pPr>
      <w:rPr>
        <w:rFonts w:hint="default"/>
      </w:rPr>
    </w:lvl>
    <w:lvl w:ilvl="1" w:tplc="04050019" w:tentative="1">
      <w:start w:val="1"/>
      <w:numFmt w:val="lowerLetter"/>
      <w:lvlText w:val="%2."/>
      <w:lvlJc w:val="left"/>
      <w:pPr>
        <w:ind w:left="1860" w:hanging="360"/>
      </w:pPr>
    </w:lvl>
    <w:lvl w:ilvl="2" w:tplc="0405001B" w:tentative="1">
      <w:start w:val="1"/>
      <w:numFmt w:val="lowerRoman"/>
      <w:lvlText w:val="%3."/>
      <w:lvlJc w:val="right"/>
      <w:pPr>
        <w:ind w:left="2580" w:hanging="180"/>
      </w:pPr>
    </w:lvl>
    <w:lvl w:ilvl="3" w:tplc="0405000F" w:tentative="1">
      <w:start w:val="1"/>
      <w:numFmt w:val="decimal"/>
      <w:lvlText w:val="%4."/>
      <w:lvlJc w:val="left"/>
      <w:pPr>
        <w:ind w:left="3300" w:hanging="360"/>
      </w:pPr>
    </w:lvl>
    <w:lvl w:ilvl="4" w:tplc="04050019" w:tentative="1">
      <w:start w:val="1"/>
      <w:numFmt w:val="lowerLetter"/>
      <w:lvlText w:val="%5."/>
      <w:lvlJc w:val="left"/>
      <w:pPr>
        <w:ind w:left="4020" w:hanging="360"/>
      </w:pPr>
    </w:lvl>
    <w:lvl w:ilvl="5" w:tplc="0405001B" w:tentative="1">
      <w:start w:val="1"/>
      <w:numFmt w:val="lowerRoman"/>
      <w:lvlText w:val="%6."/>
      <w:lvlJc w:val="right"/>
      <w:pPr>
        <w:ind w:left="4740" w:hanging="180"/>
      </w:pPr>
    </w:lvl>
    <w:lvl w:ilvl="6" w:tplc="0405000F" w:tentative="1">
      <w:start w:val="1"/>
      <w:numFmt w:val="decimal"/>
      <w:lvlText w:val="%7."/>
      <w:lvlJc w:val="left"/>
      <w:pPr>
        <w:ind w:left="5460" w:hanging="360"/>
      </w:pPr>
    </w:lvl>
    <w:lvl w:ilvl="7" w:tplc="04050019" w:tentative="1">
      <w:start w:val="1"/>
      <w:numFmt w:val="lowerLetter"/>
      <w:lvlText w:val="%8."/>
      <w:lvlJc w:val="left"/>
      <w:pPr>
        <w:ind w:left="6180" w:hanging="360"/>
      </w:pPr>
    </w:lvl>
    <w:lvl w:ilvl="8" w:tplc="0405001B" w:tentative="1">
      <w:start w:val="1"/>
      <w:numFmt w:val="lowerRoman"/>
      <w:lvlText w:val="%9."/>
      <w:lvlJc w:val="right"/>
      <w:pPr>
        <w:ind w:left="6900" w:hanging="180"/>
      </w:pPr>
    </w:lvl>
  </w:abstractNum>
  <w:abstractNum w:abstractNumId="23" w15:restartNumberingAfterBreak="0">
    <w:nsid w:val="46B843D6"/>
    <w:multiLevelType w:val="multilevel"/>
    <w:tmpl w:val="43E284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7A077A0"/>
    <w:multiLevelType w:val="hybridMultilevel"/>
    <w:tmpl w:val="DC125742"/>
    <w:lvl w:ilvl="0" w:tplc="6DA27F52">
      <w:start w:val="1"/>
      <w:numFmt w:val="decimal"/>
      <w:lvlText w:val="%1."/>
      <w:lvlJc w:val="left"/>
      <w:pPr>
        <w:ind w:left="1080" w:hanging="360"/>
      </w:pPr>
    </w:lvl>
    <w:lvl w:ilvl="1" w:tplc="04050019">
      <w:start w:val="1"/>
      <w:numFmt w:val="lowerLetter"/>
      <w:lvlText w:val="%2."/>
      <w:lvlJc w:val="left"/>
      <w:pPr>
        <w:ind w:left="1800" w:hanging="360"/>
      </w:pPr>
    </w:lvl>
    <w:lvl w:ilvl="2" w:tplc="0405001B">
      <w:start w:val="1"/>
      <w:numFmt w:val="lowerRoman"/>
      <w:lvlText w:val="%3."/>
      <w:lvlJc w:val="right"/>
      <w:pPr>
        <w:ind w:left="2520" w:hanging="180"/>
      </w:pPr>
    </w:lvl>
    <w:lvl w:ilvl="3" w:tplc="0405000F">
      <w:start w:val="1"/>
      <w:numFmt w:val="decimal"/>
      <w:lvlText w:val="%4."/>
      <w:lvlJc w:val="left"/>
      <w:pPr>
        <w:ind w:left="3240" w:hanging="360"/>
      </w:pPr>
    </w:lvl>
    <w:lvl w:ilvl="4" w:tplc="04050019">
      <w:start w:val="1"/>
      <w:numFmt w:val="lowerLetter"/>
      <w:lvlText w:val="%5."/>
      <w:lvlJc w:val="left"/>
      <w:pPr>
        <w:ind w:left="3960" w:hanging="360"/>
      </w:pPr>
    </w:lvl>
    <w:lvl w:ilvl="5" w:tplc="0405001B">
      <w:start w:val="1"/>
      <w:numFmt w:val="lowerRoman"/>
      <w:lvlText w:val="%6."/>
      <w:lvlJc w:val="right"/>
      <w:pPr>
        <w:ind w:left="4680" w:hanging="180"/>
      </w:pPr>
    </w:lvl>
    <w:lvl w:ilvl="6" w:tplc="0405000F">
      <w:start w:val="1"/>
      <w:numFmt w:val="decimal"/>
      <w:lvlText w:val="%7."/>
      <w:lvlJc w:val="left"/>
      <w:pPr>
        <w:ind w:left="5400" w:hanging="360"/>
      </w:pPr>
    </w:lvl>
    <w:lvl w:ilvl="7" w:tplc="04050019">
      <w:start w:val="1"/>
      <w:numFmt w:val="lowerLetter"/>
      <w:lvlText w:val="%8."/>
      <w:lvlJc w:val="left"/>
      <w:pPr>
        <w:ind w:left="6120" w:hanging="360"/>
      </w:pPr>
    </w:lvl>
    <w:lvl w:ilvl="8" w:tplc="0405001B">
      <w:start w:val="1"/>
      <w:numFmt w:val="lowerRoman"/>
      <w:lvlText w:val="%9."/>
      <w:lvlJc w:val="right"/>
      <w:pPr>
        <w:ind w:left="6840" w:hanging="180"/>
      </w:pPr>
    </w:lvl>
  </w:abstractNum>
  <w:abstractNum w:abstractNumId="25" w15:restartNumberingAfterBreak="0">
    <w:nsid w:val="4BD85044"/>
    <w:multiLevelType w:val="hybridMultilevel"/>
    <w:tmpl w:val="286050CA"/>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6" w15:restartNumberingAfterBreak="0">
    <w:nsid w:val="51A441AC"/>
    <w:multiLevelType w:val="hybridMultilevel"/>
    <w:tmpl w:val="DB2EED3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15:restartNumberingAfterBreak="0">
    <w:nsid w:val="56332344"/>
    <w:multiLevelType w:val="hybridMultilevel"/>
    <w:tmpl w:val="BC603794"/>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15:restartNumberingAfterBreak="0">
    <w:nsid w:val="567812CE"/>
    <w:multiLevelType w:val="hybridMultilevel"/>
    <w:tmpl w:val="17927F30"/>
    <w:lvl w:ilvl="0" w:tplc="0405000F">
      <w:start w:val="1"/>
      <w:numFmt w:val="decimal"/>
      <w:lvlText w:val="%1."/>
      <w:lvlJc w:val="left"/>
      <w:pPr>
        <w:tabs>
          <w:tab w:val="num" w:pos="720"/>
        </w:tabs>
        <w:ind w:left="720" w:hanging="360"/>
      </w:pPr>
    </w:lvl>
    <w:lvl w:ilvl="1" w:tplc="B48498E0">
      <w:start w:val="8"/>
      <w:numFmt w:val="bullet"/>
      <w:lvlText w:val="-"/>
      <w:lvlJc w:val="left"/>
      <w:pPr>
        <w:tabs>
          <w:tab w:val="num" w:pos="1440"/>
        </w:tabs>
        <w:ind w:left="1440" w:hanging="360"/>
      </w:pPr>
      <w:rPr>
        <w:rFonts w:ascii="Times New Roman" w:eastAsia="Times New Roman" w:hAnsi="Times New Roman" w:hint="default"/>
      </w:rPr>
    </w:lvl>
    <w:lvl w:ilvl="2" w:tplc="0405000F">
      <w:start w:val="1"/>
      <w:numFmt w:val="decimal"/>
      <w:lvlText w:val="%3."/>
      <w:lvlJc w:val="left"/>
      <w:pPr>
        <w:tabs>
          <w:tab w:val="num" w:pos="2340"/>
        </w:tabs>
        <w:ind w:left="2340" w:hanging="36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29" w15:restartNumberingAfterBreak="0">
    <w:nsid w:val="5EA7688C"/>
    <w:multiLevelType w:val="hybridMultilevel"/>
    <w:tmpl w:val="EA3200E2"/>
    <w:lvl w:ilvl="0" w:tplc="0405000F">
      <w:start w:val="1"/>
      <w:numFmt w:val="decimal"/>
      <w:lvlText w:val="%1."/>
      <w:lvlJc w:val="left"/>
      <w:pPr>
        <w:tabs>
          <w:tab w:val="num" w:pos="720"/>
        </w:tabs>
        <w:ind w:left="720" w:hanging="360"/>
      </w:pPr>
    </w:lvl>
    <w:lvl w:ilvl="1" w:tplc="04050019">
      <w:start w:val="1"/>
      <w:numFmt w:val="lowerLetter"/>
      <w:lvlText w:val="%2."/>
      <w:lvlJc w:val="left"/>
      <w:pPr>
        <w:tabs>
          <w:tab w:val="num" w:pos="1440"/>
        </w:tabs>
        <w:ind w:left="1440" w:hanging="360"/>
      </w:pPr>
    </w:lvl>
    <w:lvl w:ilvl="2" w:tplc="0405001B">
      <w:start w:val="1"/>
      <w:numFmt w:val="lowerRoman"/>
      <w:lvlText w:val="%3."/>
      <w:lvlJc w:val="right"/>
      <w:pPr>
        <w:tabs>
          <w:tab w:val="num" w:pos="2160"/>
        </w:tabs>
        <w:ind w:left="2160" w:hanging="180"/>
      </w:pPr>
    </w:lvl>
    <w:lvl w:ilvl="3" w:tplc="0405000F">
      <w:start w:val="1"/>
      <w:numFmt w:val="decimal"/>
      <w:lvlText w:val="%4."/>
      <w:lvlJc w:val="left"/>
      <w:pPr>
        <w:tabs>
          <w:tab w:val="num" w:pos="2880"/>
        </w:tabs>
        <w:ind w:left="2880" w:hanging="360"/>
      </w:pPr>
    </w:lvl>
    <w:lvl w:ilvl="4" w:tplc="04050019">
      <w:start w:val="1"/>
      <w:numFmt w:val="lowerLetter"/>
      <w:lvlText w:val="%5."/>
      <w:lvlJc w:val="left"/>
      <w:pPr>
        <w:tabs>
          <w:tab w:val="num" w:pos="3600"/>
        </w:tabs>
        <w:ind w:left="3600" w:hanging="360"/>
      </w:pPr>
    </w:lvl>
    <w:lvl w:ilvl="5" w:tplc="0405001B">
      <w:start w:val="1"/>
      <w:numFmt w:val="lowerRoman"/>
      <w:lvlText w:val="%6."/>
      <w:lvlJc w:val="right"/>
      <w:pPr>
        <w:tabs>
          <w:tab w:val="num" w:pos="4320"/>
        </w:tabs>
        <w:ind w:left="4320" w:hanging="180"/>
      </w:pPr>
    </w:lvl>
    <w:lvl w:ilvl="6" w:tplc="0405000F">
      <w:start w:val="1"/>
      <w:numFmt w:val="decimal"/>
      <w:lvlText w:val="%7."/>
      <w:lvlJc w:val="left"/>
      <w:pPr>
        <w:tabs>
          <w:tab w:val="num" w:pos="5040"/>
        </w:tabs>
        <w:ind w:left="5040" w:hanging="360"/>
      </w:pPr>
    </w:lvl>
    <w:lvl w:ilvl="7" w:tplc="04050019">
      <w:start w:val="1"/>
      <w:numFmt w:val="lowerLetter"/>
      <w:lvlText w:val="%8."/>
      <w:lvlJc w:val="left"/>
      <w:pPr>
        <w:tabs>
          <w:tab w:val="num" w:pos="5760"/>
        </w:tabs>
        <w:ind w:left="5760" w:hanging="360"/>
      </w:pPr>
    </w:lvl>
    <w:lvl w:ilvl="8" w:tplc="0405001B">
      <w:start w:val="1"/>
      <w:numFmt w:val="lowerRoman"/>
      <w:lvlText w:val="%9."/>
      <w:lvlJc w:val="right"/>
      <w:pPr>
        <w:tabs>
          <w:tab w:val="num" w:pos="6480"/>
        </w:tabs>
        <w:ind w:left="6480" w:hanging="180"/>
      </w:pPr>
    </w:lvl>
  </w:abstractNum>
  <w:abstractNum w:abstractNumId="30" w15:restartNumberingAfterBreak="0">
    <w:nsid w:val="61E13349"/>
    <w:multiLevelType w:val="multilevel"/>
    <w:tmpl w:val="711CD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4670CEB"/>
    <w:multiLevelType w:val="multilevel"/>
    <w:tmpl w:val="9A9CF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65D73F64"/>
    <w:multiLevelType w:val="hybridMultilevel"/>
    <w:tmpl w:val="49E2F5A2"/>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3" w15:restartNumberingAfterBreak="0">
    <w:nsid w:val="667F5E4F"/>
    <w:multiLevelType w:val="hybridMultilevel"/>
    <w:tmpl w:val="1A1C1B6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68AB3370"/>
    <w:multiLevelType w:val="hybridMultilevel"/>
    <w:tmpl w:val="230E3D62"/>
    <w:lvl w:ilvl="0" w:tplc="0405000F">
      <w:start w:val="1"/>
      <w:numFmt w:val="decimal"/>
      <w:lvlText w:val="%1."/>
      <w:lvlJc w:val="left"/>
      <w:pPr>
        <w:tabs>
          <w:tab w:val="num" w:pos="780"/>
        </w:tabs>
        <w:ind w:left="780" w:hanging="360"/>
      </w:pPr>
    </w:lvl>
    <w:lvl w:ilvl="1" w:tplc="04050019" w:tentative="1">
      <w:start w:val="1"/>
      <w:numFmt w:val="lowerLetter"/>
      <w:lvlText w:val="%2."/>
      <w:lvlJc w:val="left"/>
      <w:pPr>
        <w:tabs>
          <w:tab w:val="num" w:pos="1500"/>
        </w:tabs>
        <w:ind w:left="1500" w:hanging="360"/>
      </w:pPr>
    </w:lvl>
    <w:lvl w:ilvl="2" w:tplc="0405001B" w:tentative="1">
      <w:start w:val="1"/>
      <w:numFmt w:val="lowerRoman"/>
      <w:lvlText w:val="%3."/>
      <w:lvlJc w:val="right"/>
      <w:pPr>
        <w:tabs>
          <w:tab w:val="num" w:pos="2220"/>
        </w:tabs>
        <w:ind w:left="2220" w:hanging="180"/>
      </w:pPr>
    </w:lvl>
    <w:lvl w:ilvl="3" w:tplc="0405000F" w:tentative="1">
      <w:start w:val="1"/>
      <w:numFmt w:val="decimal"/>
      <w:lvlText w:val="%4."/>
      <w:lvlJc w:val="left"/>
      <w:pPr>
        <w:tabs>
          <w:tab w:val="num" w:pos="2940"/>
        </w:tabs>
        <w:ind w:left="2940" w:hanging="360"/>
      </w:pPr>
    </w:lvl>
    <w:lvl w:ilvl="4" w:tplc="04050019" w:tentative="1">
      <w:start w:val="1"/>
      <w:numFmt w:val="lowerLetter"/>
      <w:lvlText w:val="%5."/>
      <w:lvlJc w:val="left"/>
      <w:pPr>
        <w:tabs>
          <w:tab w:val="num" w:pos="3660"/>
        </w:tabs>
        <w:ind w:left="3660" w:hanging="360"/>
      </w:pPr>
    </w:lvl>
    <w:lvl w:ilvl="5" w:tplc="0405001B" w:tentative="1">
      <w:start w:val="1"/>
      <w:numFmt w:val="lowerRoman"/>
      <w:lvlText w:val="%6."/>
      <w:lvlJc w:val="right"/>
      <w:pPr>
        <w:tabs>
          <w:tab w:val="num" w:pos="4380"/>
        </w:tabs>
        <w:ind w:left="4380" w:hanging="180"/>
      </w:pPr>
    </w:lvl>
    <w:lvl w:ilvl="6" w:tplc="0405000F" w:tentative="1">
      <w:start w:val="1"/>
      <w:numFmt w:val="decimal"/>
      <w:lvlText w:val="%7."/>
      <w:lvlJc w:val="left"/>
      <w:pPr>
        <w:tabs>
          <w:tab w:val="num" w:pos="5100"/>
        </w:tabs>
        <w:ind w:left="5100" w:hanging="360"/>
      </w:pPr>
    </w:lvl>
    <w:lvl w:ilvl="7" w:tplc="04050019" w:tentative="1">
      <w:start w:val="1"/>
      <w:numFmt w:val="lowerLetter"/>
      <w:lvlText w:val="%8."/>
      <w:lvlJc w:val="left"/>
      <w:pPr>
        <w:tabs>
          <w:tab w:val="num" w:pos="5820"/>
        </w:tabs>
        <w:ind w:left="5820" w:hanging="360"/>
      </w:pPr>
    </w:lvl>
    <w:lvl w:ilvl="8" w:tplc="0405001B" w:tentative="1">
      <w:start w:val="1"/>
      <w:numFmt w:val="lowerRoman"/>
      <w:lvlText w:val="%9."/>
      <w:lvlJc w:val="right"/>
      <w:pPr>
        <w:tabs>
          <w:tab w:val="num" w:pos="6540"/>
        </w:tabs>
        <w:ind w:left="6540" w:hanging="180"/>
      </w:pPr>
    </w:lvl>
  </w:abstractNum>
  <w:abstractNum w:abstractNumId="35" w15:restartNumberingAfterBreak="0">
    <w:nsid w:val="701244D5"/>
    <w:multiLevelType w:val="multilevel"/>
    <w:tmpl w:val="AF1E92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7BF53E0B"/>
    <w:multiLevelType w:val="multilevel"/>
    <w:tmpl w:val="CE1CA19A"/>
    <w:lvl w:ilvl="0">
      <w:start w:val="1"/>
      <w:numFmt w:val="lowerLetter"/>
      <w:pStyle w:val="Normln-odrka-a"/>
      <w:suff w:val="space"/>
      <w:lvlText w:val="%1)"/>
      <w:lvlJc w:val="left"/>
      <w:pPr>
        <w:ind w:left="3905" w:hanging="360"/>
      </w:pPr>
      <w:rPr>
        <w:rFonts w:hint="default"/>
        <w:b w:val="0"/>
        <w:i w:val="0"/>
        <w:sz w:val="22"/>
        <w:u w:val="none"/>
      </w:rPr>
    </w:lvl>
    <w:lvl w:ilvl="1">
      <w:start w:val="1"/>
      <w:numFmt w:val="lowerLetter"/>
      <w:suff w:val="space"/>
      <w:lvlText w:val="%2."/>
      <w:lvlJc w:val="left"/>
      <w:pPr>
        <w:ind w:left="1648" w:hanging="360"/>
      </w:pPr>
    </w:lvl>
    <w:lvl w:ilvl="2">
      <w:start w:val="1"/>
      <w:numFmt w:val="lowerRoman"/>
      <w:suff w:val="space"/>
      <w:lvlText w:val="%3."/>
      <w:lvlJc w:val="right"/>
      <w:pPr>
        <w:ind w:left="2368" w:hanging="180"/>
      </w:pPr>
    </w:lvl>
    <w:lvl w:ilvl="3">
      <w:start w:val="1"/>
      <w:numFmt w:val="decimal"/>
      <w:suff w:val="space"/>
      <w:lvlText w:val="%4."/>
      <w:lvlJc w:val="left"/>
      <w:pPr>
        <w:ind w:left="3088" w:hanging="360"/>
      </w:pPr>
    </w:lvl>
    <w:lvl w:ilvl="4">
      <w:start w:val="1"/>
      <w:numFmt w:val="lowerLetter"/>
      <w:suff w:val="space"/>
      <w:lvlText w:val="%5."/>
      <w:lvlJc w:val="left"/>
      <w:pPr>
        <w:ind w:left="3808" w:hanging="360"/>
      </w:pPr>
    </w:lvl>
    <w:lvl w:ilvl="5">
      <w:start w:val="1"/>
      <w:numFmt w:val="lowerRoman"/>
      <w:suff w:val="space"/>
      <w:lvlText w:val="%6."/>
      <w:lvlJc w:val="right"/>
      <w:pPr>
        <w:ind w:left="4528" w:hanging="180"/>
      </w:pPr>
    </w:lvl>
    <w:lvl w:ilvl="6">
      <w:start w:val="1"/>
      <w:numFmt w:val="decimal"/>
      <w:suff w:val="space"/>
      <w:lvlText w:val="%7."/>
      <w:lvlJc w:val="left"/>
      <w:pPr>
        <w:ind w:left="5248" w:hanging="360"/>
      </w:pPr>
    </w:lvl>
    <w:lvl w:ilvl="7">
      <w:start w:val="1"/>
      <w:numFmt w:val="lowerLetter"/>
      <w:suff w:val="space"/>
      <w:lvlText w:val="%8."/>
      <w:lvlJc w:val="left"/>
      <w:pPr>
        <w:ind w:left="5968" w:hanging="360"/>
      </w:pPr>
    </w:lvl>
    <w:lvl w:ilvl="8">
      <w:start w:val="1"/>
      <w:numFmt w:val="lowerRoman"/>
      <w:suff w:val="space"/>
      <w:lvlText w:val="%9."/>
      <w:lvlJc w:val="right"/>
      <w:pPr>
        <w:ind w:left="6688" w:hanging="180"/>
      </w:pPr>
    </w:lvl>
  </w:abstractNum>
  <w:abstractNum w:abstractNumId="37" w15:restartNumberingAfterBreak="0">
    <w:nsid w:val="7E170063"/>
    <w:multiLevelType w:val="hybridMultilevel"/>
    <w:tmpl w:val="F1F8427A"/>
    <w:lvl w:ilvl="0" w:tplc="F3D49020">
      <w:start w:val="1"/>
      <w:numFmt w:val="decimal"/>
      <w:lvlText w:val="%1."/>
      <w:lvlJc w:val="left"/>
      <w:pPr>
        <w:ind w:left="720" w:hanging="360"/>
      </w:pPr>
      <w:rPr>
        <w:rFonts w:hint="default"/>
        <w:b w:val="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8" w15:restartNumberingAfterBreak="0">
    <w:nsid w:val="7F4D7290"/>
    <w:multiLevelType w:val="hybridMultilevel"/>
    <w:tmpl w:val="966C1DC2"/>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start w:val="1"/>
      <w:numFmt w:val="lowerRoman"/>
      <w:lvlText w:val="%3."/>
      <w:lvlJc w:val="right"/>
      <w:pPr>
        <w:ind w:left="2160" w:hanging="180"/>
      </w:pPr>
    </w:lvl>
    <w:lvl w:ilvl="3" w:tplc="0405000F">
      <w:start w:val="1"/>
      <w:numFmt w:val="decimal"/>
      <w:lvlText w:val="%4."/>
      <w:lvlJc w:val="left"/>
      <w:pPr>
        <w:ind w:left="2880" w:hanging="360"/>
      </w:pPr>
    </w:lvl>
    <w:lvl w:ilvl="4" w:tplc="04050019">
      <w:start w:val="1"/>
      <w:numFmt w:val="lowerLetter"/>
      <w:lvlText w:val="%5."/>
      <w:lvlJc w:val="left"/>
      <w:pPr>
        <w:ind w:left="3600" w:hanging="360"/>
      </w:pPr>
    </w:lvl>
    <w:lvl w:ilvl="5" w:tplc="0405001B">
      <w:start w:val="1"/>
      <w:numFmt w:val="lowerRoman"/>
      <w:lvlText w:val="%6."/>
      <w:lvlJc w:val="right"/>
      <w:pPr>
        <w:ind w:left="4320" w:hanging="180"/>
      </w:pPr>
    </w:lvl>
    <w:lvl w:ilvl="6" w:tplc="0405000F">
      <w:start w:val="1"/>
      <w:numFmt w:val="decimal"/>
      <w:lvlText w:val="%7."/>
      <w:lvlJc w:val="left"/>
      <w:pPr>
        <w:ind w:left="5040" w:hanging="360"/>
      </w:pPr>
    </w:lvl>
    <w:lvl w:ilvl="7" w:tplc="04050019">
      <w:start w:val="1"/>
      <w:numFmt w:val="lowerLetter"/>
      <w:lvlText w:val="%8."/>
      <w:lvlJc w:val="left"/>
      <w:pPr>
        <w:ind w:left="5760" w:hanging="360"/>
      </w:pPr>
    </w:lvl>
    <w:lvl w:ilvl="8" w:tplc="0405001B">
      <w:start w:val="1"/>
      <w:numFmt w:val="lowerRoman"/>
      <w:lvlText w:val="%9."/>
      <w:lvlJc w:val="right"/>
      <w:pPr>
        <w:ind w:left="6480" w:hanging="180"/>
      </w:pPr>
    </w:lvl>
  </w:abstractNum>
  <w:abstractNum w:abstractNumId="39" w15:restartNumberingAfterBreak="0">
    <w:nsid w:val="7FC613C8"/>
    <w:multiLevelType w:val="multilevel"/>
    <w:tmpl w:val="1926148A"/>
    <w:lvl w:ilvl="0">
      <w:start w:val="5"/>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16cid:durableId="2045249301">
    <w:abstractNumId w:val="14"/>
  </w:num>
  <w:num w:numId="2" w16cid:durableId="1889761597">
    <w:abstractNumId w:val="7"/>
  </w:num>
  <w:num w:numId="3" w16cid:durableId="1550336324">
    <w:abstractNumId w:val="29"/>
  </w:num>
  <w:num w:numId="4" w16cid:durableId="242031645">
    <w:abstractNumId w:val="1"/>
  </w:num>
  <w:num w:numId="5" w16cid:durableId="1027559213">
    <w:abstractNumId w:val="16"/>
  </w:num>
  <w:num w:numId="6" w16cid:durableId="1060597378">
    <w:abstractNumId w:val="28"/>
  </w:num>
  <w:num w:numId="7" w16cid:durableId="845481939">
    <w:abstractNumId w:val="20"/>
  </w:num>
  <w:num w:numId="8" w16cid:durableId="1655916516">
    <w:abstractNumId w:val="10"/>
  </w:num>
  <w:num w:numId="9" w16cid:durableId="1215505742">
    <w:abstractNumId w:val="2"/>
  </w:num>
  <w:num w:numId="10" w16cid:durableId="1815826752">
    <w:abstractNumId w:val="11"/>
  </w:num>
  <w:num w:numId="11" w16cid:durableId="1286429702">
    <w:abstractNumId w:val="25"/>
  </w:num>
  <w:num w:numId="12" w16cid:durableId="763693189">
    <w:abstractNumId w:val="6"/>
  </w:num>
  <w:num w:numId="13" w16cid:durableId="375811244">
    <w:abstractNumId w:val="15"/>
  </w:num>
  <w:num w:numId="14" w16cid:durableId="1108042361">
    <w:abstractNumId w:val="32"/>
  </w:num>
  <w:num w:numId="15" w16cid:durableId="114080531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184318734">
    <w:abstractNumId w:val="38"/>
  </w:num>
  <w:num w:numId="17" w16cid:durableId="1745376333">
    <w:abstractNumId w:val="3"/>
  </w:num>
  <w:num w:numId="18" w16cid:durableId="1310210063">
    <w:abstractNumId w:val="37"/>
  </w:num>
  <w:num w:numId="19" w16cid:durableId="136872559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035959699">
    <w:abstractNumId w:val="34"/>
  </w:num>
  <w:num w:numId="21" w16cid:durableId="829711574">
    <w:abstractNumId w:val="22"/>
  </w:num>
  <w:num w:numId="22" w16cid:durableId="1574705089">
    <w:abstractNumId w:val="4"/>
  </w:num>
  <w:num w:numId="23" w16cid:durableId="1004358367">
    <w:abstractNumId w:val="27"/>
  </w:num>
  <w:num w:numId="24" w16cid:durableId="303121005">
    <w:abstractNumId w:val="36"/>
  </w:num>
  <w:num w:numId="25" w16cid:durableId="553927741">
    <w:abstractNumId w:val="26"/>
  </w:num>
  <w:num w:numId="26" w16cid:durableId="197663986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334265037">
    <w:abstractNumId w:val="39"/>
  </w:num>
  <w:num w:numId="28" w16cid:durableId="157623517">
    <w:abstractNumId w:val="0"/>
  </w:num>
  <w:num w:numId="29" w16cid:durableId="594828972">
    <w:abstractNumId w:val="17"/>
  </w:num>
  <w:num w:numId="30" w16cid:durableId="319888673">
    <w:abstractNumId w:val="18"/>
  </w:num>
  <w:num w:numId="31" w16cid:durableId="1417676260">
    <w:abstractNumId w:val="8"/>
  </w:num>
  <w:num w:numId="32" w16cid:durableId="1383989321">
    <w:abstractNumId w:val="33"/>
  </w:num>
  <w:num w:numId="33" w16cid:durableId="517424586">
    <w:abstractNumId w:val="23"/>
  </w:num>
  <w:num w:numId="34" w16cid:durableId="272447423">
    <w:abstractNumId w:val="35"/>
  </w:num>
  <w:num w:numId="35" w16cid:durableId="1150949851">
    <w:abstractNumId w:val="13"/>
  </w:num>
  <w:num w:numId="36" w16cid:durableId="7224039">
    <w:abstractNumId w:val="31"/>
  </w:num>
  <w:num w:numId="37" w16cid:durableId="430047786">
    <w:abstractNumId w:val="12"/>
  </w:num>
  <w:num w:numId="38" w16cid:durableId="1008870682">
    <w:abstractNumId w:val="30"/>
  </w:num>
  <w:num w:numId="39" w16cid:durableId="1846749054">
    <w:abstractNumId w:val="9"/>
  </w:num>
  <w:num w:numId="40" w16cid:durableId="83233462">
    <w:abstractNumId w:val="19"/>
  </w:num>
  <w:num w:numId="41" w16cid:durableId="22210708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08"/>
  <w:hyphenationZone w:val="425"/>
  <w:noPunctuationKerning/>
  <w:characterSpacingControl w:val="doNotCompress"/>
  <w:hdrShapeDefaults>
    <o:shapedefaults v:ext="edit" spidmax="522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C55"/>
    <w:rsid w:val="000134BD"/>
    <w:rsid w:val="00015A32"/>
    <w:rsid w:val="0001676C"/>
    <w:rsid w:val="00030767"/>
    <w:rsid w:val="000335F7"/>
    <w:rsid w:val="00045ED1"/>
    <w:rsid w:val="0005355C"/>
    <w:rsid w:val="00062C44"/>
    <w:rsid w:val="00085BE3"/>
    <w:rsid w:val="00093098"/>
    <w:rsid w:val="0009431B"/>
    <w:rsid w:val="00095485"/>
    <w:rsid w:val="000970C1"/>
    <w:rsid w:val="000A7FF0"/>
    <w:rsid w:val="000B085C"/>
    <w:rsid w:val="000C7F33"/>
    <w:rsid w:val="000D1EFC"/>
    <w:rsid w:val="000E09ED"/>
    <w:rsid w:val="000E3BE9"/>
    <w:rsid w:val="00110AAF"/>
    <w:rsid w:val="00121B5D"/>
    <w:rsid w:val="0012692B"/>
    <w:rsid w:val="00131039"/>
    <w:rsid w:val="00140086"/>
    <w:rsid w:val="00145705"/>
    <w:rsid w:val="0014667B"/>
    <w:rsid w:val="001768C0"/>
    <w:rsid w:val="00183FD6"/>
    <w:rsid w:val="001848D8"/>
    <w:rsid w:val="001852CF"/>
    <w:rsid w:val="00185EAD"/>
    <w:rsid w:val="00195697"/>
    <w:rsid w:val="001B0467"/>
    <w:rsid w:val="001B2EDE"/>
    <w:rsid w:val="001B5FC2"/>
    <w:rsid w:val="001C1BAD"/>
    <w:rsid w:val="001D55D4"/>
    <w:rsid w:val="001E7CB2"/>
    <w:rsid w:val="001F0E26"/>
    <w:rsid w:val="001F33A5"/>
    <w:rsid w:val="00205563"/>
    <w:rsid w:val="00210BFF"/>
    <w:rsid w:val="00212ADB"/>
    <w:rsid w:val="002132CD"/>
    <w:rsid w:val="00217309"/>
    <w:rsid w:val="00224E93"/>
    <w:rsid w:val="00227B4C"/>
    <w:rsid w:val="002337CA"/>
    <w:rsid w:val="00241C0B"/>
    <w:rsid w:val="00245205"/>
    <w:rsid w:val="00247B39"/>
    <w:rsid w:val="00254415"/>
    <w:rsid w:val="00254AB0"/>
    <w:rsid w:val="00260F8D"/>
    <w:rsid w:val="0027082B"/>
    <w:rsid w:val="00271B10"/>
    <w:rsid w:val="002720A5"/>
    <w:rsid w:val="00287369"/>
    <w:rsid w:val="00291F07"/>
    <w:rsid w:val="00292237"/>
    <w:rsid w:val="002932CD"/>
    <w:rsid w:val="002A26E9"/>
    <w:rsid w:val="002A2952"/>
    <w:rsid w:val="002A29FE"/>
    <w:rsid w:val="002A7156"/>
    <w:rsid w:val="002C6EC1"/>
    <w:rsid w:val="002E4804"/>
    <w:rsid w:val="002F055A"/>
    <w:rsid w:val="00332D4C"/>
    <w:rsid w:val="00340100"/>
    <w:rsid w:val="003562AF"/>
    <w:rsid w:val="0035698C"/>
    <w:rsid w:val="00364BFD"/>
    <w:rsid w:val="00367F13"/>
    <w:rsid w:val="00384BB1"/>
    <w:rsid w:val="00391893"/>
    <w:rsid w:val="003976CA"/>
    <w:rsid w:val="003C3A84"/>
    <w:rsid w:val="003D276A"/>
    <w:rsid w:val="003E5AB2"/>
    <w:rsid w:val="003E6ADD"/>
    <w:rsid w:val="0040041F"/>
    <w:rsid w:val="00403AB8"/>
    <w:rsid w:val="00406325"/>
    <w:rsid w:val="004111C8"/>
    <w:rsid w:val="00417825"/>
    <w:rsid w:val="00420190"/>
    <w:rsid w:val="00430225"/>
    <w:rsid w:val="004539B3"/>
    <w:rsid w:val="00456039"/>
    <w:rsid w:val="004620B4"/>
    <w:rsid w:val="004629A8"/>
    <w:rsid w:val="004A3B5C"/>
    <w:rsid w:val="004E3088"/>
    <w:rsid w:val="004F00D3"/>
    <w:rsid w:val="005056F9"/>
    <w:rsid w:val="00506235"/>
    <w:rsid w:val="005213A9"/>
    <w:rsid w:val="00522DBE"/>
    <w:rsid w:val="00540F7C"/>
    <w:rsid w:val="00556ED7"/>
    <w:rsid w:val="00566590"/>
    <w:rsid w:val="00572AB7"/>
    <w:rsid w:val="00586F0C"/>
    <w:rsid w:val="00597FEB"/>
    <w:rsid w:val="005A2126"/>
    <w:rsid w:val="005A278E"/>
    <w:rsid w:val="005A325F"/>
    <w:rsid w:val="005A5A03"/>
    <w:rsid w:val="005B1037"/>
    <w:rsid w:val="005C11DB"/>
    <w:rsid w:val="005C610B"/>
    <w:rsid w:val="005D362B"/>
    <w:rsid w:val="005D5146"/>
    <w:rsid w:val="005E7888"/>
    <w:rsid w:val="005F77BA"/>
    <w:rsid w:val="00607570"/>
    <w:rsid w:val="00622321"/>
    <w:rsid w:val="00633AD7"/>
    <w:rsid w:val="006418D9"/>
    <w:rsid w:val="00641AB8"/>
    <w:rsid w:val="00666592"/>
    <w:rsid w:val="006707E2"/>
    <w:rsid w:val="00687C36"/>
    <w:rsid w:val="006A3296"/>
    <w:rsid w:val="006A5ACC"/>
    <w:rsid w:val="006C482D"/>
    <w:rsid w:val="006D09EA"/>
    <w:rsid w:val="006D2A81"/>
    <w:rsid w:val="006D6FEC"/>
    <w:rsid w:val="006E0514"/>
    <w:rsid w:val="006F143F"/>
    <w:rsid w:val="006F1E98"/>
    <w:rsid w:val="006F290E"/>
    <w:rsid w:val="006F55DD"/>
    <w:rsid w:val="007258A1"/>
    <w:rsid w:val="00737C86"/>
    <w:rsid w:val="007543EF"/>
    <w:rsid w:val="0076734D"/>
    <w:rsid w:val="007801AD"/>
    <w:rsid w:val="007908EB"/>
    <w:rsid w:val="007952FD"/>
    <w:rsid w:val="00796D39"/>
    <w:rsid w:val="007A3FC1"/>
    <w:rsid w:val="007B076F"/>
    <w:rsid w:val="007C2824"/>
    <w:rsid w:val="007C4B70"/>
    <w:rsid w:val="007C518B"/>
    <w:rsid w:val="007D3426"/>
    <w:rsid w:val="007E1384"/>
    <w:rsid w:val="007E387E"/>
    <w:rsid w:val="007E6DCF"/>
    <w:rsid w:val="007E6DF7"/>
    <w:rsid w:val="007F0C8F"/>
    <w:rsid w:val="007F1990"/>
    <w:rsid w:val="007F6497"/>
    <w:rsid w:val="00804406"/>
    <w:rsid w:val="00811A3A"/>
    <w:rsid w:val="008275AF"/>
    <w:rsid w:val="00833FED"/>
    <w:rsid w:val="00850594"/>
    <w:rsid w:val="0085141E"/>
    <w:rsid w:val="00860C55"/>
    <w:rsid w:val="00860D93"/>
    <w:rsid w:val="00864230"/>
    <w:rsid w:val="008777EA"/>
    <w:rsid w:val="008A2E00"/>
    <w:rsid w:val="008A46C8"/>
    <w:rsid w:val="008B55BA"/>
    <w:rsid w:val="008D047F"/>
    <w:rsid w:val="008D1D31"/>
    <w:rsid w:val="008D283A"/>
    <w:rsid w:val="008E3C9C"/>
    <w:rsid w:val="008E46C0"/>
    <w:rsid w:val="008F4EFD"/>
    <w:rsid w:val="008F7AA8"/>
    <w:rsid w:val="009056DD"/>
    <w:rsid w:val="00922332"/>
    <w:rsid w:val="009252A0"/>
    <w:rsid w:val="00942FA3"/>
    <w:rsid w:val="00952E4D"/>
    <w:rsid w:val="00956A84"/>
    <w:rsid w:val="00985528"/>
    <w:rsid w:val="009915B2"/>
    <w:rsid w:val="00992FBB"/>
    <w:rsid w:val="009945AB"/>
    <w:rsid w:val="009A2376"/>
    <w:rsid w:val="009B1CD8"/>
    <w:rsid w:val="009B2879"/>
    <w:rsid w:val="009B435F"/>
    <w:rsid w:val="009B66D5"/>
    <w:rsid w:val="009C61AA"/>
    <w:rsid w:val="009E045E"/>
    <w:rsid w:val="009E1556"/>
    <w:rsid w:val="009E17B3"/>
    <w:rsid w:val="009E1CBD"/>
    <w:rsid w:val="009E44F6"/>
    <w:rsid w:val="00A113A5"/>
    <w:rsid w:val="00A1223A"/>
    <w:rsid w:val="00A1364C"/>
    <w:rsid w:val="00A1699D"/>
    <w:rsid w:val="00A17317"/>
    <w:rsid w:val="00A1761E"/>
    <w:rsid w:val="00A6232B"/>
    <w:rsid w:val="00A63EF6"/>
    <w:rsid w:val="00A83E01"/>
    <w:rsid w:val="00A960FE"/>
    <w:rsid w:val="00A964FB"/>
    <w:rsid w:val="00AC0223"/>
    <w:rsid w:val="00AC469B"/>
    <w:rsid w:val="00AD59F5"/>
    <w:rsid w:val="00AF016A"/>
    <w:rsid w:val="00AF4E86"/>
    <w:rsid w:val="00AF6FE2"/>
    <w:rsid w:val="00B028CF"/>
    <w:rsid w:val="00B03196"/>
    <w:rsid w:val="00B0596C"/>
    <w:rsid w:val="00B066B2"/>
    <w:rsid w:val="00B170F3"/>
    <w:rsid w:val="00B353C2"/>
    <w:rsid w:val="00B52675"/>
    <w:rsid w:val="00B535E2"/>
    <w:rsid w:val="00B60090"/>
    <w:rsid w:val="00B62844"/>
    <w:rsid w:val="00B75488"/>
    <w:rsid w:val="00B754CD"/>
    <w:rsid w:val="00B77102"/>
    <w:rsid w:val="00B81330"/>
    <w:rsid w:val="00B824EC"/>
    <w:rsid w:val="00BA7DC0"/>
    <w:rsid w:val="00BC05F4"/>
    <w:rsid w:val="00BC1873"/>
    <w:rsid w:val="00BC521E"/>
    <w:rsid w:val="00BD3B6D"/>
    <w:rsid w:val="00BD5685"/>
    <w:rsid w:val="00BF345C"/>
    <w:rsid w:val="00BF6B3F"/>
    <w:rsid w:val="00C31F3B"/>
    <w:rsid w:val="00C378D4"/>
    <w:rsid w:val="00C51F64"/>
    <w:rsid w:val="00C60FD2"/>
    <w:rsid w:val="00C70931"/>
    <w:rsid w:val="00C7187F"/>
    <w:rsid w:val="00C7306B"/>
    <w:rsid w:val="00C74476"/>
    <w:rsid w:val="00C8127C"/>
    <w:rsid w:val="00CA0B69"/>
    <w:rsid w:val="00CC297A"/>
    <w:rsid w:val="00CE4A66"/>
    <w:rsid w:val="00CF0A6C"/>
    <w:rsid w:val="00D00D44"/>
    <w:rsid w:val="00D064D8"/>
    <w:rsid w:val="00D2250B"/>
    <w:rsid w:val="00D40886"/>
    <w:rsid w:val="00D471DD"/>
    <w:rsid w:val="00D53649"/>
    <w:rsid w:val="00D760BA"/>
    <w:rsid w:val="00D77673"/>
    <w:rsid w:val="00D80871"/>
    <w:rsid w:val="00D81F92"/>
    <w:rsid w:val="00D9687E"/>
    <w:rsid w:val="00DB1E1F"/>
    <w:rsid w:val="00DB7A85"/>
    <w:rsid w:val="00DE3EF8"/>
    <w:rsid w:val="00DE5945"/>
    <w:rsid w:val="00DE6B25"/>
    <w:rsid w:val="00DF1B87"/>
    <w:rsid w:val="00DF31E1"/>
    <w:rsid w:val="00DF3F5B"/>
    <w:rsid w:val="00E111E0"/>
    <w:rsid w:val="00E13CF6"/>
    <w:rsid w:val="00E17DAD"/>
    <w:rsid w:val="00E20920"/>
    <w:rsid w:val="00E235D5"/>
    <w:rsid w:val="00E364F6"/>
    <w:rsid w:val="00E47DEE"/>
    <w:rsid w:val="00E61AE1"/>
    <w:rsid w:val="00E8534D"/>
    <w:rsid w:val="00E90993"/>
    <w:rsid w:val="00E92E6A"/>
    <w:rsid w:val="00EA3AAA"/>
    <w:rsid w:val="00EB0F86"/>
    <w:rsid w:val="00EB21CE"/>
    <w:rsid w:val="00F0323A"/>
    <w:rsid w:val="00F1308B"/>
    <w:rsid w:val="00F26A94"/>
    <w:rsid w:val="00F40AA2"/>
    <w:rsid w:val="00F44E6D"/>
    <w:rsid w:val="00F51974"/>
    <w:rsid w:val="00F53774"/>
    <w:rsid w:val="00F868A3"/>
    <w:rsid w:val="00FA4237"/>
    <w:rsid w:val="00FC5992"/>
    <w:rsid w:val="00FD00B4"/>
    <w:rsid w:val="00FD08EC"/>
    <w:rsid w:val="00FD49B5"/>
    <w:rsid w:val="00FD7568"/>
    <w:rsid w:val="00FE084B"/>
    <w:rsid w:val="00FE1A7B"/>
    <w:rsid w:val="00FE5C6E"/>
    <w:rsid w:val="00FE5D6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2225"/>
    <o:shapelayout v:ext="edit">
      <o:idmap v:ext="edit" data="1"/>
    </o:shapelayout>
  </w:shapeDefaults>
  <w:decimalSymbol w:val=","/>
  <w:listSeparator w:val=";"/>
  <w14:docId w14:val="321FCB8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3976CA"/>
    <w:rPr>
      <w:rFonts w:ascii="Arial" w:hAnsi="Arial" w:cs="Arial"/>
      <w:sz w:val="24"/>
      <w:szCs w:val="24"/>
    </w:rPr>
  </w:style>
  <w:style w:type="paragraph" w:styleId="Nadpis1">
    <w:name w:val="heading 1"/>
    <w:basedOn w:val="Normln"/>
    <w:next w:val="Normln"/>
    <w:qFormat/>
    <w:pPr>
      <w:keepNext/>
      <w:jc w:val="center"/>
      <w:outlineLvl w:val="0"/>
    </w:pPr>
    <w:rPr>
      <w:b/>
      <w:bCs/>
    </w:rPr>
  </w:style>
  <w:style w:type="paragraph" w:styleId="Nadpis2">
    <w:name w:val="heading 2"/>
    <w:basedOn w:val="Normln"/>
    <w:next w:val="Normln"/>
    <w:qFormat/>
    <w:pPr>
      <w:keepNext/>
      <w:outlineLvl w:val="1"/>
    </w:pPr>
    <w:rPr>
      <w:b/>
      <w:bCs/>
      <w:caps/>
    </w:rPr>
  </w:style>
  <w:style w:type="paragraph" w:styleId="Nadpis3">
    <w:name w:val="heading 3"/>
    <w:basedOn w:val="Normln"/>
    <w:next w:val="Normln"/>
    <w:link w:val="Nadpis3Char"/>
    <w:uiPriority w:val="9"/>
    <w:unhideWhenUsed/>
    <w:qFormat/>
    <w:rsid w:val="0076734D"/>
    <w:pPr>
      <w:keepNext/>
      <w:keepLines/>
      <w:spacing w:before="40"/>
      <w:outlineLvl w:val="2"/>
    </w:pPr>
    <w:rPr>
      <w:rFonts w:asciiTheme="majorHAnsi" w:eastAsiaTheme="majorEastAsia" w:hAnsiTheme="majorHAnsi" w:cstheme="majorBidi"/>
      <w:color w:val="1F3763" w:themeColor="accent1" w:themeShade="7F"/>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kladntext">
    <w:name w:val="Body Text"/>
    <w:basedOn w:val="Normln"/>
    <w:pPr>
      <w:jc w:val="both"/>
    </w:pPr>
  </w:style>
  <w:style w:type="character" w:styleId="Hypertextovodkaz">
    <w:name w:val="Hyperlink"/>
    <w:uiPriority w:val="99"/>
    <w:rPr>
      <w:color w:val="0000FF"/>
      <w:u w:val="single"/>
    </w:rPr>
  </w:style>
  <w:style w:type="paragraph" w:styleId="Rozloendokumentu">
    <w:name w:val="Document Map"/>
    <w:basedOn w:val="Normln"/>
    <w:semiHidden/>
    <w:rsid w:val="00E235D5"/>
    <w:pPr>
      <w:shd w:val="clear" w:color="auto" w:fill="000080"/>
    </w:pPr>
    <w:rPr>
      <w:rFonts w:ascii="Tahoma" w:hAnsi="Tahoma" w:cs="Tahoma"/>
      <w:sz w:val="20"/>
      <w:szCs w:val="20"/>
    </w:rPr>
  </w:style>
  <w:style w:type="paragraph" w:styleId="Textbubliny">
    <w:name w:val="Balloon Text"/>
    <w:basedOn w:val="Normln"/>
    <w:semiHidden/>
    <w:rsid w:val="00E235D5"/>
    <w:rPr>
      <w:rFonts w:ascii="Tahoma" w:hAnsi="Tahoma" w:cs="Tahoma"/>
      <w:sz w:val="16"/>
      <w:szCs w:val="16"/>
    </w:rPr>
  </w:style>
  <w:style w:type="character" w:styleId="Odkaznakoment">
    <w:name w:val="annotation reference"/>
    <w:semiHidden/>
    <w:rsid w:val="00B028CF"/>
    <w:rPr>
      <w:sz w:val="16"/>
      <w:szCs w:val="16"/>
    </w:rPr>
  </w:style>
  <w:style w:type="paragraph" w:styleId="Textkomente">
    <w:name w:val="annotation text"/>
    <w:basedOn w:val="Normln"/>
    <w:semiHidden/>
    <w:rsid w:val="00B028CF"/>
    <w:rPr>
      <w:sz w:val="20"/>
      <w:szCs w:val="20"/>
    </w:rPr>
  </w:style>
  <w:style w:type="paragraph" w:styleId="Pedmtkomente">
    <w:name w:val="annotation subject"/>
    <w:basedOn w:val="Textkomente"/>
    <w:next w:val="Textkomente"/>
    <w:semiHidden/>
    <w:rsid w:val="00B028CF"/>
    <w:rPr>
      <w:b/>
      <w:bCs/>
    </w:rPr>
  </w:style>
  <w:style w:type="table" w:styleId="Mkatabulky">
    <w:name w:val="Table Grid"/>
    <w:basedOn w:val="Normlntabulka"/>
    <w:rsid w:val="005F77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pat">
    <w:name w:val="footer"/>
    <w:basedOn w:val="Normln"/>
    <w:rsid w:val="00942FA3"/>
    <w:pPr>
      <w:tabs>
        <w:tab w:val="center" w:pos="4536"/>
        <w:tab w:val="right" w:pos="9072"/>
      </w:tabs>
    </w:pPr>
  </w:style>
  <w:style w:type="character" w:styleId="slostrnky">
    <w:name w:val="page number"/>
    <w:basedOn w:val="Standardnpsmoodstavce"/>
    <w:rsid w:val="00942FA3"/>
  </w:style>
  <w:style w:type="paragraph" w:styleId="Zhlav">
    <w:name w:val="header"/>
    <w:basedOn w:val="Normln"/>
    <w:rsid w:val="00942FA3"/>
    <w:pPr>
      <w:tabs>
        <w:tab w:val="center" w:pos="4536"/>
        <w:tab w:val="right" w:pos="9072"/>
      </w:tabs>
    </w:pPr>
  </w:style>
  <w:style w:type="paragraph" w:customStyle="1" w:styleId="Podtitul">
    <w:name w:val="Podtitul"/>
    <w:basedOn w:val="Normln"/>
    <w:next w:val="Normln"/>
    <w:link w:val="PodtitulChar"/>
    <w:uiPriority w:val="11"/>
    <w:qFormat/>
    <w:rsid w:val="00E92E6A"/>
    <w:pPr>
      <w:spacing w:after="60"/>
      <w:jc w:val="center"/>
      <w:outlineLvl w:val="1"/>
    </w:pPr>
    <w:rPr>
      <w:rFonts w:ascii="Cambria" w:hAnsi="Cambria" w:cs="Times New Roman"/>
    </w:rPr>
  </w:style>
  <w:style w:type="character" w:customStyle="1" w:styleId="PodtitulChar">
    <w:name w:val="Podtitul Char"/>
    <w:link w:val="Podtitul"/>
    <w:uiPriority w:val="11"/>
    <w:rsid w:val="00E92E6A"/>
    <w:rPr>
      <w:rFonts w:ascii="Cambria" w:hAnsi="Cambria"/>
      <w:sz w:val="24"/>
      <w:szCs w:val="24"/>
    </w:rPr>
  </w:style>
  <w:style w:type="paragraph" w:styleId="Odstavecseseznamem">
    <w:name w:val="List Paragraph"/>
    <w:aliases w:val="Odstavec cíl se seznamem,Odstavec se seznamem1,List Paragraph (Czech Tourism),Nad,Odstavec se seznamem5,Odstavec_muj,_Odstavec se seznamem,Seznam - odrážky,Conclusion de partie,Fiche List Paragraph,Název grafu,nad 1,List Paragraph"/>
    <w:basedOn w:val="Normln"/>
    <w:link w:val="OdstavecseseznamemChar"/>
    <w:uiPriority w:val="34"/>
    <w:qFormat/>
    <w:rsid w:val="00015A32"/>
    <w:pPr>
      <w:ind w:left="720"/>
      <w:contextualSpacing/>
    </w:pPr>
  </w:style>
  <w:style w:type="paragraph" w:styleId="Normlnweb">
    <w:name w:val="Normal (Web)"/>
    <w:basedOn w:val="Normln"/>
    <w:uiPriority w:val="99"/>
    <w:semiHidden/>
    <w:unhideWhenUsed/>
    <w:rsid w:val="00B170F3"/>
    <w:pPr>
      <w:spacing w:before="100" w:beforeAutospacing="1" w:after="100" w:afterAutospacing="1"/>
    </w:pPr>
    <w:rPr>
      <w:rFonts w:ascii="Times New Roman" w:hAnsi="Times New Roman" w:cs="Times New Roman"/>
    </w:rPr>
  </w:style>
  <w:style w:type="paragraph" w:customStyle="1" w:styleId="Normln-odrka-a">
    <w:name w:val="Normální-odrážka-a"/>
    <w:basedOn w:val="Normln"/>
    <w:qFormat/>
    <w:rsid w:val="00BD3B6D"/>
    <w:pPr>
      <w:numPr>
        <w:numId w:val="24"/>
      </w:numPr>
      <w:spacing w:before="120" w:after="120" w:line="276" w:lineRule="auto"/>
      <w:ind w:left="928"/>
      <w:jc w:val="both"/>
    </w:pPr>
    <w:rPr>
      <w:rFonts w:ascii="Times New Roman" w:eastAsiaTheme="minorHAnsi" w:hAnsi="Times New Roman" w:cstheme="minorBidi"/>
      <w:sz w:val="22"/>
      <w:szCs w:val="22"/>
      <w:lang w:eastAsia="en-US"/>
    </w:rPr>
  </w:style>
  <w:style w:type="paragraph" w:customStyle="1" w:styleId="psmenka">
    <w:name w:val="písmenka"/>
    <w:basedOn w:val="Normln-odrka-a"/>
    <w:link w:val="psmenkaChar"/>
    <w:qFormat/>
    <w:rsid w:val="00BD3B6D"/>
    <w:pPr>
      <w:ind w:left="709" w:firstLine="0"/>
    </w:pPr>
    <w:rPr>
      <w:rFonts w:cs="Times New Roman"/>
      <w:lang w:eastAsia="cs-CZ"/>
    </w:rPr>
  </w:style>
  <w:style w:type="character" w:customStyle="1" w:styleId="psmenkaChar">
    <w:name w:val="písmenka Char"/>
    <w:basedOn w:val="Standardnpsmoodstavce"/>
    <w:link w:val="psmenka"/>
    <w:rsid w:val="00BD3B6D"/>
    <w:rPr>
      <w:rFonts w:eastAsiaTheme="minorHAnsi"/>
      <w:sz w:val="22"/>
      <w:szCs w:val="22"/>
    </w:rPr>
  </w:style>
  <w:style w:type="character" w:customStyle="1" w:styleId="OdstavecseseznamemChar">
    <w:name w:val="Odstavec se seznamem Char"/>
    <w:aliases w:val="Odstavec cíl se seznamem Char,Odstavec se seznamem1 Char,List Paragraph (Czech Tourism) Char,Nad Char,Odstavec se seznamem5 Char,Odstavec_muj Char,_Odstavec se seznamem Char,Seznam - odrážky Char,Conclusion de partie Char"/>
    <w:basedOn w:val="Standardnpsmoodstavce"/>
    <w:link w:val="Odstavecseseznamem"/>
    <w:uiPriority w:val="34"/>
    <w:qFormat/>
    <w:locked/>
    <w:rsid w:val="00833FED"/>
    <w:rPr>
      <w:rFonts w:ascii="Arial" w:hAnsi="Arial" w:cs="Arial"/>
      <w:sz w:val="24"/>
      <w:szCs w:val="24"/>
    </w:rPr>
  </w:style>
  <w:style w:type="character" w:customStyle="1" w:styleId="Nadpis3Char">
    <w:name w:val="Nadpis 3 Char"/>
    <w:basedOn w:val="Standardnpsmoodstavce"/>
    <w:link w:val="Nadpis3"/>
    <w:uiPriority w:val="9"/>
    <w:rsid w:val="0076734D"/>
    <w:rPr>
      <w:rFonts w:asciiTheme="majorHAnsi" w:eastAsiaTheme="majorEastAsia" w:hAnsiTheme="majorHAnsi" w:cstheme="majorBidi"/>
      <w:color w:val="1F3763" w:themeColor="accent1" w:themeShade="7F"/>
      <w:sz w:val="24"/>
      <w:szCs w:val="24"/>
    </w:rPr>
  </w:style>
  <w:style w:type="paragraph" w:customStyle="1" w:styleId="st">
    <w:name w:val="Část"/>
    <w:basedOn w:val="Normln"/>
    <w:next w:val="Zkladntext"/>
    <w:qFormat/>
    <w:rsid w:val="0076734D"/>
    <w:pPr>
      <w:keepNext/>
      <w:spacing w:before="480" w:after="240" w:line="264" w:lineRule="auto"/>
      <w:jc w:val="both"/>
    </w:pPr>
    <w:rPr>
      <w:rFonts w:ascii="Calibri" w:hAnsi="Calibri" w:cs="Times New Roman"/>
      <w:b/>
      <w:szCs w:val="20"/>
    </w:rPr>
  </w:style>
  <w:style w:type="character" w:styleId="Znakapoznpodarou">
    <w:name w:val="footnote reference"/>
    <w:basedOn w:val="Standardnpsmoodstavce"/>
    <w:rsid w:val="0076734D"/>
    <w:rPr>
      <w:vertAlign w:val="superscript"/>
    </w:rPr>
  </w:style>
  <w:style w:type="paragraph" w:styleId="Textpoznpodarou">
    <w:name w:val="footnote text"/>
    <w:basedOn w:val="Normln"/>
    <w:link w:val="TextpoznpodarouChar"/>
    <w:rsid w:val="0076734D"/>
    <w:pPr>
      <w:jc w:val="both"/>
    </w:pPr>
    <w:rPr>
      <w:rFonts w:ascii="Calibri" w:hAnsi="Calibri" w:cs="Times New Roman"/>
      <w:sz w:val="20"/>
      <w:szCs w:val="20"/>
    </w:rPr>
  </w:style>
  <w:style w:type="character" w:customStyle="1" w:styleId="TextpoznpodarouChar">
    <w:name w:val="Text pozn. pod čarou Char"/>
    <w:basedOn w:val="Standardnpsmoodstavce"/>
    <w:link w:val="Textpoznpodarou"/>
    <w:rsid w:val="0076734D"/>
    <w:rPr>
      <w:rFonts w:ascii="Calibri" w:hAnsi="Calibri"/>
    </w:rPr>
  </w:style>
  <w:style w:type="paragraph" w:customStyle="1" w:styleId="Text">
    <w:name w:val="Text"/>
    <w:basedOn w:val="Normln"/>
    <w:rsid w:val="004539B3"/>
  </w:style>
  <w:style w:type="paragraph" w:styleId="Revize">
    <w:name w:val="Revision"/>
    <w:hidden/>
    <w:uiPriority w:val="71"/>
    <w:rsid w:val="004620B4"/>
    <w:rPr>
      <w:rFonts w:ascii="Arial" w:hAnsi="Arial" w:cs="Arial"/>
      <w:sz w:val="24"/>
      <w:szCs w:val="24"/>
    </w:rPr>
  </w:style>
  <w:style w:type="character" w:styleId="Nevyeenzmnka">
    <w:name w:val="Unresolved Mention"/>
    <w:basedOn w:val="Standardnpsmoodstavce"/>
    <w:uiPriority w:val="99"/>
    <w:semiHidden/>
    <w:unhideWhenUsed/>
    <w:rsid w:val="001768C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394083">
      <w:bodyDiv w:val="1"/>
      <w:marLeft w:val="0"/>
      <w:marRight w:val="0"/>
      <w:marTop w:val="0"/>
      <w:marBottom w:val="0"/>
      <w:divBdr>
        <w:top w:val="none" w:sz="0" w:space="0" w:color="auto"/>
        <w:left w:val="none" w:sz="0" w:space="0" w:color="auto"/>
        <w:bottom w:val="none" w:sz="0" w:space="0" w:color="auto"/>
        <w:right w:val="none" w:sz="0" w:space="0" w:color="auto"/>
      </w:divBdr>
    </w:div>
    <w:div w:id="101540253">
      <w:bodyDiv w:val="1"/>
      <w:marLeft w:val="0"/>
      <w:marRight w:val="0"/>
      <w:marTop w:val="0"/>
      <w:marBottom w:val="0"/>
      <w:divBdr>
        <w:top w:val="none" w:sz="0" w:space="0" w:color="auto"/>
        <w:left w:val="none" w:sz="0" w:space="0" w:color="auto"/>
        <w:bottom w:val="none" w:sz="0" w:space="0" w:color="auto"/>
        <w:right w:val="none" w:sz="0" w:space="0" w:color="auto"/>
      </w:divBdr>
    </w:div>
    <w:div w:id="102040310">
      <w:bodyDiv w:val="1"/>
      <w:marLeft w:val="0"/>
      <w:marRight w:val="0"/>
      <w:marTop w:val="0"/>
      <w:marBottom w:val="0"/>
      <w:divBdr>
        <w:top w:val="none" w:sz="0" w:space="0" w:color="auto"/>
        <w:left w:val="none" w:sz="0" w:space="0" w:color="auto"/>
        <w:bottom w:val="none" w:sz="0" w:space="0" w:color="auto"/>
        <w:right w:val="none" w:sz="0" w:space="0" w:color="auto"/>
      </w:divBdr>
    </w:div>
    <w:div w:id="118767526">
      <w:bodyDiv w:val="1"/>
      <w:marLeft w:val="0"/>
      <w:marRight w:val="0"/>
      <w:marTop w:val="0"/>
      <w:marBottom w:val="0"/>
      <w:divBdr>
        <w:top w:val="none" w:sz="0" w:space="0" w:color="auto"/>
        <w:left w:val="none" w:sz="0" w:space="0" w:color="auto"/>
        <w:bottom w:val="none" w:sz="0" w:space="0" w:color="auto"/>
        <w:right w:val="none" w:sz="0" w:space="0" w:color="auto"/>
      </w:divBdr>
    </w:div>
    <w:div w:id="135033159">
      <w:bodyDiv w:val="1"/>
      <w:marLeft w:val="0"/>
      <w:marRight w:val="0"/>
      <w:marTop w:val="0"/>
      <w:marBottom w:val="0"/>
      <w:divBdr>
        <w:top w:val="none" w:sz="0" w:space="0" w:color="auto"/>
        <w:left w:val="none" w:sz="0" w:space="0" w:color="auto"/>
        <w:bottom w:val="none" w:sz="0" w:space="0" w:color="auto"/>
        <w:right w:val="none" w:sz="0" w:space="0" w:color="auto"/>
      </w:divBdr>
    </w:div>
    <w:div w:id="262037478">
      <w:bodyDiv w:val="1"/>
      <w:marLeft w:val="0"/>
      <w:marRight w:val="0"/>
      <w:marTop w:val="0"/>
      <w:marBottom w:val="0"/>
      <w:divBdr>
        <w:top w:val="none" w:sz="0" w:space="0" w:color="auto"/>
        <w:left w:val="none" w:sz="0" w:space="0" w:color="auto"/>
        <w:bottom w:val="none" w:sz="0" w:space="0" w:color="auto"/>
        <w:right w:val="none" w:sz="0" w:space="0" w:color="auto"/>
      </w:divBdr>
    </w:div>
    <w:div w:id="367485227">
      <w:bodyDiv w:val="1"/>
      <w:marLeft w:val="0"/>
      <w:marRight w:val="0"/>
      <w:marTop w:val="0"/>
      <w:marBottom w:val="0"/>
      <w:divBdr>
        <w:top w:val="none" w:sz="0" w:space="0" w:color="auto"/>
        <w:left w:val="none" w:sz="0" w:space="0" w:color="auto"/>
        <w:bottom w:val="none" w:sz="0" w:space="0" w:color="auto"/>
        <w:right w:val="none" w:sz="0" w:space="0" w:color="auto"/>
      </w:divBdr>
    </w:div>
    <w:div w:id="457917911">
      <w:bodyDiv w:val="1"/>
      <w:marLeft w:val="0"/>
      <w:marRight w:val="0"/>
      <w:marTop w:val="0"/>
      <w:marBottom w:val="0"/>
      <w:divBdr>
        <w:top w:val="none" w:sz="0" w:space="0" w:color="auto"/>
        <w:left w:val="none" w:sz="0" w:space="0" w:color="auto"/>
        <w:bottom w:val="none" w:sz="0" w:space="0" w:color="auto"/>
        <w:right w:val="none" w:sz="0" w:space="0" w:color="auto"/>
      </w:divBdr>
    </w:div>
    <w:div w:id="669479454">
      <w:bodyDiv w:val="1"/>
      <w:marLeft w:val="0"/>
      <w:marRight w:val="0"/>
      <w:marTop w:val="0"/>
      <w:marBottom w:val="0"/>
      <w:divBdr>
        <w:top w:val="none" w:sz="0" w:space="0" w:color="auto"/>
        <w:left w:val="none" w:sz="0" w:space="0" w:color="auto"/>
        <w:bottom w:val="none" w:sz="0" w:space="0" w:color="auto"/>
        <w:right w:val="none" w:sz="0" w:space="0" w:color="auto"/>
      </w:divBdr>
    </w:div>
    <w:div w:id="695081666">
      <w:bodyDiv w:val="1"/>
      <w:marLeft w:val="0"/>
      <w:marRight w:val="0"/>
      <w:marTop w:val="0"/>
      <w:marBottom w:val="0"/>
      <w:divBdr>
        <w:top w:val="none" w:sz="0" w:space="0" w:color="auto"/>
        <w:left w:val="none" w:sz="0" w:space="0" w:color="auto"/>
        <w:bottom w:val="none" w:sz="0" w:space="0" w:color="auto"/>
        <w:right w:val="none" w:sz="0" w:space="0" w:color="auto"/>
      </w:divBdr>
    </w:div>
    <w:div w:id="820774660">
      <w:bodyDiv w:val="1"/>
      <w:marLeft w:val="0"/>
      <w:marRight w:val="0"/>
      <w:marTop w:val="0"/>
      <w:marBottom w:val="0"/>
      <w:divBdr>
        <w:top w:val="none" w:sz="0" w:space="0" w:color="auto"/>
        <w:left w:val="none" w:sz="0" w:space="0" w:color="auto"/>
        <w:bottom w:val="none" w:sz="0" w:space="0" w:color="auto"/>
        <w:right w:val="none" w:sz="0" w:space="0" w:color="auto"/>
      </w:divBdr>
    </w:div>
    <w:div w:id="854226020">
      <w:bodyDiv w:val="1"/>
      <w:marLeft w:val="0"/>
      <w:marRight w:val="0"/>
      <w:marTop w:val="0"/>
      <w:marBottom w:val="0"/>
      <w:divBdr>
        <w:top w:val="none" w:sz="0" w:space="0" w:color="auto"/>
        <w:left w:val="none" w:sz="0" w:space="0" w:color="auto"/>
        <w:bottom w:val="none" w:sz="0" w:space="0" w:color="auto"/>
        <w:right w:val="none" w:sz="0" w:space="0" w:color="auto"/>
      </w:divBdr>
    </w:div>
    <w:div w:id="977881733">
      <w:bodyDiv w:val="1"/>
      <w:marLeft w:val="0"/>
      <w:marRight w:val="0"/>
      <w:marTop w:val="0"/>
      <w:marBottom w:val="0"/>
      <w:divBdr>
        <w:top w:val="none" w:sz="0" w:space="0" w:color="auto"/>
        <w:left w:val="none" w:sz="0" w:space="0" w:color="auto"/>
        <w:bottom w:val="none" w:sz="0" w:space="0" w:color="auto"/>
        <w:right w:val="none" w:sz="0" w:space="0" w:color="auto"/>
      </w:divBdr>
    </w:div>
    <w:div w:id="1106005741">
      <w:bodyDiv w:val="1"/>
      <w:marLeft w:val="0"/>
      <w:marRight w:val="0"/>
      <w:marTop w:val="0"/>
      <w:marBottom w:val="0"/>
      <w:divBdr>
        <w:top w:val="none" w:sz="0" w:space="0" w:color="auto"/>
        <w:left w:val="none" w:sz="0" w:space="0" w:color="auto"/>
        <w:bottom w:val="none" w:sz="0" w:space="0" w:color="auto"/>
        <w:right w:val="none" w:sz="0" w:space="0" w:color="auto"/>
      </w:divBdr>
    </w:div>
    <w:div w:id="1172913002">
      <w:bodyDiv w:val="1"/>
      <w:marLeft w:val="0"/>
      <w:marRight w:val="0"/>
      <w:marTop w:val="0"/>
      <w:marBottom w:val="0"/>
      <w:divBdr>
        <w:top w:val="none" w:sz="0" w:space="0" w:color="auto"/>
        <w:left w:val="none" w:sz="0" w:space="0" w:color="auto"/>
        <w:bottom w:val="none" w:sz="0" w:space="0" w:color="auto"/>
        <w:right w:val="none" w:sz="0" w:space="0" w:color="auto"/>
      </w:divBdr>
    </w:div>
    <w:div w:id="1214541274">
      <w:bodyDiv w:val="1"/>
      <w:marLeft w:val="0"/>
      <w:marRight w:val="0"/>
      <w:marTop w:val="0"/>
      <w:marBottom w:val="0"/>
      <w:divBdr>
        <w:top w:val="none" w:sz="0" w:space="0" w:color="auto"/>
        <w:left w:val="none" w:sz="0" w:space="0" w:color="auto"/>
        <w:bottom w:val="none" w:sz="0" w:space="0" w:color="auto"/>
        <w:right w:val="none" w:sz="0" w:space="0" w:color="auto"/>
      </w:divBdr>
    </w:div>
    <w:div w:id="1244298078">
      <w:bodyDiv w:val="1"/>
      <w:marLeft w:val="0"/>
      <w:marRight w:val="0"/>
      <w:marTop w:val="0"/>
      <w:marBottom w:val="0"/>
      <w:divBdr>
        <w:top w:val="none" w:sz="0" w:space="0" w:color="auto"/>
        <w:left w:val="none" w:sz="0" w:space="0" w:color="auto"/>
        <w:bottom w:val="none" w:sz="0" w:space="0" w:color="auto"/>
        <w:right w:val="none" w:sz="0" w:space="0" w:color="auto"/>
      </w:divBdr>
    </w:div>
    <w:div w:id="1423642969">
      <w:bodyDiv w:val="1"/>
      <w:marLeft w:val="0"/>
      <w:marRight w:val="0"/>
      <w:marTop w:val="0"/>
      <w:marBottom w:val="0"/>
      <w:divBdr>
        <w:top w:val="none" w:sz="0" w:space="0" w:color="auto"/>
        <w:left w:val="none" w:sz="0" w:space="0" w:color="auto"/>
        <w:bottom w:val="none" w:sz="0" w:space="0" w:color="auto"/>
        <w:right w:val="none" w:sz="0" w:space="0" w:color="auto"/>
      </w:divBdr>
    </w:div>
    <w:div w:id="1476408985">
      <w:bodyDiv w:val="1"/>
      <w:marLeft w:val="0"/>
      <w:marRight w:val="0"/>
      <w:marTop w:val="0"/>
      <w:marBottom w:val="0"/>
      <w:divBdr>
        <w:top w:val="none" w:sz="0" w:space="0" w:color="auto"/>
        <w:left w:val="none" w:sz="0" w:space="0" w:color="auto"/>
        <w:bottom w:val="none" w:sz="0" w:space="0" w:color="auto"/>
        <w:right w:val="none" w:sz="0" w:space="0" w:color="auto"/>
      </w:divBdr>
    </w:div>
    <w:div w:id="1479223074">
      <w:bodyDiv w:val="1"/>
      <w:marLeft w:val="0"/>
      <w:marRight w:val="0"/>
      <w:marTop w:val="0"/>
      <w:marBottom w:val="0"/>
      <w:divBdr>
        <w:top w:val="none" w:sz="0" w:space="0" w:color="auto"/>
        <w:left w:val="none" w:sz="0" w:space="0" w:color="auto"/>
        <w:bottom w:val="none" w:sz="0" w:space="0" w:color="auto"/>
        <w:right w:val="none" w:sz="0" w:space="0" w:color="auto"/>
      </w:divBdr>
    </w:div>
    <w:div w:id="1520463235">
      <w:bodyDiv w:val="1"/>
      <w:marLeft w:val="0"/>
      <w:marRight w:val="0"/>
      <w:marTop w:val="0"/>
      <w:marBottom w:val="0"/>
      <w:divBdr>
        <w:top w:val="none" w:sz="0" w:space="0" w:color="auto"/>
        <w:left w:val="none" w:sz="0" w:space="0" w:color="auto"/>
        <w:bottom w:val="none" w:sz="0" w:space="0" w:color="auto"/>
        <w:right w:val="none" w:sz="0" w:space="0" w:color="auto"/>
      </w:divBdr>
    </w:div>
    <w:div w:id="1545674033">
      <w:bodyDiv w:val="1"/>
      <w:marLeft w:val="0"/>
      <w:marRight w:val="0"/>
      <w:marTop w:val="0"/>
      <w:marBottom w:val="0"/>
      <w:divBdr>
        <w:top w:val="none" w:sz="0" w:space="0" w:color="auto"/>
        <w:left w:val="none" w:sz="0" w:space="0" w:color="auto"/>
        <w:bottom w:val="none" w:sz="0" w:space="0" w:color="auto"/>
        <w:right w:val="none" w:sz="0" w:space="0" w:color="auto"/>
      </w:divBdr>
    </w:div>
    <w:div w:id="1595630303">
      <w:bodyDiv w:val="1"/>
      <w:marLeft w:val="0"/>
      <w:marRight w:val="0"/>
      <w:marTop w:val="0"/>
      <w:marBottom w:val="0"/>
      <w:divBdr>
        <w:top w:val="none" w:sz="0" w:space="0" w:color="auto"/>
        <w:left w:val="none" w:sz="0" w:space="0" w:color="auto"/>
        <w:bottom w:val="none" w:sz="0" w:space="0" w:color="auto"/>
        <w:right w:val="none" w:sz="0" w:space="0" w:color="auto"/>
      </w:divBdr>
    </w:div>
    <w:div w:id="1639724744">
      <w:bodyDiv w:val="1"/>
      <w:marLeft w:val="0"/>
      <w:marRight w:val="0"/>
      <w:marTop w:val="0"/>
      <w:marBottom w:val="0"/>
      <w:divBdr>
        <w:top w:val="none" w:sz="0" w:space="0" w:color="auto"/>
        <w:left w:val="none" w:sz="0" w:space="0" w:color="auto"/>
        <w:bottom w:val="none" w:sz="0" w:space="0" w:color="auto"/>
        <w:right w:val="none" w:sz="0" w:space="0" w:color="auto"/>
      </w:divBdr>
    </w:div>
    <w:div w:id="1660501465">
      <w:bodyDiv w:val="1"/>
      <w:marLeft w:val="0"/>
      <w:marRight w:val="0"/>
      <w:marTop w:val="0"/>
      <w:marBottom w:val="0"/>
      <w:divBdr>
        <w:top w:val="none" w:sz="0" w:space="0" w:color="auto"/>
        <w:left w:val="none" w:sz="0" w:space="0" w:color="auto"/>
        <w:bottom w:val="none" w:sz="0" w:space="0" w:color="auto"/>
        <w:right w:val="none" w:sz="0" w:space="0" w:color="auto"/>
      </w:divBdr>
    </w:div>
    <w:div w:id="1678653010">
      <w:bodyDiv w:val="1"/>
      <w:marLeft w:val="0"/>
      <w:marRight w:val="0"/>
      <w:marTop w:val="0"/>
      <w:marBottom w:val="0"/>
      <w:divBdr>
        <w:top w:val="none" w:sz="0" w:space="0" w:color="auto"/>
        <w:left w:val="none" w:sz="0" w:space="0" w:color="auto"/>
        <w:bottom w:val="none" w:sz="0" w:space="0" w:color="auto"/>
        <w:right w:val="none" w:sz="0" w:space="0" w:color="auto"/>
      </w:divBdr>
    </w:div>
    <w:div w:id="1744522380">
      <w:bodyDiv w:val="1"/>
      <w:marLeft w:val="0"/>
      <w:marRight w:val="0"/>
      <w:marTop w:val="0"/>
      <w:marBottom w:val="0"/>
      <w:divBdr>
        <w:top w:val="none" w:sz="0" w:space="0" w:color="auto"/>
        <w:left w:val="none" w:sz="0" w:space="0" w:color="auto"/>
        <w:bottom w:val="none" w:sz="0" w:space="0" w:color="auto"/>
        <w:right w:val="none" w:sz="0" w:space="0" w:color="auto"/>
      </w:divBdr>
    </w:div>
    <w:div w:id="1756127953">
      <w:bodyDiv w:val="1"/>
      <w:marLeft w:val="0"/>
      <w:marRight w:val="0"/>
      <w:marTop w:val="0"/>
      <w:marBottom w:val="0"/>
      <w:divBdr>
        <w:top w:val="none" w:sz="0" w:space="0" w:color="auto"/>
        <w:left w:val="none" w:sz="0" w:space="0" w:color="auto"/>
        <w:bottom w:val="none" w:sz="0" w:space="0" w:color="auto"/>
        <w:right w:val="none" w:sz="0" w:space="0" w:color="auto"/>
      </w:divBdr>
    </w:div>
    <w:div w:id="1770272465">
      <w:bodyDiv w:val="1"/>
      <w:marLeft w:val="0"/>
      <w:marRight w:val="0"/>
      <w:marTop w:val="0"/>
      <w:marBottom w:val="0"/>
      <w:divBdr>
        <w:top w:val="none" w:sz="0" w:space="0" w:color="auto"/>
        <w:left w:val="none" w:sz="0" w:space="0" w:color="auto"/>
        <w:bottom w:val="none" w:sz="0" w:space="0" w:color="auto"/>
        <w:right w:val="none" w:sz="0" w:space="0" w:color="auto"/>
      </w:divBdr>
    </w:div>
    <w:div w:id="1780488898">
      <w:bodyDiv w:val="1"/>
      <w:marLeft w:val="0"/>
      <w:marRight w:val="0"/>
      <w:marTop w:val="0"/>
      <w:marBottom w:val="0"/>
      <w:divBdr>
        <w:top w:val="none" w:sz="0" w:space="0" w:color="auto"/>
        <w:left w:val="none" w:sz="0" w:space="0" w:color="auto"/>
        <w:bottom w:val="none" w:sz="0" w:space="0" w:color="auto"/>
        <w:right w:val="none" w:sz="0" w:space="0" w:color="auto"/>
      </w:divBdr>
    </w:div>
    <w:div w:id="1809322413">
      <w:bodyDiv w:val="1"/>
      <w:marLeft w:val="0"/>
      <w:marRight w:val="0"/>
      <w:marTop w:val="0"/>
      <w:marBottom w:val="0"/>
      <w:divBdr>
        <w:top w:val="none" w:sz="0" w:space="0" w:color="auto"/>
        <w:left w:val="none" w:sz="0" w:space="0" w:color="auto"/>
        <w:bottom w:val="none" w:sz="0" w:space="0" w:color="auto"/>
        <w:right w:val="none" w:sz="0" w:space="0" w:color="auto"/>
      </w:divBdr>
    </w:div>
    <w:div w:id="1825505609">
      <w:bodyDiv w:val="1"/>
      <w:marLeft w:val="0"/>
      <w:marRight w:val="0"/>
      <w:marTop w:val="0"/>
      <w:marBottom w:val="0"/>
      <w:divBdr>
        <w:top w:val="none" w:sz="0" w:space="0" w:color="auto"/>
        <w:left w:val="none" w:sz="0" w:space="0" w:color="auto"/>
        <w:bottom w:val="none" w:sz="0" w:space="0" w:color="auto"/>
        <w:right w:val="none" w:sz="0" w:space="0" w:color="auto"/>
      </w:divBdr>
    </w:div>
    <w:div w:id="1861384262">
      <w:bodyDiv w:val="1"/>
      <w:marLeft w:val="0"/>
      <w:marRight w:val="0"/>
      <w:marTop w:val="0"/>
      <w:marBottom w:val="0"/>
      <w:divBdr>
        <w:top w:val="none" w:sz="0" w:space="0" w:color="auto"/>
        <w:left w:val="none" w:sz="0" w:space="0" w:color="auto"/>
        <w:bottom w:val="none" w:sz="0" w:space="0" w:color="auto"/>
        <w:right w:val="none" w:sz="0" w:space="0" w:color="auto"/>
      </w:divBdr>
    </w:div>
    <w:div w:id="1912544535">
      <w:bodyDiv w:val="1"/>
      <w:marLeft w:val="0"/>
      <w:marRight w:val="0"/>
      <w:marTop w:val="0"/>
      <w:marBottom w:val="0"/>
      <w:divBdr>
        <w:top w:val="none" w:sz="0" w:space="0" w:color="auto"/>
        <w:left w:val="none" w:sz="0" w:space="0" w:color="auto"/>
        <w:bottom w:val="none" w:sz="0" w:space="0" w:color="auto"/>
        <w:right w:val="none" w:sz="0" w:space="0" w:color="auto"/>
      </w:divBdr>
    </w:div>
    <w:div w:id="2021543606">
      <w:bodyDiv w:val="1"/>
      <w:marLeft w:val="0"/>
      <w:marRight w:val="0"/>
      <w:marTop w:val="0"/>
      <w:marBottom w:val="0"/>
      <w:divBdr>
        <w:top w:val="none" w:sz="0" w:space="0" w:color="auto"/>
        <w:left w:val="none" w:sz="0" w:space="0" w:color="auto"/>
        <w:bottom w:val="none" w:sz="0" w:space="0" w:color="auto"/>
        <w:right w:val="none" w:sz="0" w:space="0" w:color="auto"/>
      </w:divBdr>
    </w:div>
    <w:div w:id="2119174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d0138fd3-fe89-4f37-afdd-65bd30f6e5c1}" enabled="1" method="Privileged" siteId="{f9f8419e-c286-461b-9e6d-0ba6b1d52345}"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132</Pages>
  <Words>32209</Words>
  <Characters>199042</Characters>
  <Application>Microsoft Office Word</Application>
  <DocSecurity>0</DocSecurity>
  <Lines>1658</Lines>
  <Paragraphs>461</Paragraphs>
  <ScaleCrop>false</ScaleCrop>
  <Company/>
  <LinksUpToDate>false</LinksUpToDate>
  <CharactersWithSpaces>230790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2025-08-08T08:07:00Z</dcterms:created>
  <dcterms:modified xsi:type="dcterms:W3CDTF">2025-08-12T12:20:00Z</dcterms:modified>
</cp:coreProperties>
</file>